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000000"/>
          <w:spacing w:val="0"/>
          <w:sz w:val="24"/>
          <w:szCs w:val="24"/>
          <w:shd w:val="clear" w:fill="FFFFFF"/>
          <w:lang w:val="en-US" w:eastAsia="zh-CN"/>
        </w:rPr>
      </w:pPr>
      <w:r>
        <w:rPr>
          <w:rFonts w:ascii="微软雅黑" w:hAnsi="微软雅黑" w:eastAsia="微软雅黑" w:cs="微软雅黑"/>
          <w:i w:val="0"/>
          <w:iCs w:val="0"/>
          <w:caps w:val="0"/>
          <w:color w:val="333333"/>
          <w:spacing w:val="0"/>
          <w:sz w:val="39"/>
          <w:szCs w:val="39"/>
          <w:shd w:val="clear" w:fill="FFFFFF"/>
        </w:rPr>
        <w:t>行政处罚救济途径</w:t>
      </w:r>
    </w:p>
    <w:p>
      <w:pPr>
        <w:ind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1）行政复议。公民、法人或者其他组织认为北京市西城区人民政府新街口街道办事处作出的具体行政行为侵犯其合法权益的，有权自知道该具体行政行为之日起六十日内，向北京市西城区人民政府提出行政复议申请。</w:t>
      </w:r>
    </w:p>
    <w:p>
      <w:pPr>
        <w:ind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2）行政诉讼。公民、法人或者其他组织认为北京市西城区人民政府新街口街道办事处作出的具体行政行为侵犯其合法权益的，有权自知道或者应当知道该行政行为作出之日起六个月内，向西城区人民法院提出行政诉讼。</w:t>
      </w:r>
    </w:p>
    <w:p>
      <w:pPr>
        <w:ind w:firstLine="48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（3）行政赔偿。公民、法人或者其他组织，自其知道或者应当知道北京市西城区人民政府新街口街道办事处</w:t>
      </w:r>
      <w:r>
        <w:rPr>
          <w:rFonts w:hint="eastAsia" w:ascii="微软雅黑" w:hAnsi="微软雅黑" w:eastAsia="微软雅黑" w:cs="微软雅黑"/>
          <w:i w:val="0"/>
          <w:iCs w:val="0"/>
          <w:caps w:val="0"/>
          <w:color w:val="000000"/>
          <w:spacing w:val="0"/>
          <w:sz w:val="24"/>
          <w:szCs w:val="24"/>
          <w:shd w:val="clear" w:fill="FFFFFF"/>
          <w:lang w:eastAsia="zh-CN"/>
        </w:rPr>
        <w:t>及其</w:t>
      </w:r>
      <w:bookmarkStart w:id="0" w:name="_GoBack"/>
      <w:bookmarkEnd w:id="0"/>
      <w:r>
        <w:rPr>
          <w:rFonts w:hint="eastAsia" w:ascii="微软雅黑" w:hAnsi="微软雅黑" w:eastAsia="微软雅黑" w:cs="微软雅黑"/>
          <w:i w:val="0"/>
          <w:iCs w:val="0"/>
          <w:caps w:val="0"/>
          <w:color w:val="000000"/>
          <w:spacing w:val="0"/>
          <w:sz w:val="24"/>
          <w:szCs w:val="24"/>
          <w:shd w:val="clear" w:fill="FFFFFF"/>
        </w:rPr>
        <w:t>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p>
      <w:pPr>
        <w:ind w:firstLine="480" w:firstLineChars="200"/>
        <w:rPr>
          <w:rFonts w:ascii="微软雅黑" w:hAnsi="微软雅黑" w:eastAsia="微软雅黑" w:cs="微软雅黑"/>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TJjYTMxZDNiMDg3OWYyZTYyNmZiYzdiZDMyYjYifQ=="/>
  </w:docVars>
  <w:rsids>
    <w:rsidRoot w:val="00000000"/>
    <w:rsid w:val="12B74F0F"/>
    <w:rsid w:val="19D83035"/>
    <w:rsid w:val="1BF12377"/>
    <w:rsid w:val="3BA868A9"/>
    <w:rsid w:val="6B834363"/>
    <w:rsid w:val="702F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162</Words>
  <Characters>163</Characters>
  <Lines>0</Lines>
  <Paragraphs>0</Paragraphs>
  <TotalTime>2</TotalTime>
  <ScaleCrop>false</ScaleCrop>
  <LinksUpToDate>false</LinksUpToDate>
  <CharactersWithSpaces>163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2022-03-25T03:33:00Z</dcterms:created>
  <dc:creator>dellw</dc:creator>
  <cp:lastModifiedBy>陈增</cp:lastModifiedBy>
  <dcterms:modified xsi:type="dcterms:W3CDTF">2023-11-21T06:07:47Z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84997E514FB445E2914E2F60DD94B3BD</vt:lpwstr>
  </property>
</Properties>
</file>