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b w:val="0"/>
          <w:bCs w:val="0"/>
          <w:color w:val="auto"/>
          <w:sz w:val="32"/>
          <w:szCs w:val="32"/>
        </w:rPr>
      </w:pPr>
      <w:bookmarkStart w:id="0" w:name="_GoBack"/>
      <w:bookmarkEnd w:id="0"/>
      <w:r>
        <w:rPr>
          <w:rFonts w:hint="eastAsia" w:ascii="黑体" w:hAnsi="黑体" w:eastAsia="黑体"/>
          <w:b w:val="0"/>
          <w:bCs w:val="0"/>
          <w:color w:val="auto"/>
          <w:sz w:val="32"/>
          <w:szCs w:val="32"/>
        </w:rPr>
        <w:t>附件1</w:t>
      </w:r>
    </w:p>
    <w:p>
      <w:pPr>
        <w:spacing w:line="0" w:lineRule="atLeast"/>
        <w:jc w:val="center"/>
        <w:rPr>
          <w:rFonts w:ascii="方正小标宋简体" w:eastAsia="方正小标宋简体"/>
          <w:b w:val="0"/>
          <w:bCs w:val="0"/>
          <w:color w:val="auto"/>
          <w:sz w:val="44"/>
          <w:szCs w:val="44"/>
        </w:rPr>
      </w:pPr>
      <w:r>
        <w:rPr>
          <w:rFonts w:hint="eastAsia" w:ascii="微软雅黑" w:hAnsi="微软雅黑" w:eastAsia="微软雅黑" w:cs="微软雅黑"/>
          <w:b w:val="0"/>
          <w:bCs w:val="0"/>
          <w:color w:val="auto"/>
          <w:sz w:val="44"/>
          <w:szCs w:val="44"/>
        </w:rPr>
        <w:t>北京市城管执法行政处罚裁量基准</w:t>
      </w:r>
    </w:p>
    <w:p>
      <w:pPr>
        <w:spacing w:line="0" w:lineRule="atLeast"/>
        <w:jc w:val="center"/>
        <w:rPr>
          <w:rFonts w:ascii="仿宋_GB2312" w:eastAsia="仿宋_GB2312"/>
          <w:b w:val="0"/>
          <w:bCs w:val="0"/>
          <w:color w:val="auto"/>
          <w:sz w:val="32"/>
          <w:szCs w:val="32"/>
        </w:rPr>
      </w:pP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val="en-US" w:eastAsia="zh-CN"/>
        </w:rPr>
        <w:t>2021年</w:t>
      </w:r>
      <w:r>
        <w:rPr>
          <w:rFonts w:hint="eastAsia" w:ascii="仿宋_GB2312" w:eastAsia="仿宋_GB2312"/>
          <w:b w:val="0"/>
          <w:bCs w:val="0"/>
          <w:color w:val="auto"/>
          <w:sz w:val="32"/>
          <w:szCs w:val="32"/>
          <w:lang w:eastAsia="zh-CN"/>
        </w:rPr>
        <w:t>版</w:t>
      </w:r>
      <w:r>
        <w:rPr>
          <w:rFonts w:hint="eastAsia" w:ascii="仿宋_GB2312" w:eastAsia="仿宋_GB2312"/>
          <w:b w:val="0"/>
          <w:bCs w:val="0"/>
          <w:color w:val="auto"/>
          <w:sz w:val="32"/>
          <w:szCs w:val="32"/>
        </w:rPr>
        <w:t>）</w:t>
      </w:r>
    </w:p>
    <w:p>
      <w:pPr>
        <w:spacing w:line="560" w:lineRule="exact"/>
        <w:rPr>
          <w:rFonts w:ascii="仿宋_GB2312"/>
          <w:b w:val="0"/>
          <w:bCs w:val="0"/>
          <w:color w:val="auto"/>
          <w:szCs w:val="32"/>
        </w:rPr>
      </w:pPr>
    </w:p>
    <w:p>
      <w:pPr>
        <w:spacing w:line="560" w:lineRule="exact"/>
        <w:jc w:val="center"/>
        <w:rPr>
          <w:rFonts w:ascii="黑体" w:hAnsi="黑体" w:eastAsia="黑体"/>
          <w:b w:val="0"/>
          <w:bCs w:val="0"/>
          <w:color w:val="auto"/>
          <w:sz w:val="36"/>
          <w:szCs w:val="36"/>
        </w:rPr>
      </w:pPr>
      <w:r>
        <w:rPr>
          <w:rFonts w:hint="eastAsia" w:ascii="黑体" w:hAnsi="黑体" w:eastAsia="黑体"/>
          <w:b w:val="0"/>
          <w:bCs w:val="0"/>
          <w:color w:val="auto"/>
          <w:sz w:val="36"/>
          <w:szCs w:val="36"/>
        </w:rPr>
        <w:t>1  总则</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为规范</w:t>
      </w:r>
      <w:r>
        <w:rPr>
          <w:rFonts w:hint="eastAsia" w:ascii="仿宋_GB2312" w:eastAsia="仿宋_GB2312"/>
          <w:b w:val="0"/>
          <w:bCs w:val="0"/>
          <w:color w:val="auto"/>
          <w:sz w:val="32"/>
          <w:szCs w:val="32"/>
          <w:lang w:eastAsia="zh-CN"/>
        </w:rPr>
        <w:t>本市城管执法部门以及各街道办事处、乡镇人民政府相关行政处罚裁量行为</w:t>
      </w:r>
      <w:r>
        <w:rPr>
          <w:rFonts w:hint="eastAsia" w:ascii="仿宋_GB2312" w:eastAsia="仿宋_GB2312"/>
          <w:b w:val="0"/>
          <w:bCs w:val="0"/>
          <w:color w:val="auto"/>
          <w:sz w:val="32"/>
          <w:szCs w:val="32"/>
        </w:rPr>
        <w:t>，确保行政处罚行为合法和适当，提升执法能力和社会公信</w:t>
      </w:r>
      <w:r>
        <w:rPr>
          <w:rFonts w:hint="eastAsia" w:ascii="仿宋_GB2312" w:eastAsia="仿宋_GB2312"/>
          <w:b w:val="0"/>
          <w:bCs w:val="0"/>
          <w:color w:val="auto"/>
          <w:sz w:val="32"/>
          <w:szCs w:val="32"/>
          <w:lang w:eastAsia="zh-CN"/>
        </w:rPr>
        <w:t>力</w:t>
      </w:r>
      <w:r>
        <w:rPr>
          <w:rFonts w:hint="eastAsia" w:ascii="仿宋_GB2312" w:eastAsia="仿宋_GB2312"/>
          <w:b w:val="0"/>
          <w:bCs w:val="0"/>
          <w:color w:val="auto"/>
          <w:sz w:val="32"/>
          <w:szCs w:val="32"/>
        </w:rPr>
        <w:t>，维护公民、法人或者其他组织的合法权益，根据《中华人民共和国行政处罚法》以及市政府有关规定，制定本《北京市城管执法行政处罚裁量基准》和《北京市城管执法行政处罚裁量基准表》（以下简称《基准》和《基准表》）。</w:t>
      </w:r>
    </w:p>
    <w:p>
      <w:pPr>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本《基准》和《基准表》适用于</w:t>
      </w:r>
      <w:r>
        <w:rPr>
          <w:rFonts w:hint="eastAsia" w:ascii="仿宋_GB2312" w:eastAsia="仿宋_GB2312"/>
          <w:b w:val="0"/>
          <w:bCs w:val="0"/>
          <w:color w:val="auto"/>
          <w:sz w:val="32"/>
          <w:szCs w:val="32"/>
          <w:lang w:eastAsia="zh-CN"/>
        </w:rPr>
        <w:t>市区城管执法部门以及市区城管执法部门下放街道办事处、乡镇人民政府相关行政执法职权的行政处罚裁量行为</w:t>
      </w:r>
      <w:r>
        <w:rPr>
          <w:rFonts w:hint="eastAsia" w:ascii="仿宋_GB2312" w:eastAsia="仿宋_GB2312"/>
          <w:b w:val="0"/>
          <w:bCs w:val="0"/>
          <w:color w:val="auto"/>
          <w:sz w:val="32"/>
          <w:szCs w:val="32"/>
        </w:rPr>
        <w:t>。</w:t>
      </w:r>
    </w:p>
    <w:p>
      <w:pPr>
        <w:spacing w:line="560" w:lineRule="exact"/>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生态环境、水务、农业农村、卫生健康等部门下放街道办事处、乡镇人民政府相关行政执法职权的处罚裁量，依据原下放部门的处罚裁量基准执行；原相关部门的处罚裁量基准尚未制定的，可暂时参照本《基准》执行。</w:t>
      </w:r>
    </w:p>
    <w:p>
      <w:pPr>
        <w:spacing w:line="560" w:lineRule="exact"/>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交通部门在本市重点站区范围内划入城管执法部门集中行使的相关执法职权的处罚裁量，依据原交通部门的处罚裁量基准执行。</w:t>
      </w:r>
    </w:p>
    <w:p>
      <w:pPr>
        <w:spacing w:line="560" w:lineRule="exact"/>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其他相关部门承接城管执法部门下放职权的，相关处罚裁量适用本《基准》。</w:t>
      </w:r>
    </w:p>
    <w:p>
      <w:pPr>
        <w:numPr>
          <w:ilvl w:val="0"/>
          <w:numId w:val="1"/>
        </w:numPr>
        <w:spacing w:line="560" w:lineRule="exact"/>
        <w:jc w:val="center"/>
        <w:rPr>
          <w:rFonts w:ascii="黑体" w:hAnsi="黑体" w:eastAsia="黑体"/>
          <w:b w:val="0"/>
          <w:bCs w:val="0"/>
          <w:color w:val="auto"/>
          <w:sz w:val="36"/>
          <w:szCs w:val="36"/>
        </w:rPr>
      </w:pPr>
      <w:r>
        <w:rPr>
          <w:rFonts w:hint="eastAsia" w:ascii="黑体" w:hAnsi="黑体" w:eastAsia="黑体"/>
          <w:b w:val="0"/>
          <w:bCs w:val="0"/>
          <w:color w:val="auto"/>
          <w:sz w:val="36"/>
          <w:szCs w:val="36"/>
        </w:rPr>
        <w:t>实施处罚裁量的基本规则</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本《基准》和《基准表》中各类违法行为的处罚裁量，采取10位编码管理。编码包括：处罚权力清单编码（第1-6位）+基础裁量档代码（第7位）+裁量分阶顺序码（第8-9位）+修正码（第10位）。</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 xml:space="preserve">处罚权力清单编码，以市政府核定公布的城管执法行政处罚职权事项为准。基础裁量档代码，依据违法行为的事实、性质、情节及社会危害程度等因素，划定为A、B、C三个档次，分别对应“情节严重”、“情节一般”、“情节较轻”等情形。裁量分阶顺序码，是指在A、B、C基础裁量档下，按照违法情节由轻到重，进一步划分处罚裁量阶，以01-09标注分阶编码。修正码，以“0、1、2”标注，对各处罚职权清单事项可能涉及的执法案由或者法规适用等，进行二次拆分。如：C46079B012，是指城管执法处罚职权事项C46079（对未按照相关规定设置生活垃圾分类收集容器或未保持生活垃圾分类收集容器完好等行为进行处罚）中，第2个执法案由“未按规定管护生活垃圾分类收集容器”（第10位编码），B档次01阶次处罚裁量事宜。 </w:t>
      </w:r>
    </w:p>
    <w:p>
      <w:pPr>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同时，为便于执行，根据城管执法既有实践经验，采取定量计算的方式，设定处罚裁量阶次。定量计算的公式为：罚款数额=罚款基数×（基准系数+区域系数+情节系数+变量系数）。</w:t>
      </w:r>
    </w:p>
    <w:p>
      <w:pPr>
        <w:spacing w:line="560" w:lineRule="exact"/>
        <w:ind w:firstLine="640" w:firstLineChars="200"/>
        <w:rPr>
          <w:rFonts w:hint="eastAsia" w:ascii="仿宋_GB2312" w:eastAsia="仿宋_GB2312"/>
          <w:b w:val="0"/>
          <w:bCs w:val="0"/>
          <w:color w:val="auto"/>
          <w:sz w:val="32"/>
          <w:szCs w:val="32"/>
        </w:rPr>
      </w:pPr>
    </w:p>
    <w:p>
      <w:pPr>
        <w:numPr>
          <w:ilvl w:val="0"/>
          <w:numId w:val="1"/>
        </w:numPr>
        <w:spacing w:line="560" w:lineRule="exact"/>
        <w:jc w:val="center"/>
        <w:rPr>
          <w:rFonts w:ascii="仿宋_GB2312" w:eastAsia="仿宋_GB2312"/>
          <w:b w:val="0"/>
          <w:bCs w:val="0"/>
          <w:color w:val="auto"/>
          <w:sz w:val="32"/>
          <w:szCs w:val="32"/>
        </w:rPr>
      </w:pPr>
      <w:r>
        <w:rPr>
          <w:rFonts w:hint="eastAsia" w:ascii="黑体" w:hAnsi="黑体" w:eastAsia="黑体"/>
          <w:b w:val="0"/>
          <w:bCs w:val="0"/>
          <w:color w:val="auto"/>
          <w:sz w:val="36"/>
          <w:szCs w:val="36"/>
        </w:rPr>
        <w:t>定量计算处罚的规则</w:t>
      </w:r>
    </w:p>
    <w:p>
      <w:pPr>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实施定量处罚计算公式中的罚款基数，指法定最低的罚款额度或者《基准表》设定的罚款额度；基准系数为1或者《基准表》设定的数值；区域系数、情节系数、变量系数指影响处罚裁量的区域因素、情节因素、变量因素等。各区域系数、情节系数、变量系数，按照以下标准确定。</w:t>
      </w:r>
    </w:p>
    <w:p>
      <w:pPr>
        <w:spacing w:line="560" w:lineRule="exact"/>
        <w:jc w:val="center"/>
        <w:rPr>
          <w:rFonts w:ascii="黑体" w:hAnsi="黑体" w:eastAsia="黑体"/>
          <w:b w:val="0"/>
          <w:bCs w:val="0"/>
          <w:color w:val="auto"/>
          <w:sz w:val="32"/>
          <w:szCs w:val="32"/>
        </w:rPr>
      </w:pPr>
      <w:r>
        <w:rPr>
          <w:rFonts w:hint="eastAsia" w:ascii="黑体" w:hAnsi="黑体" w:eastAsia="黑体"/>
          <w:b w:val="0"/>
          <w:bCs w:val="0"/>
          <w:color w:val="auto"/>
          <w:sz w:val="32"/>
          <w:szCs w:val="32"/>
        </w:rPr>
        <w:t>3.1 区域系数</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3.1.1核心区，系数为2；</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3.1.2一类严格控制地区，系数为2；</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3.1.3二类重点管理地区，系数为1；</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3.1.4三类日常管理地区，系数为0。</w:t>
      </w:r>
    </w:p>
    <w:p>
      <w:pPr>
        <w:shd w:val="clear" w:color="auto" w:fill="FFFFFF"/>
        <w:snapToGrid w:val="0"/>
        <w:spacing w:line="560" w:lineRule="exact"/>
        <w:ind w:firstLine="627" w:firstLineChars="196"/>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四类地区台帐，按照《北京市城管执法行政处罚裁量区域分类管理台帐》（以下简称台帐）的规定执行。台帐每两年调整一次。市政府、市城管执法局等对全市重点地区、主要大街等已有规定的，原则上对应纳入前三类台帐，实施严格管理和执法；未作规定的，各区</w:t>
      </w:r>
      <w:r>
        <w:rPr>
          <w:rFonts w:hint="eastAsia" w:ascii="仿宋_GB2312" w:eastAsia="仿宋_GB2312"/>
          <w:b w:val="0"/>
          <w:bCs w:val="0"/>
          <w:color w:val="auto"/>
          <w:sz w:val="32"/>
          <w:szCs w:val="32"/>
          <w:lang w:eastAsia="zh-CN"/>
        </w:rPr>
        <w:t>城管执法部门</w:t>
      </w:r>
      <w:r>
        <w:rPr>
          <w:rFonts w:hint="eastAsia" w:ascii="仿宋_GB2312" w:eastAsia="仿宋_GB2312"/>
          <w:b w:val="0"/>
          <w:bCs w:val="0"/>
          <w:color w:val="auto"/>
          <w:sz w:val="32"/>
          <w:szCs w:val="32"/>
        </w:rPr>
        <w:t>可结合</w:t>
      </w:r>
      <w:r>
        <w:rPr>
          <w:rFonts w:hint="eastAsia" w:ascii="仿宋_GB2312" w:eastAsia="仿宋_GB2312"/>
          <w:b w:val="0"/>
          <w:bCs w:val="0"/>
          <w:color w:val="auto"/>
          <w:sz w:val="32"/>
          <w:szCs w:val="32"/>
          <w:lang w:eastAsia="zh-CN"/>
        </w:rPr>
        <w:t>辖区以及各</w:t>
      </w:r>
      <w:r>
        <w:rPr>
          <w:rFonts w:hint="eastAsia" w:ascii="仿宋_GB2312" w:eastAsia="仿宋_GB2312"/>
          <w:b w:val="0"/>
          <w:bCs w:val="0"/>
          <w:color w:val="auto"/>
          <w:sz w:val="32"/>
          <w:szCs w:val="32"/>
        </w:rPr>
        <w:t>街道办事处、乡镇人民政府</w:t>
      </w:r>
      <w:r>
        <w:rPr>
          <w:rFonts w:hint="eastAsia" w:ascii="仿宋_GB2312" w:eastAsia="仿宋_GB2312"/>
          <w:b w:val="0"/>
          <w:bCs w:val="0"/>
          <w:color w:val="auto"/>
          <w:sz w:val="32"/>
          <w:szCs w:val="32"/>
          <w:lang w:eastAsia="zh-CN"/>
        </w:rPr>
        <w:t>工作</w:t>
      </w:r>
      <w:r>
        <w:rPr>
          <w:rFonts w:hint="eastAsia" w:ascii="仿宋_GB2312" w:eastAsia="仿宋_GB2312"/>
          <w:b w:val="0"/>
          <w:bCs w:val="0"/>
          <w:color w:val="auto"/>
          <w:sz w:val="32"/>
          <w:szCs w:val="32"/>
        </w:rPr>
        <w:t>实际，提出调整理由和意见，报市城管执法局备案，同时抄报本级人民政府（管委会）。</w:t>
      </w:r>
    </w:p>
    <w:p>
      <w:pPr>
        <w:spacing w:line="560" w:lineRule="exact"/>
        <w:jc w:val="center"/>
        <w:rPr>
          <w:rFonts w:ascii="黑体" w:hAnsi="黑体" w:eastAsia="黑体"/>
          <w:b w:val="0"/>
          <w:bCs w:val="0"/>
          <w:color w:val="auto"/>
          <w:sz w:val="32"/>
          <w:szCs w:val="32"/>
        </w:rPr>
      </w:pPr>
      <w:r>
        <w:rPr>
          <w:rFonts w:hint="eastAsia" w:ascii="黑体" w:hAnsi="黑体" w:eastAsia="黑体"/>
          <w:b w:val="0"/>
          <w:bCs w:val="0"/>
          <w:color w:val="auto"/>
          <w:sz w:val="32"/>
          <w:szCs w:val="32"/>
        </w:rPr>
        <w:t>3.2 情节系数</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3.2.1拒不改正或者继续实施违法行为的，情节系数1；相关执法案由明确规定以“逾期不改正”等情形为违法行为构成要件的除外。</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3.2.2拒不配合调查取证，或者隐匿、伪造、销毁证据，妨碍</w:t>
      </w:r>
      <w:r>
        <w:rPr>
          <w:rFonts w:hint="eastAsia" w:ascii="仿宋_GB2312" w:eastAsia="仿宋_GB2312"/>
          <w:b w:val="0"/>
          <w:bCs w:val="0"/>
          <w:color w:val="auto"/>
          <w:sz w:val="32"/>
          <w:szCs w:val="32"/>
          <w:lang w:eastAsia="zh-CN"/>
        </w:rPr>
        <w:t>行政</w:t>
      </w:r>
      <w:r>
        <w:rPr>
          <w:rFonts w:hint="eastAsia" w:ascii="仿宋_GB2312" w:eastAsia="仿宋_GB2312"/>
          <w:b w:val="0"/>
          <w:bCs w:val="0"/>
          <w:color w:val="auto"/>
          <w:sz w:val="32"/>
          <w:szCs w:val="32"/>
        </w:rPr>
        <w:t>执法机关查处违法行为的，情节系数1。</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3.2.3一年度内有2次同类性质违法行为，</w:t>
      </w:r>
      <w:r>
        <w:rPr>
          <w:rFonts w:hint="eastAsia" w:ascii="仿宋_GB2312" w:eastAsia="仿宋_GB2312"/>
          <w:b w:val="0"/>
          <w:bCs w:val="0"/>
          <w:color w:val="auto"/>
          <w:sz w:val="32"/>
          <w:szCs w:val="32"/>
          <w:highlight w:val="none"/>
        </w:rPr>
        <w:t>并受到</w:t>
      </w:r>
      <w:r>
        <w:rPr>
          <w:rFonts w:hint="eastAsia" w:ascii="仿宋_GB2312" w:eastAsia="仿宋_GB2312"/>
          <w:b w:val="0"/>
          <w:bCs w:val="0"/>
          <w:color w:val="auto"/>
          <w:sz w:val="32"/>
          <w:szCs w:val="32"/>
          <w:highlight w:val="none"/>
          <w:lang w:eastAsia="zh-CN"/>
        </w:rPr>
        <w:t>市区城管执法部门以及</w:t>
      </w:r>
      <w:r>
        <w:rPr>
          <w:rFonts w:hint="eastAsia" w:ascii="仿宋_GB2312" w:eastAsia="仿宋_GB2312"/>
          <w:b w:val="0"/>
          <w:bCs w:val="0"/>
          <w:color w:val="auto"/>
          <w:sz w:val="32"/>
          <w:szCs w:val="32"/>
          <w:highlight w:val="none"/>
        </w:rPr>
        <w:t>街道办事处、乡镇人民政府书面告诫或者处罚的</w:t>
      </w:r>
      <w:r>
        <w:rPr>
          <w:rFonts w:hint="eastAsia" w:ascii="仿宋_GB2312" w:eastAsia="仿宋_GB2312"/>
          <w:b w:val="0"/>
          <w:bCs w:val="0"/>
          <w:color w:val="auto"/>
          <w:sz w:val="32"/>
          <w:szCs w:val="32"/>
        </w:rPr>
        <w:t>，情节系数1；3次，情节系数2；4次以上（含4次），实施最高限处罚。</w:t>
      </w:r>
    </w:p>
    <w:p>
      <w:pPr>
        <w:widowControl/>
        <w:shd w:val="clear" w:color="auto" w:fill="FFFFFF"/>
        <w:spacing w:line="560" w:lineRule="exact"/>
        <w:ind w:firstLine="640" w:firstLineChars="200"/>
        <w:jc w:val="left"/>
        <w:rPr>
          <w:rFonts w:ascii="仿宋_GB2312" w:hAnsi="宋体" w:eastAsia="仿宋_GB2312" w:cs="宋体"/>
          <w:b w:val="0"/>
          <w:bCs w:val="0"/>
          <w:color w:val="auto"/>
          <w:spacing w:val="-10"/>
          <w:kern w:val="0"/>
          <w:sz w:val="32"/>
          <w:szCs w:val="32"/>
        </w:rPr>
      </w:pPr>
      <w:r>
        <w:rPr>
          <w:rFonts w:hint="eastAsia" w:ascii="仿宋_GB2312" w:hAnsi="宋体" w:eastAsia="仿宋_GB2312" w:cs="宋体"/>
          <w:b w:val="0"/>
          <w:bCs w:val="0"/>
          <w:color w:val="auto"/>
          <w:kern w:val="0"/>
          <w:sz w:val="32"/>
          <w:szCs w:val="32"/>
        </w:rPr>
        <w:t>3.2.4违法行为发生在国家和本市批准或组织的重大活动、会议、庆典等期间，或者经公示的市、区以上专项整治或者联合整治期间，或者法定节假日、中高考期间的，情节系数1。上述活动或者期间存在固定场所和执法保障范围的，该情节仅适用于固定场所周边和执法保障范围。</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市、区以上专项整治或者联合整治公示，可以采取新闻媒体宣传、办公外网、执法办案场所、公示栏张贴等形式，并重点宣传、公示整治的时间、事项和地域范围等。整治涉及国家秘密、影响公共安全，或者存在其他不适合公示的事项除外。</w:t>
      </w:r>
    </w:p>
    <w:p>
      <w:pPr>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同时符合上述四种情节因素中两种以上情形的，系数累加计算。《基准表》中相关执法案由对情节系数有特别规定的，按照《基准表》的规定执行。</w:t>
      </w:r>
    </w:p>
    <w:p>
      <w:pPr>
        <w:spacing w:line="560" w:lineRule="exact"/>
        <w:jc w:val="center"/>
        <w:rPr>
          <w:rFonts w:ascii="黑体" w:hAnsi="黑体" w:eastAsia="黑体"/>
          <w:b w:val="0"/>
          <w:bCs w:val="0"/>
          <w:color w:val="auto"/>
          <w:sz w:val="32"/>
          <w:szCs w:val="32"/>
        </w:rPr>
      </w:pPr>
      <w:r>
        <w:rPr>
          <w:rFonts w:hint="eastAsia" w:ascii="黑体" w:hAnsi="黑体" w:eastAsia="黑体"/>
          <w:b w:val="0"/>
          <w:bCs w:val="0"/>
          <w:color w:val="auto"/>
          <w:sz w:val="32"/>
          <w:szCs w:val="32"/>
        </w:rPr>
        <w:t>3.3 变量系数</w:t>
      </w:r>
    </w:p>
    <w:p>
      <w:pPr>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变量系数按照与特定违法行为密切相关的面积、体积、数量、长度、位置、距离、持续时间等因素确认。《基准表》已规定变量系数要素的，按照规定执行。《基准表》未规定的或者存在其他特殊情况的，执法人员可以结合案件实际情况，补充取证，提出罚款处罚建议，报经案件审理委员会调整处罚额度。</w:t>
      </w:r>
    </w:p>
    <w:p>
      <w:pPr>
        <w:spacing w:line="560" w:lineRule="exact"/>
        <w:jc w:val="center"/>
        <w:rPr>
          <w:rFonts w:ascii="黑体" w:hAnsi="黑体" w:eastAsia="黑体"/>
          <w:b w:val="0"/>
          <w:bCs w:val="0"/>
          <w:color w:val="auto"/>
          <w:sz w:val="32"/>
          <w:szCs w:val="32"/>
        </w:rPr>
      </w:pPr>
      <w:r>
        <w:rPr>
          <w:rFonts w:hint="eastAsia" w:ascii="黑体" w:hAnsi="黑体" w:eastAsia="黑体"/>
          <w:b w:val="0"/>
          <w:bCs w:val="0"/>
          <w:color w:val="auto"/>
          <w:sz w:val="32"/>
          <w:szCs w:val="32"/>
        </w:rPr>
        <w:t>3.4 特别要求</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根据公式确定罚款数额时，应同时遵循以下基本原则：</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3.4.1</w:t>
      </w:r>
      <w:r>
        <w:rPr>
          <w:rFonts w:hint="eastAsia" w:ascii="仿宋_GB2312" w:eastAsia="仿宋_GB2312"/>
          <w:b w:val="0"/>
          <w:bCs w:val="0"/>
          <w:color w:val="auto"/>
          <w:sz w:val="32"/>
          <w:szCs w:val="32"/>
          <w:highlight w:val="none"/>
        </w:rPr>
        <w:t>符合《中华人民共和国行政处罚法》规定不得给予行政处罚</w:t>
      </w:r>
      <w:r>
        <w:rPr>
          <w:rFonts w:hint="eastAsia" w:ascii="仿宋_GB2312" w:eastAsia="仿宋_GB2312"/>
          <w:b w:val="0"/>
          <w:bCs w:val="0"/>
          <w:color w:val="auto"/>
          <w:sz w:val="32"/>
          <w:szCs w:val="32"/>
          <w:highlight w:val="none"/>
          <w:lang w:eastAsia="zh-CN"/>
        </w:rPr>
        <w:t>情形的，行政机关不得给予行政处罚；符合《</w:t>
      </w:r>
      <w:r>
        <w:rPr>
          <w:rFonts w:hint="eastAsia" w:ascii="仿宋_GB2312" w:eastAsia="仿宋_GB2312"/>
          <w:b w:val="0"/>
          <w:bCs w:val="0"/>
          <w:color w:val="auto"/>
          <w:sz w:val="32"/>
          <w:szCs w:val="32"/>
          <w:highlight w:val="none"/>
        </w:rPr>
        <w:t>中华人民共和国行政处罚法》</w:t>
      </w:r>
      <w:r>
        <w:rPr>
          <w:rFonts w:hint="eastAsia" w:ascii="仿宋_GB2312" w:eastAsia="仿宋_GB2312"/>
          <w:b w:val="0"/>
          <w:bCs w:val="0"/>
          <w:color w:val="auto"/>
          <w:sz w:val="32"/>
          <w:szCs w:val="32"/>
          <w:highlight w:val="none"/>
          <w:lang w:eastAsia="zh-CN"/>
        </w:rPr>
        <w:t>规定</w:t>
      </w:r>
      <w:r>
        <w:rPr>
          <w:rFonts w:hint="eastAsia" w:ascii="仿宋_GB2312" w:eastAsia="仿宋_GB2312"/>
          <w:b w:val="0"/>
          <w:bCs w:val="0"/>
          <w:color w:val="auto"/>
          <w:sz w:val="32"/>
          <w:szCs w:val="32"/>
          <w:highlight w:val="none"/>
        </w:rPr>
        <w:t>可以不予行政处罚情形的，</w:t>
      </w:r>
      <w:r>
        <w:rPr>
          <w:rFonts w:hint="eastAsia" w:ascii="仿宋_GB2312" w:eastAsia="仿宋_GB2312"/>
          <w:b w:val="0"/>
          <w:bCs w:val="0"/>
          <w:color w:val="auto"/>
          <w:sz w:val="32"/>
          <w:szCs w:val="32"/>
          <w:highlight w:val="none"/>
          <w:lang w:eastAsia="zh-CN"/>
        </w:rPr>
        <w:t>行政机关</w:t>
      </w:r>
      <w:r>
        <w:rPr>
          <w:rFonts w:hint="eastAsia" w:ascii="仿宋_GB2312" w:eastAsia="仿宋_GB2312"/>
          <w:b w:val="0"/>
          <w:bCs w:val="0"/>
          <w:color w:val="auto"/>
          <w:sz w:val="32"/>
          <w:szCs w:val="32"/>
          <w:highlight w:val="none"/>
        </w:rPr>
        <w:t>酌情不予行政处罚。</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3.4.2符合《中华人民共和国行政处罚法》规定的法定从轻情节的，最终处罚额度不得超过法定处罚幅度的中限；符合法定减轻处罚情节的，按照相关规定处罚。</w:t>
      </w:r>
    </w:p>
    <w:p>
      <w:pPr>
        <w:spacing w:line="560" w:lineRule="exact"/>
        <w:ind w:firstLine="640" w:firstLineChars="200"/>
        <w:rPr>
          <w:rFonts w:ascii="仿宋_GB2312" w:eastAsia="仿宋_GB2312"/>
          <w:b w:val="0"/>
          <w:bCs w:val="0"/>
          <w:dstrike/>
          <w:color w:val="auto"/>
          <w:sz w:val="32"/>
          <w:szCs w:val="32"/>
        </w:rPr>
      </w:pPr>
      <w:r>
        <w:rPr>
          <w:rFonts w:hint="eastAsia" w:ascii="仿宋_GB2312" w:eastAsia="仿宋_GB2312"/>
          <w:b w:val="0"/>
          <w:bCs w:val="0"/>
          <w:color w:val="auto"/>
          <w:sz w:val="32"/>
          <w:szCs w:val="32"/>
        </w:rPr>
        <w:t>3.4.3违法行为发生在核心区或者一类严格控制地区，同时又存在情节、变量多种违法情形的，或者违法行为性质恶劣，社会影响较大，危害程度较高，而根据公式确定的罚款数额仍未达到法定处罚幅度中限标准的，报经案件审理委员会审议，可在法定处罚幅度中限标准以上实施处罚。</w:t>
      </w:r>
    </w:p>
    <w:p>
      <w:pPr>
        <w:shd w:val="clear" w:color="auto" w:fill="FFFFFF"/>
        <w:snapToGrid w:val="0"/>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3.4.4无论何种情形，最终罚款数额不得超过法定处罚幅度的上限，但法律法规另有规定的除外。</w:t>
      </w:r>
    </w:p>
    <w:p>
      <w:pPr>
        <w:shd w:val="clear" w:color="auto" w:fill="FFFFFF"/>
        <w:snapToGrid w:val="0"/>
        <w:spacing w:line="560" w:lineRule="exact"/>
        <w:ind w:firstLine="640" w:firstLineChars="200"/>
        <w:rPr>
          <w:rFonts w:ascii="仿宋_GB2312" w:eastAsia="仿宋_GB2312"/>
          <w:b w:val="0"/>
          <w:bCs w:val="0"/>
          <w:color w:val="auto"/>
          <w:sz w:val="32"/>
          <w:szCs w:val="32"/>
        </w:rPr>
      </w:pPr>
    </w:p>
    <w:p>
      <w:pPr>
        <w:numPr>
          <w:ilvl w:val="0"/>
          <w:numId w:val="1"/>
        </w:numPr>
        <w:spacing w:line="560" w:lineRule="exact"/>
        <w:jc w:val="center"/>
        <w:rPr>
          <w:rFonts w:ascii="黑体" w:hAnsi="黑体" w:eastAsia="黑体"/>
          <w:b w:val="0"/>
          <w:bCs w:val="0"/>
          <w:color w:val="auto"/>
          <w:sz w:val="36"/>
          <w:szCs w:val="36"/>
        </w:rPr>
      </w:pPr>
      <w:r>
        <w:rPr>
          <w:rFonts w:hint="eastAsia" w:ascii="黑体" w:hAnsi="黑体" w:eastAsia="黑体"/>
          <w:b w:val="0"/>
          <w:bCs w:val="0"/>
          <w:color w:val="auto"/>
          <w:sz w:val="36"/>
          <w:szCs w:val="36"/>
        </w:rPr>
        <w:t>不予处罚、从轻</w:t>
      </w:r>
      <w:r>
        <w:rPr>
          <w:rFonts w:hint="eastAsia" w:ascii="黑体" w:hAnsi="黑体" w:eastAsia="黑体"/>
          <w:b w:val="0"/>
          <w:bCs w:val="0"/>
          <w:color w:val="auto"/>
          <w:sz w:val="36"/>
          <w:szCs w:val="36"/>
          <w:lang w:eastAsia="zh-CN"/>
        </w:rPr>
        <w:t>、</w:t>
      </w:r>
      <w:r>
        <w:rPr>
          <w:rFonts w:hint="eastAsia" w:ascii="黑体" w:hAnsi="黑体" w:eastAsia="黑体"/>
          <w:b w:val="0"/>
          <w:bCs w:val="0"/>
          <w:color w:val="auto"/>
          <w:sz w:val="36"/>
          <w:szCs w:val="36"/>
        </w:rPr>
        <w:t>减轻</w:t>
      </w:r>
      <w:r>
        <w:rPr>
          <w:rFonts w:hint="eastAsia" w:ascii="黑体" w:hAnsi="黑体" w:eastAsia="黑体" w:cs="黑体"/>
          <w:b w:val="0"/>
          <w:bCs w:val="0"/>
          <w:color w:val="auto"/>
          <w:sz w:val="36"/>
          <w:szCs w:val="36"/>
          <w:highlight w:val="none"/>
          <w:lang w:eastAsia="zh-CN"/>
        </w:rPr>
        <w:t>或者从重处</w:t>
      </w:r>
      <w:r>
        <w:rPr>
          <w:rFonts w:hint="eastAsia" w:ascii="黑体" w:hAnsi="黑体" w:eastAsia="黑体" w:cs="黑体"/>
          <w:b w:val="0"/>
          <w:bCs w:val="0"/>
          <w:color w:val="auto"/>
          <w:sz w:val="36"/>
          <w:szCs w:val="36"/>
          <w:highlight w:val="none"/>
        </w:rPr>
        <w:t>罚</w:t>
      </w:r>
      <w:r>
        <w:rPr>
          <w:rFonts w:hint="eastAsia" w:ascii="黑体" w:hAnsi="黑体" w:eastAsia="黑体"/>
          <w:b w:val="0"/>
          <w:bCs w:val="0"/>
          <w:color w:val="auto"/>
          <w:sz w:val="36"/>
          <w:szCs w:val="36"/>
        </w:rPr>
        <w:t>的适用</w:t>
      </w:r>
    </w:p>
    <w:p>
      <w:pPr>
        <w:spacing w:line="560" w:lineRule="exact"/>
        <w:ind w:firstLine="642" w:firstLineChars="200"/>
        <w:rPr>
          <w:rFonts w:ascii="仿宋_GB2312" w:eastAsia="仿宋_GB2312"/>
          <w:b/>
          <w:bCs/>
          <w:color w:val="auto"/>
          <w:sz w:val="32"/>
          <w:szCs w:val="32"/>
        </w:rPr>
      </w:pPr>
      <w:r>
        <w:rPr>
          <w:rFonts w:hint="eastAsia" w:ascii="黑体" w:eastAsia="黑体"/>
          <w:b/>
          <w:bCs/>
          <w:color w:val="auto"/>
          <w:sz w:val="32"/>
          <w:szCs w:val="32"/>
        </w:rPr>
        <w:t>4.1</w:t>
      </w:r>
      <w:r>
        <w:rPr>
          <w:rFonts w:hint="eastAsia" w:ascii="仿宋_GB2312" w:eastAsia="仿宋_GB2312"/>
          <w:b/>
          <w:bCs/>
          <w:color w:val="auto"/>
          <w:sz w:val="32"/>
          <w:szCs w:val="32"/>
        </w:rPr>
        <w:t>有下列情形之一的，不得给予行政处罚：</w:t>
      </w:r>
    </w:p>
    <w:p>
      <w:pPr>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4.1.1</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违法事实不能成立</w:t>
      </w:r>
      <w:r>
        <w:rPr>
          <w:rFonts w:hint="eastAsia" w:ascii="仿宋_GB2312" w:eastAsia="仿宋_GB2312"/>
          <w:b w:val="0"/>
          <w:bCs w:val="0"/>
          <w:color w:val="auto"/>
          <w:sz w:val="32"/>
          <w:szCs w:val="32"/>
          <w:lang w:eastAsia="zh-CN"/>
        </w:rPr>
        <w:t>，或者</w:t>
      </w:r>
      <w:r>
        <w:rPr>
          <w:rFonts w:hint="eastAsia" w:ascii="仿宋_GB2312" w:eastAsia="仿宋_GB2312"/>
          <w:b w:val="0"/>
          <w:bCs w:val="0"/>
          <w:color w:val="auto"/>
          <w:sz w:val="32"/>
          <w:szCs w:val="32"/>
        </w:rPr>
        <w:t>违法事实不清、证据不足的；</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4.1.</w:t>
      </w:r>
      <w:r>
        <w:rPr>
          <w:rFonts w:hint="eastAsia" w:ascii="仿宋_GB2312" w:eastAsia="仿宋_GB2312"/>
          <w:b w:val="0"/>
          <w:bCs w:val="0"/>
          <w:color w:val="auto"/>
          <w:sz w:val="32"/>
          <w:szCs w:val="32"/>
          <w:lang w:val="en-US" w:eastAsia="zh-CN"/>
        </w:rPr>
        <w:t xml:space="preserve">2 </w:t>
      </w:r>
      <w:r>
        <w:rPr>
          <w:rFonts w:hint="eastAsia" w:ascii="仿宋_GB2312" w:eastAsia="仿宋_GB2312"/>
          <w:b w:val="0"/>
          <w:bCs w:val="0"/>
          <w:color w:val="auto"/>
          <w:sz w:val="32"/>
          <w:szCs w:val="32"/>
        </w:rPr>
        <w:t>违法行为人未满14周岁的；</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4.1.</w:t>
      </w:r>
      <w:r>
        <w:rPr>
          <w:rFonts w:hint="eastAsia" w:ascii="仿宋_GB2312" w:eastAsia="仿宋_GB2312"/>
          <w:b w:val="0"/>
          <w:bCs w:val="0"/>
          <w:color w:val="auto"/>
          <w:sz w:val="32"/>
          <w:szCs w:val="32"/>
          <w:lang w:val="en-US" w:eastAsia="zh-CN"/>
        </w:rPr>
        <w:t xml:space="preserve">3 </w:t>
      </w:r>
      <w:r>
        <w:rPr>
          <w:rFonts w:hint="eastAsia" w:ascii="仿宋_GB2312" w:eastAsia="仿宋_GB2312"/>
          <w:b w:val="0"/>
          <w:bCs w:val="0"/>
          <w:color w:val="auto"/>
          <w:sz w:val="32"/>
          <w:szCs w:val="32"/>
        </w:rPr>
        <w:t>精神病人、智力残疾人在不能辨认或者不能控制自己行为时实施违法行为的；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ascii="仿宋_GB2312" w:eastAsia="仿宋_GB2312"/>
          <w:b w:val="0"/>
          <w:bCs w:val="0"/>
          <w:color w:val="auto"/>
          <w:sz w:val="32"/>
          <w:szCs w:val="32"/>
        </w:rPr>
      </w:pPr>
      <w:r>
        <w:rPr>
          <w:rFonts w:hint="eastAsia" w:ascii="仿宋_GB2312" w:eastAsia="仿宋_GB2312"/>
          <w:b w:val="0"/>
          <w:bCs w:val="0"/>
          <w:color w:val="auto"/>
          <w:sz w:val="32"/>
          <w:szCs w:val="32"/>
        </w:rPr>
        <w:t>4.1.</w:t>
      </w:r>
      <w:r>
        <w:rPr>
          <w:rFonts w:hint="eastAsia" w:ascii="仿宋_GB2312" w:eastAsia="仿宋_GB2312"/>
          <w:b w:val="0"/>
          <w:bCs w:val="0"/>
          <w:color w:val="auto"/>
          <w:sz w:val="32"/>
          <w:szCs w:val="32"/>
          <w:lang w:val="en-US" w:eastAsia="zh-CN"/>
        </w:rPr>
        <w:t xml:space="preserve">4 </w:t>
      </w:r>
      <w:r>
        <w:rPr>
          <w:rFonts w:hint="eastAsia" w:ascii="仿宋_GB2312" w:eastAsia="仿宋_GB2312"/>
          <w:b w:val="0"/>
          <w:bCs w:val="0"/>
          <w:color w:val="auto"/>
          <w:sz w:val="32"/>
          <w:szCs w:val="32"/>
        </w:rPr>
        <w:t>违法行为在两年内未被发现，</w:t>
      </w:r>
      <w:r>
        <w:rPr>
          <w:rFonts w:hint="eastAsia" w:ascii="仿宋_GB2312" w:eastAsia="仿宋_GB2312"/>
          <w:b w:val="0"/>
          <w:bCs w:val="0"/>
          <w:color w:val="auto"/>
          <w:sz w:val="32"/>
          <w:szCs w:val="32"/>
          <w:lang w:val="en-US" w:eastAsia="zh-CN"/>
        </w:rPr>
        <w:t>或者</w:t>
      </w:r>
      <w:r>
        <w:rPr>
          <w:rFonts w:hint="eastAsia" w:ascii="仿宋_GB2312" w:eastAsia="仿宋_GB2312" w:hAnsiTheme="minorHAnsi" w:cstheme="minorBidi"/>
          <w:b w:val="0"/>
          <w:bCs w:val="0"/>
          <w:color w:val="auto"/>
          <w:kern w:val="2"/>
          <w:sz w:val="32"/>
          <w:szCs w:val="32"/>
          <w:lang w:val="en-US" w:eastAsia="zh-CN" w:bidi="ar-SA"/>
        </w:rPr>
        <w:t>涉及公民生命健康安全、金融安全且有危害后果的违法行为在五年内未被发现，</w:t>
      </w:r>
      <w:r>
        <w:rPr>
          <w:rFonts w:hint="eastAsia" w:ascii="仿宋_GB2312" w:eastAsia="仿宋_GB2312"/>
          <w:b w:val="0"/>
          <w:bCs w:val="0"/>
          <w:color w:val="auto"/>
          <w:sz w:val="32"/>
          <w:szCs w:val="32"/>
        </w:rPr>
        <w:t>法律未做其他规定的；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4.1.</w:t>
      </w:r>
      <w:r>
        <w:rPr>
          <w:rFonts w:hint="eastAsia" w:ascii="仿宋_GB2312" w:eastAsia="仿宋_GB2312"/>
          <w:b w:val="0"/>
          <w:bCs w:val="0"/>
          <w:color w:val="auto"/>
          <w:sz w:val="32"/>
          <w:szCs w:val="32"/>
          <w:lang w:val="en-US" w:eastAsia="zh-CN"/>
        </w:rPr>
        <w:t xml:space="preserve">5 </w:t>
      </w:r>
      <w:r>
        <w:rPr>
          <w:rFonts w:hint="eastAsia" w:ascii="仿宋_GB2312" w:eastAsia="仿宋_GB2312"/>
          <w:b w:val="0"/>
          <w:bCs w:val="0"/>
          <w:color w:val="auto"/>
          <w:sz w:val="32"/>
          <w:szCs w:val="32"/>
        </w:rPr>
        <w:t>违法行为轻微并及时改正，没有造成社会危害后果的；</w:t>
      </w:r>
    </w:p>
    <w:p>
      <w:pPr>
        <w:shd w:val="clear" w:color="auto" w:fill="FFFFFF"/>
        <w:snapToGrid w:val="0"/>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4.1.</w:t>
      </w:r>
      <w:r>
        <w:rPr>
          <w:rFonts w:hint="eastAsia" w:ascii="仿宋_GB2312" w:eastAsia="仿宋_GB2312"/>
          <w:b w:val="0"/>
          <w:bCs w:val="0"/>
          <w:color w:val="auto"/>
          <w:sz w:val="32"/>
          <w:szCs w:val="32"/>
          <w:lang w:val="en-US" w:eastAsia="zh-CN"/>
        </w:rPr>
        <w:t xml:space="preserve">6 </w:t>
      </w:r>
      <w:r>
        <w:rPr>
          <w:rFonts w:hint="eastAsia" w:ascii="仿宋_GB2312" w:eastAsia="仿宋_GB2312"/>
          <w:b w:val="0"/>
          <w:bCs w:val="0"/>
          <w:color w:val="auto"/>
          <w:sz w:val="32"/>
          <w:szCs w:val="32"/>
        </w:rPr>
        <w:t>当事人有证据足以证明没有主观过错，法律、行政法规未做其他规定的；</w:t>
      </w:r>
    </w:p>
    <w:p>
      <w:pPr>
        <w:spacing w:line="560" w:lineRule="exact"/>
        <w:ind w:firstLine="640" w:firstLineChars="200"/>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rPr>
        <w:t>4.1.</w:t>
      </w:r>
      <w:r>
        <w:rPr>
          <w:rFonts w:hint="eastAsia" w:ascii="仿宋_GB2312" w:eastAsia="仿宋_GB2312"/>
          <w:b w:val="0"/>
          <w:bCs w:val="0"/>
          <w:color w:val="auto"/>
          <w:sz w:val="32"/>
          <w:szCs w:val="32"/>
          <w:lang w:val="en-US" w:eastAsia="zh-CN"/>
        </w:rPr>
        <w:t xml:space="preserve">7 </w:t>
      </w:r>
      <w:r>
        <w:rPr>
          <w:rFonts w:hint="eastAsia" w:ascii="仿宋_GB2312" w:eastAsia="仿宋_GB2312"/>
          <w:b w:val="0"/>
          <w:bCs w:val="0"/>
          <w:color w:val="auto"/>
          <w:sz w:val="32"/>
          <w:szCs w:val="32"/>
        </w:rPr>
        <w:t>其他依法不予行政处罚的情形</w:t>
      </w:r>
      <w:r>
        <w:rPr>
          <w:rFonts w:hint="eastAsia" w:ascii="仿宋_GB2312" w:eastAsia="仿宋_GB2312"/>
          <w:b w:val="0"/>
          <w:bCs w:val="0"/>
          <w:color w:val="auto"/>
          <w:sz w:val="32"/>
          <w:szCs w:val="32"/>
          <w:lang w:eastAsia="zh-CN"/>
        </w:rPr>
        <w:t>。</w:t>
      </w:r>
    </w:p>
    <w:p>
      <w:pPr>
        <w:spacing w:line="560" w:lineRule="exact"/>
        <w:ind w:firstLine="642" w:firstLineChars="200"/>
        <w:rPr>
          <w:rFonts w:hint="eastAsia" w:ascii="仿宋_GB2312" w:hAnsi="仿宋_GB2312" w:eastAsia="仿宋_GB2312" w:cs="仿宋_GB2312"/>
          <w:b/>
          <w:bCs/>
          <w:color w:val="auto"/>
          <w:sz w:val="32"/>
          <w:szCs w:val="32"/>
          <w:highlight w:val="yellow"/>
        </w:rPr>
      </w:pPr>
      <w:r>
        <w:rPr>
          <w:rFonts w:hint="eastAsia" w:ascii="仿宋_GB2312" w:eastAsia="仿宋_GB2312"/>
          <w:b/>
          <w:bCs/>
          <w:color w:val="auto"/>
          <w:sz w:val="32"/>
          <w:szCs w:val="32"/>
        </w:rPr>
        <w:t>4.2有下列情形之一的，</w:t>
      </w:r>
      <w:r>
        <w:rPr>
          <w:rFonts w:hint="eastAsia" w:ascii="仿宋_GB2312" w:eastAsia="仿宋_GB2312"/>
          <w:b/>
          <w:bCs/>
          <w:color w:val="auto"/>
          <w:sz w:val="32"/>
          <w:szCs w:val="32"/>
          <w:lang w:eastAsia="zh-CN"/>
        </w:rPr>
        <w:t>可以不</w:t>
      </w:r>
      <w:r>
        <w:rPr>
          <w:rFonts w:hint="eastAsia" w:ascii="仿宋_GB2312" w:eastAsia="仿宋_GB2312"/>
          <w:b/>
          <w:bCs/>
          <w:color w:val="auto"/>
          <w:sz w:val="32"/>
          <w:szCs w:val="32"/>
        </w:rPr>
        <w:t>予行政处罚：</w:t>
      </w:r>
    </w:p>
    <w:p>
      <w:pPr>
        <w:shd w:val="clear" w:color="auto" w:fill="FFFFFF"/>
        <w:snapToGrid w:val="0"/>
        <w:spacing w:line="560" w:lineRule="exact"/>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val="en-US" w:eastAsia="zh-CN"/>
        </w:rPr>
        <w:t xml:space="preserve">4.2.1 </w:t>
      </w:r>
      <w:r>
        <w:rPr>
          <w:rFonts w:hint="eastAsia" w:ascii="仿宋_GB2312" w:eastAsia="仿宋_GB2312"/>
          <w:b w:val="0"/>
          <w:bCs w:val="0"/>
          <w:color w:val="auto"/>
          <w:sz w:val="32"/>
          <w:szCs w:val="32"/>
        </w:rPr>
        <w:t>初次违法且危害后果轻微并及时改正的</w:t>
      </w:r>
      <w:r>
        <w:rPr>
          <w:rFonts w:hint="eastAsia" w:ascii="仿宋_GB2312" w:eastAsia="仿宋_GB2312"/>
          <w:b w:val="0"/>
          <w:bCs w:val="0"/>
          <w:color w:val="auto"/>
          <w:sz w:val="32"/>
          <w:szCs w:val="32"/>
          <w:lang w:eastAsia="zh-CN"/>
        </w:rPr>
        <w:t>；</w:t>
      </w:r>
    </w:p>
    <w:p>
      <w:pPr>
        <w:shd w:val="clear" w:color="auto" w:fill="FFFFFF"/>
        <w:snapToGrid w:val="0"/>
        <w:spacing w:line="560" w:lineRule="exact"/>
        <w:ind w:firstLine="640" w:firstLineChars="200"/>
        <w:rPr>
          <w:rFonts w:hint="default" w:ascii="仿宋_GB2312" w:eastAsia="仿宋_GB2312"/>
          <w:b w:val="0"/>
          <w:bCs w:val="0"/>
          <w:color w:val="auto"/>
          <w:sz w:val="32"/>
          <w:szCs w:val="32"/>
          <w:lang w:val="en" w:eastAsia="zh-CN"/>
        </w:rPr>
      </w:pPr>
      <w:r>
        <w:rPr>
          <w:rFonts w:hint="eastAsia" w:ascii="仿宋_GB2312" w:eastAsia="仿宋_GB2312"/>
          <w:b w:val="0"/>
          <w:bCs w:val="0"/>
          <w:color w:val="auto"/>
          <w:sz w:val="32"/>
          <w:szCs w:val="32"/>
          <w:lang w:val="en-US" w:eastAsia="zh-CN"/>
        </w:rPr>
        <w:t>4.2.2 其他</w:t>
      </w:r>
      <w:r>
        <w:rPr>
          <w:rFonts w:hint="eastAsia" w:ascii="仿宋_GB2312" w:eastAsia="仿宋_GB2312"/>
          <w:b w:val="0"/>
          <w:bCs w:val="0"/>
          <w:color w:val="auto"/>
          <w:sz w:val="32"/>
          <w:szCs w:val="32"/>
        </w:rPr>
        <w:t>违法行为轻微，依法可以不予行政处罚</w:t>
      </w:r>
      <w:r>
        <w:rPr>
          <w:rFonts w:hint="eastAsia" w:ascii="仿宋_GB2312" w:eastAsia="仿宋_GB2312"/>
          <w:b w:val="0"/>
          <w:bCs w:val="0"/>
          <w:color w:val="auto"/>
          <w:sz w:val="32"/>
          <w:szCs w:val="32"/>
          <w:lang w:eastAsia="zh-CN"/>
        </w:rPr>
        <w:t>的</w:t>
      </w:r>
      <w:r>
        <w:rPr>
          <w:rFonts w:hint="default" w:ascii="仿宋_GB2312" w:eastAsia="仿宋_GB2312"/>
          <w:b w:val="0"/>
          <w:bCs w:val="0"/>
          <w:color w:val="auto"/>
          <w:sz w:val="32"/>
          <w:szCs w:val="32"/>
          <w:lang w:val="en" w:eastAsia="zh-CN"/>
        </w:rPr>
        <w:t>;</w:t>
      </w:r>
    </w:p>
    <w:p>
      <w:pPr>
        <w:shd w:val="clear" w:color="auto" w:fill="FFFFFF"/>
        <w:snapToGrid w:val="0"/>
        <w:spacing w:line="560" w:lineRule="exact"/>
        <w:ind w:firstLine="640" w:firstLineChars="200"/>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4.2.3</w:t>
      </w:r>
      <w:r>
        <w:rPr>
          <w:rFonts w:hint="eastAsia" w:ascii="仿宋_GB2312" w:eastAsia="仿宋_GB2312"/>
          <w:b w:val="0"/>
          <w:bCs w:val="0"/>
          <w:color w:val="auto"/>
          <w:sz w:val="32"/>
          <w:szCs w:val="32"/>
          <w:lang w:eastAsia="zh-CN"/>
        </w:rPr>
        <w:t>法律、法规、规章规定</w:t>
      </w:r>
      <w:r>
        <w:rPr>
          <w:rFonts w:hint="eastAsia" w:ascii="仿宋_GB2312" w:eastAsia="仿宋_GB2312"/>
          <w:b w:val="0"/>
          <w:bCs w:val="0"/>
          <w:color w:val="auto"/>
          <w:sz w:val="32"/>
          <w:szCs w:val="32"/>
        </w:rPr>
        <w:t>其他可以</w:t>
      </w:r>
      <w:r>
        <w:rPr>
          <w:rFonts w:hint="eastAsia" w:ascii="仿宋_GB2312" w:eastAsia="仿宋_GB2312"/>
          <w:b w:val="0"/>
          <w:bCs w:val="0"/>
          <w:color w:val="auto"/>
          <w:sz w:val="32"/>
          <w:szCs w:val="32"/>
          <w:lang w:val="en-US" w:eastAsia="zh-CN"/>
        </w:rPr>
        <w:t>不予</w:t>
      </w:r>
      <w:r>
        <w:rPr>
          <w:rFonts w:hint="eastAsia" w:ascii="仿宋_GB2312" w:eastAsia="仿宋_GB2312"/>
          <w:b w:val="0"/>
          <w:bCs w:val="0"/>
          <w:color w:val="auto"/>
          <w:sz w:val="32"/>
          <w:szCs w:val="32"/>
        </w:rPr>
        <w:t>处罚的情形。</w:t>
      </w:r>
    </w:p>
    <w:p>
      <w:pPr>
        <w:shd w:val="clear" w:color="auto" w:fill="FFFFFF"/>
        <w:snapToGrid w:val="0"/>
        <w:spacing w:line="560" w:lineRule="exact"/>
        <w:ind w:firstLine="642" w:firstLineChars="200"/>
        <w:rPr>
          <w:rFonts w:ascii="仿宋_GB2312" w:eastAsia="仿宋_GB2312"/>
          <w:b/>
          <w:bCs/>
          <w:color w:val="auto"/>
          <w:sz w:val="32"/>
          <w:szCs w:val="32"/>
        </w:rPr>
      </w:pPr>
      <w:r>
        <w:rPr>
          <w:rFonts w:hint="eastAsia" w:ascii="仿宋_GB2312" w:hAnsi="仿宋_GB2312" w:eastAsia="仿宋_GB2312" w:cs="仿宋_GB2312"/>
          <w:b/>
          <w:bCs/>
          <w:color w:val="auto"/>
          <w:sz w:val="32"/>
          <w:szCs w:val="32"/>
        </w:rPr>
        <w:t>4.</w:t>
      </w:r>
      <w:r>
        <w:rPr>
          <w:rFonts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rPr>
        <w:t>有下列情形之一的，</w:t>
      </w:r>
      <w:r>
        <w:rPr>
          <w:rFonts w:hint="eastAsia" w:ascii="仿宋_GB2312" w:eastAsia="仿宋_GB2312"/>
          <w:b/>
          <w:bCs/>
          <w:color w:val="auto"/>
          <w:sz w:val="32"/>
          <w:szCs w:val="32"/>
        </w:rPr>
        <w:t>应当</w:t>
      </w:r>
      <w:r>
        <w:rPr>
          <w:rFonts w:hint="eastAsia" w:ascii="仿宋_GB2312" w:hAnsi="仿宋_GB2312" w:eastAsia="仿宋_GB2312" w:cs="仿宋_GB2312"/>
          <w:b/>
          <w:bCs/>
          <w:color w:val="auto"/>
          <w:sz w:val="32"/>
          <w:szCs w:val="32"/>
        </w:rPr>
        <w:t>从轻或者减轻处罚：</w:t>
      </w:r>
      <w:r>
        <w:rPr>
          <w:rFonts w:hint="eastAsia" w:ascii="仿宋_GB2312" w:eastAsia="仿宋_GB2312"/>
          <w:b/>
          <w:bCs/>
          <w:color w:val="auto"/>
          <w:sz w:val="32"/>
          <w:szCs w:val="32"/>
        </w:rPr>
        <w:t xml:space="preserve"> </w:t>
      </w:r>
    </w:p>
    <w:p>
      <w:pPr>
        <w:shd w:val="clear" w:color="auto" w:fill="FFFFFF"/>
        <w:snapToGrid w:val="0"/>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4.</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rPr>
        <w:t>.1</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 xml:space="preserve">违法行为人年满14周岁不满18周岁的； </w:t>
      </w:r>
    </w:p>
    <w:p>
      <w:pPr>
        <w:shd w:val="clear" w:color="auto" w:fill="FFFFFF"/>
        <w:snapToGrid w:val="0"/>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4.</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rPr>
        <w:t>.2</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 xml:space="preserve">主动消除或者减轻违法行为危害后果的； </w:t>
      </w:r>
    </w:p>
    <w:p>
      <w:pPr>
        <w:shd w:val="clear" w:color="auto" w:fill="FFFFFF"/>
        <w:snapToGrid w:val="0"/>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4.</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rPr>
        <w:t>.3</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 xml:space="preserve">受他人胁迫或者诱骗实施违法行为的； </w:t>
      </w:r>
    </w:p>
    <w:p>
      <w:pPr>
        <w:shd w:val="clear" w:color="auto" w:fill="FFFFFF"/>
        <w:snapToGrid w:val="0"/>
        <w:spacing w:line="560" w:lineRule="exact"/>
        <w:ind w:firstLine="640" w:firstLineChars="200"/>
        <w:rPr>
          <w:rFonts w:hint="eastAsia" w:ascii="仿宋_GB2312" w:eastAsia="仿宋_GB2312"/>
          <w:b w:val="0"/>
          <w:bCs w:val="0"/>
          <w:i w:val="0"/>
          <w:iCs w:val="0"/>
          <w:color w:val="auto"/>
          <w:sz w:val="32"/>
          <w:szCs w:val="32"/>
        </w:rPr>
      </w:pPr>
      <w:r>
        <w:rPr>
          <w:rFonts w:hint="eastAsia" w:ascii="仿宋_GB2312" w:eastAsia="仿宋_GB2312"/>
          <w:b w:val="0"/>
          <w:bCs w:val="0"/>
          <w:i w:val="0"/>
          <w:iCs w:val="0"/>
          <w:color w:val="auto"/>
          <w:sz w:val="32"/>
          <w:szCs w:val="32"/>
        </w:rPr>
        <w:t>4.</w:t>
      </w:r>
      <w:r>
        <w:rPr>
          <w:rFonts w:hint="eastAsia" w:ascii="仿宋_GB2312" w:eastAsia="仿宋_GB2312"/>
          <w:b w:val="0"/>
          <w:bCs w:val="0"/>
          <w:i w:val="0"/>
          <w:iCs w:val="0"/>
          <w:color w:val="auto"/>
          <w:sz w:val="32"/>
          <w:szCs w:val="32"/>
          <w:lang w:val="en-US" w:eastAsia="zh-CN"/>
        </w:rPr>
        <w:t>3</w:t>
      </w:r>
      <w:r>
        <w:rPr>
          <w:rFonts w:hint="eastAsia" w:ascii="仿宋_GB2312" w:eastAsia="仿宋_GB2312"/>
          <w:b w:val="0"/>
          <w:bCs w:val="0"/>
          <w:i w:val="0"/>
          <w:iCs w:val="0"/>
          <w:color w:val="auto"/>
          <w:sz w:val="32"/>
          <w:szCs w:val="32"/>
        </w:rPr>
        <w:t>.4</w:t>
      </w:r>
      <w:r>
        <w:rPr>
          <w:rFonts w:hint="eastAsia" w:ascii="仿宋_GB2312" w:eastAsia="仿宋_GB2312"/>
          <w:b w:val="0"/>
          <w:bCs w:val="0"/>
          <w:i w:val="0"/>
          <w:iCs w:val="0"/>
          <w:color w:val="auto"/>
          <w:sz w:val="32"/>
          <w:szCs w:val="32"/>
          <w:lang w:val="en-US" w:eastAsia="zh-CN"/>
        </w:rPr>
        <w:t xml:space="preserve"> </w:t>
      </w:r>
      <w:r>
        <w:rPr>
          <w:rFonts w:hint="eastAsia" w:ascii="仿宋_GB2312" w:eastAsia="仿宋_GB2312"/>
          <w:b w:val="0"/>
          <w:bCs w:val="0"/>
          <w:i w:val="0"/>
          <w:iCs w:val="0"/>
          <w:color w:val="auto"/>
          <w:sz w:val="32"/>
          <w:szCs w:val="32"/>
        </w:rPr>
        <w:t>主动供述行政机关尚未掌握的违法行为的；</w:t>
      </w:r>
    </w:p>
    <w:p>
      <w:pPr>
        <w:shd w:val="clear" w:color="auto" w:fill="FFFFFF"/>
        <w:snapToGrid w:val="0"/>
        <w:spacing w:line="560" w:lineRule="exact"/>
        <w:ind w:firstLine="640" w:firstLineChars="200"/>
        <w:rPr>
          <w:rFonts w:ascii="仿宋_GB2312" w:eastAsia="仿宋_GB2312"/>
          <w:b w:val="0"/>
          <w:bCs w:val="0"/>
          <w:i w:val="0"/>
          <w:iCs w:val="0"/>
          <w:color w:val="auto"/>
          <w:sz w:val="32"/>
          <w:szCs w:val="32"/>
        </w:rPr>
      </w:pPr>
      <w:r>
        <w:rPr>
          <w:rFonts w:hint="eastAsia" w:ascii="仿宋_GB2312" w:eastAsia="仿宋_GB2312"/>
          <w:b w:val="0"/>
          <w:bCs w:val="0"/>
          <w:i w:val="0"/>
          <w:iCs w:val="0"/>
          <w:color w:val="auto"/>
          <w:sz w:val="32"/>
          <w:szCs w:val="32"/>
        </w:rPr>
        <w:t>4.</w:t>
      </w:r>
      <w:r>
        <w:rPr>
          <w:rFonts w:hint="eastAsia" w:ascii="仿宋_GB2312" w:eastAsia="仿宋_GB2312"/>
          <w:b w:val="0"/>
          <w:bCs w:val="0"/>
          <w:i w:val="0"/>
          <w:iCs w:val="0"/>
          <w:color w:val="auto"/>
          <w:sz w:val="32"/>
          <w:szCs w:val="32"/>
          <w:lang w:val="en-US" w:eastAsia="zh-CN"/>
        </w:rPr>
        <w:t>3</w:t>
      </w:r>
      <w:r>
        <w:rPr>
          <w:rFonts w:hint="eastAsia" w:ascii="仿宋_GB2312" w:eastAsia="仿宋_GB2312"/>
          <w:b w:val="0"/>
          <w:bCs w:val="0"/>
          <w:i w:val="0"/>
          <w:iCs w:val="0"/>
          <w:color w:val="auto"/>
          <w:sz w:val="32"/>
          <w:szCs w:val="32"/>
        </w:rPr>
        <w:t>.5</w:t>
      </w:r>
      <w:r>
        <w:rPr>
          <w:rFonts w:hint="eastAsia" w:ascii="仿宋_GB2312" w:eastAsia="仿宋_GB2312"/>
          <w:b w:val="0"/>
          <w:bCs w:val="0"/>
          <w:i w:val="0"/>
          <w:iCs w:val="0"/>
          <w:color w:val="auto"/>
          <w:sz w:val="32"/>
          <w:szCs w:val="32"/>
          <w:lang w:val="en-US" w:eastAsia="zh-CN"/>
        </w:rPr>
        <w:t xml:space="preserve"> </w:t>
      </w:r>
      <w:r>
        <w:rPr>
          <w:rFonts w:hint="eastAsia" w:ascii="仿宋_GB2312" w:eastAsia="仿宋_GB2312"/>
          <w:b w:val="0"/>
          <w:bCs w:val="0"/>
          <w:i w:val="0"/>
          <w:iCs w:val="0"/>
          <w:color w:val="auto"/>
          <w:sz w:val="32"/>
          <w:szCs w:val="32"/>
        </w:rPr>
        <w:t>配合</w:t>
      </w:r>
      <w:r>
        <w:rPr>
          <w:rFonts w:hint="eastAsia" w:ascii="仿宋_GB2312" w:eastAsia="仿宋_GB2312"/>
          <w:b w:val="0"/>
          <w:bCs w:val="0"/>
          <w:i w:val="0"/>
          <w:iCs w:val="0"/>
          <w:color w:val="auto"/>
          <w:sz w:val="32"/>
          <w:szCs w:val="32"/>
          <w:lang w:eastAsia="zh-CN"/>
        </w:rPr>
        <w:t>行政</w:t>
      </w:r>
      <w:r>
        <w:rPr>
          <w:rFonts w:hint="eastAsia" w:ascii="仿宋_GB2312" w:eastAsia="仿宋_GB2312"/>
          <w:b w:val="0"/>
          <w:bCs w:val="0"/>
          <w:i w:val="0"/>
          <w:iCs w:val="0"/>
          <w:color w:val="auto"/>
          <w:sz w:val="32"/>
          <w:szCs w:val="32"/>
        </w:rPr>
        <w:t>机关查处违法行为有立功表现的；</w:t>
      </w:r>
    </w:p>
    <w:p>
      <w:pPr>
        <w:shd w:val="clear" w:color="auto" w:fill="FFFFFF"/>
        <w:snapToGrid w:val="0"/>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i w:val="0"/>
          <w:iCs w:val="0"/>
          <w:color w:val="auto"/>
          <w:sz w:val="32"/>
          <w:szCs w:val="32"/>
        </w:rPr>
        <w:t>4.</w:t>
      </w:r>
      <w:r>
        <w:rPr>
          <w:rFonts w:hint="eastAsia" w:ascii="仿宋_GB2312" w:eastAsia="仿宋_GB2312"/>
          <w:b w:val="0"/>
          <w:bCs w:val="0"/>
          <w:i w:val="0"/>
          <w:iCs w:val="0"/>
          <w:color w:val="auto"/>
          <w:sz w:val="32"/>
          <w:szCs w:val="32"/>
          <w:lang w:val="en-US" w:eastAsia="zh-CN"/>
        </w:rPr>
        <w:t>3</w:t>
      </w:r>
      <w:r>
        <w:rPr>
          <w:rFonts w:hint="eastAsia" w:ascii="仿宋_GB2312" w:eastAsia="仿宋_GB2312"/>
          <w:b w:val="0"/>
          <w:bCs w:val="0"/>
          <w:i w:val="0"/>
          <w:iCs w:val="0"/>
          <w:color w:val="auto"/>
          <w:sz w:val="32"/>
          <w:szCs w:val="32"/>
        </w:rPr>
        <w:t>.</w:t>
      </w:r>
      <w:r>
        <w:rPr>
          <w:rFonts w:ascii="仿宋_GB2312" w:eastAsia="仿宋_GB2312"/>
          <w:b w:val="0"/>
          <w:bCs w:val="0"/>
          <w:i w:val="0"/>
          <w:iCs w:val="0"/>
          <w:color w:val="auto"/>
          <w:sz w:val="32"/>
          <w:szCs w:val="32"/>
        </w:rPr>
        <w:t>6</w:t>
      </w:r>
      <w:r>
        <w:rPr>
          <w:rFonts w:hint="eastAsia" w:ascii="仿宋_GB2312" w:eastAsia="仿宋_GB2312"/>
          <w:b w:val="0"/>
          <w:bCs w:val="0"/>
          <w:i w:val="0"/>
          <w:iCs w:val="0"/>
          <w:color w:val="auto"/>
          <w:sz w:val="32"/>
          <w:szCs w:val="32"/>
          <w:lang w:val="en-US" w:eastAsia="zh-CN"/>
        </w:rPr>
        <w:t xml:space="preserve"> </w:t>
      </w:r>
      <w:r>
        <w:rPr>
          <w:rFonts w:hint="eastAsia" w:ascii="仿宋_GB2312" w:eastAsia="仿宋_GB2312"/>
          <w:b w:val="0"/>
          <w:bCs w:val="0"/>
          <w:i w:val="0"/>
          <w:iCs w:val="0"/>
          <w:color w:val="auto"/>
          <w:sz w:val="32"/>
          <w:szCs w:val="32"/>
        </w:rPr>
        <w:t>其他依法应当</w:t>
      </w:r>
      <w:r>
        <w:rPr>
          <w:rFonts w:hint="eastAsia" w:ascii="仿宋_GB2312" w:eastAsia="仿宋_GB2312"/>
          <w:b w:val="0"/>
          <w:bCs w:val="0"/>
          <w:color w:val="auto"/>
          <w:sz w:val="32"/>
          <w:szCs w:val="32"/>
        </w:rPr>
        <w:t>给予从轻或者减轻处罚的情形。</w:t>
      </w:r>
    </w:p>
    <w:p>
      <w:pPr>
        <w:shd w:val="clear" w:color="auto" w:fill="FFFFFF"/>
        <w:snapToGrid w:val="0"/>
        <w:spacing w:line="56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4.4有下列情形之一的，可以从轻或者</w:t>
      </w:r>
      <w:r>
        <w:rPr>
          <w:rFonts w:ascii="仿宋_GB2312" w:hAnsi="仿宋_GB2312" w:eastAsia="仿宋_GB2312" w:cs="仿宋_GB2312"/>
          <w:b/>
          <w:bCs/>
          <w:color w:val="auto"/>
          <w:sz w:val="32"/>
          <w:szCs w:val="32"/>
        </w:rPr>
        <w:t>减轻</w:t>
      </w:r>
      <w:r>
        <w:rPr>
          <w:rFonts w:hint="eastAsia" w:ascii="仿宋_GB2312" w:hAnsi="仿宋_GB2312" w:eastAsia="仿宋_GB2312" w:cs="仿宋_GB2312"/>
          <w:b/>
          <w:bCs/>
          <w:color w:val="auto"/>
          <w:sz w:val="32"/>
          <w:szCs w:val="32"/>
        </w:rPr>
        <w:t>处罚：</w:t>
      </w:r>
    </w:p>
    <w:p>
      <w:pPr>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4.4.1</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尚未完全丧失辨认或者控制自己行为能力的精神病人、智力残疾人有违法行为的；</w:t>
      </w:r>
    </w:p>
    <w:p>
      <w:pPr>
        <w:shd w:val="clear" w:color="auto" w:fill="FFFFFF"/>
        <w:snapToGrid w:val="0"/>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4.</w:t>
      </w:r>
      <w:r>
        <w:rPr>
          <w:rFonts w:ascii="仿宋_GB2312" w:eastAsia="仿宋_GB2312"/>
          <w:b w:val="0"/>
          <w:bCs w:val="0"/>
          <w:color w:val="auto"/>
          <w:sz w:val="32"/>
          <w:szCs w:val="32"/>
        </w:rPr>
        <w:t>4.2</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对首次违法，且确实存在生活困难，报经案件审理委员会审议，可以从轻处罚。</w:t>
      </w:r>
    </w:p>
    <w:p>
      <w:pPr>
        <w:shd w:val="clear" w:color="auto" w:fill="FFFFFF"/>
        <w:snapToGrid w:val="0"/>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 xml:space="preserve">4.4.3 </w:t>
      </w:r>
      <w:r>
        <w:rPr>
          <w:rFonts w:hint="eastAsia" w:ascii="仿宋_GB2312" w:eastAsia="仿宋_GB2312"/>
          <w:b w:val="0"/>
          <w:bCs w:val="0"/>
          <w:color w:val="auto"/>
          <w:sz w:val="32"/>
          <w:szCs w:val="32"/>
          <w:lang w:eastAsia="zh-CN"/>
        </w:rPr>
        <w:t>法律、法规、规章规定</w:t>
      </w:r>
      <w:r>
        <w:rPr>
          <w:rFonts w:hint="eastAsia" w:ascii="仿宋_GB2312" w:eastAsia="仿宋_GB2312"/>
          <w:b w:val="0"/>
          <w:bCs w:val="0"/>
          <w:color w:val="auto"/>
          <w:sz w:val="32"/>
          <w:szCs w:val="32"/>
        </w:rPr>
        <w:t>其他可以从轻或者减轻处罚的情形。</w:t>
      </w:r>
    </w:p>
    <w:p>
      <w:pPr>
        <w:spacing w:line="560" w:lineRule="exact"/>
        <w:ind w:firstLine="642" w:firstLineChars="200"/>
        <w:rPr>
          <w:rFonts w:hint="eastAsia" w:ascii="仿宋_GB2312" w:eastAsia="仿宋_GB2312"/>
          <w:b/>
          <w:bCs/>
          <w:color w:val="auto"/>
          <w:sz w:val="32"/>
          <w:szCs w:val="32"/>
        </w:rPr>
      </w:pPr>
      <w:r>
        <w:rPr>
          <w:rFonts w:hint="eastAsia" w:ascii="仿宋_GB2312" w:eastAsia="仿宋_GB2312"/>
          <w:b/>
          <w:bCs/>
          <w:color w:val="auto"/>
          <w:sz w:val="32"/>
          <w:szCs w:val="32"/>
        </w:rPr>
        <w:t>4.</w:t>
      </w:r>
      <w:r>
        <w:rPr>
          <w:rFonts w:hint="eastAsia" w:ascii="仿宋_GB2312" w:eastAsia="仿宋_GB2312"/>
          <w:b/>
          <w:bCs/>
          <w:color w:val="auto"/>
          <w:sz w:val="32"/>
          <w:szCs w:val="32"/>
          <w:lang w:val="en-US" w:eastAsia="zh-CN"/>
        </w:rPr>
        <w:t xml:space="preserve">5 </w:t>
      </w:r>
      <w:r>
        <w:rPr>
          <w:rFonts w:hint="eastAsia" w:ascii="仿宋_GB2312" w:eastAsia="仿宋_GB2312"/>
          <w:b/>
          <w:bCs/>
          <w:color w:val="auto"/>
          <w:sz w:val="32"/>
          <w:szCs w:val="32"/>
        </w:rPr>
        <w:t>有下列情形之一的，可以依法从重处罚：</w:t>
      </w:r>
    </w:p>
    <w:p>
      <w:pPr>
        <w:spacing w:line="560" w:lineRule="exact"/>
        <w:ind w:firstLine="640" w:firstLineChars="200"/>
        <w:rPr>
          <w:rFonts w:hint="eastAsia" w:ascii="仿宋_GB2312" w:eastAsia="仿宋_GB2312"/>
          <w:b w:val="0"/>
          <w:bCs w:val="0"/>
          <w:strike/>
          <w:dstrike w:val="0"/>
          <w:color w:val="auto"/>
          <w:sz w:val="32"/>
          <w:szCs w:val="32"/>
          <w:lang w:val="en-US" w:eastAsia="zh-CN"/>
        </w:rPr>
      </w:pPr>
      <w:r>
        <w:rPr>
          <w:rFonts w:hint="eastAsia" w:ascii="仿宋_GB2312" w:eastAsia="仿宋_GB2312"/>
          <w:b w:val="0"/>
          <w:bCs w:val="0"/>
          <w:color w:val="auto"/>
          <w:sz w:val="32"/>
          <w:szCs w:val="32"/>
        </w:rPr>
        <w:t>4.</w:t>
      </w:r>
      <w:r>
        <w:rPr>
          <w:rFonts w:hint="eastAsia" w:ascii="仿宋_GB2312" w:eastAsia="仿宋_GB2312"/>
          <w:b w:val="0"/>
          <w:bCs w:val="0"/>
          <w:color w:val="auto"/>
          <w:sz w:val="32"/>
          <w:szCs w:val="32"/>
          <w:lang w:val="en-US" w:eastAsia="zh-CN"/>
        </w:rPr>
        <w:t>5</w:t>
      </w:r>
      <w:r>
        <w:rPr>
          <w:rFonts w:hint="eastAsia" w:ascii="仿宋_GB2312" w:eastAsia="仿宋_GB2312"/>
          <w:b w:val="0"/>
          <w:bCs w:val="0"/>
          <w:color w:val="auto"/>
          <w:sz w:val="32"/>
          <w:szCs w:val="32"/>
        </w:rPr>
        <w:t>.1</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对违反重大传染病疫情等突发事件应对措施的行为，依法快速、从重处罚</w:t>
      </w:r>
      <w:r>
        <w:rPr>
          <w:rFonts w:hint="eastAsia" w:ascii="仿宋_GB2312" w:eastAsia="仿宋_GB2312"/>
          <w:b w:val="0"/>
          <w:bCs w:val="0"/>
          <w:color w:val="auto"/>
          <w:sz w:val="32"/>
          <w:szCs w:val="32"/>
          <w:lang w:eastAsia="zh-CN"/>
        </w:rPr>
        <w:t>；</w:t>
      </w:r>
    </w:p>
    <w:p>
      <w:pPr>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4.</w:t>
      </w:r>
      <w:r>
        <w:rPr>
          <w:rFonts w:hint="eastAsia" w:ascii="仿宋_GB2312" w:eastAsia="仿宋_GB2312"/>
          <w:b w:val="0"/>
          <w:bCs w:val="0"/>
          <w:color w:val="auto"/>
          <w:sz w:val="32"/>
          <w:szCs w:val="32"/>
          <w:lang w:val="en-US" w:eastAsia="zh-CN"/>
        </w:rPr>
        <w:t>5</w:t>
      </w: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val="en-US" w:eastAsia="zh-CN"/>
        </w:rPr>
        <w:t xml:space="preserve">2 </w:t>
      </w:r>
      <w:r>
        <w:rPr>
          <w:rFonts w:hint="eastAsia" w:ascii="仿宋_GB2312" w:eastAsia="仿宋_GB2312"/>
          <w:b w:val="0"/>
          <w:bCs w:val="0"/>
          <w:color w:val="auto"/>
          <w:sz w:val="32"/>
          <w:szCs w:val="32"/>
          <w:lang w:eastAsia="zh-CN"/>
        </w:rPr>
        <w:t>法律、法规、规章规定其他</w:t>
      </w:r>
      <w:r>
        <w:rPr>
          <w:rFonts w:hint="eastAsia" w:ascii="仿宋_GB2312" w:eastAsia="仿宋_GB2312"/>
          <w:b w:val="0"/>
          <w:bCs w:val="0"/>
          <w:color w:val="auto"/>
          <w:sz w:val="32"/>
          <w:szCs w:val="32"/>
        </w:rPr>
        <w:t>可以从重处罚的情形。</w:t>
      </w:r>
    </w:p>
    <w:p>
      <w:pPr>
        <w:spacing w:line="560" w:lineRule="exact"/>
        <w:ind w:firstLine="640" w:firstLineChars="200"/>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4.6 违法行为构成犯罪，人民法院判处罚金时，行政机关尚未给予当事人罚款的，不再给予罚款。</w:t>
      </w:r>
    </w:p>
    <w:p>
      <w:pPr>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 xml:space="preserve">4.7 </w:t>
      </w:r>
      <w:r>
        <w:rPr>
          <w:rFonts w:hint="eastAsia" w:ascii="仿宋_GB2312" w:eastAsia="仿宋_GB2312"/>
          <w:b w:val="0"/>
          <w:bCs w:val="0"/>
          <w:color w:val="auto"/>
          <w:sz w:val="32"/>
          <w:szCs w:val="32"/>
        </w:rPr>
        <w:t>对当事人的违法行为依法不予行政处罚的，行政机关</w:t>
      </w:r>
      <w:r>
        <w:rPr>
          <w:rFonts w:hint="eastAsia" w:ascii="仿宋_GB2312" w:eastAsia="仿宋_GB2312"/>
          <w:b w:val="0"/>
          <w:bCs w:val="0"/>
          <w:color w:val="auto"/>
          <w:sz w:val="32"/>
          <w:szCs w:val="32"/>
          <w:lang w:eastAsia="zh-CN"/>
        </w:rPr>
        <w:t>应当</w:t>
      </w:r>
      <w:r>
        <w:rPr>
          <w:rFonts w:hint="eastAsia" w:ascii="仿宋_GB2312" w:eastAsia="仿宋_GB2312"/>
          <w:b w:val="0"/>
          <w:bCs w:val="0"/>
          <w:color w:val="auto"/>
          <w:sz w:val="32"/>
          <w:szCs w:val="32"/>
        </w:rPr>
        <w:t>对当事人进行教育。</w:t>
      </w:r>
    </w:p>
    <w:p>
      <w:pPr>
        <w:shd w:val="clear" w:color="auto" w:fill="FFFFFF"/>
        <w:snapToGrid w:val="0"/>
        <w:spacing w:line="560" w:lineRule="exact"/>
        <w:ind w:firstLine="640" w:firstLineChars="200"/>
        <w:rPr>
          <w:rFonts w:ascii="仿宋_GB2312" w:eastAsia="仿宋_GB2312"/>
          <w:b w:val="0"/>
          <w:bCs w:val="0"/>
          <w:color w:val="auto"/>
          <w:sz w:val="32"/>
          <w:szCs w:val="32"/>
        </w:rPr>
      </w:pPr>
    </w:p>
    <w:p>
      <w:pPr>
        <w:numPr>
          <w:ilvl w:val="0"/>
          <w:numId w:val="1"/>
        </w:numPr>
        <w:spacing w:line="560" w:lineRule="exact"/>
        <w:jc w:val="center"/>
        <w:rPr>
          <w:rFonts w:ascii="仿宋_GB2312" w:eastAsia="仿宋_GB2312"/>
          <w:b w:val="0"/>
          <w:bCs w:val="0"/>
          <w:color w:val="auto"/>
          <w:sz w:val="32"/>
          <w:szCs w:val="32"/>
        </w:rPr>
      </w:pPr>
      <w:r>
        <w:rPr>
          <w:rFonts w:hint="eastAsia" w:ascii="黑体" w:hAnsi="黑体" w:eastAsia="黑体"/>
          <w:b w:val="0"/>
          <w:bCs w:val="0"/>
          <w:color w:val="auto"/>
          <w:sz w:val="36"/>
          <w:szCs w:val="36"/>
        </w:rPr>
        <w:t>各违法行为的处罚依据和裁量档次</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城管执法</w:t>
      </w:r>
      <w:r>
        <w:rPr>
          <w:rFonts w:hint="eastAsia" w:ascii="仿宋_GB2312" w:eastAsia="仿宋_GB2312"/>
          <w:b w:val="0"/>
          <w:bCs w:val="0"/>
          <w:color w:val="auto"/>
          <w:sz w:val="32"/>
          <w:szCs w:val="32"/>
          <w:lang w:eastAsia="zh-CN"/>
        </w:rPr>
        <w:t>部门以及城管执法部门下放街道办事处、乡镇人民政府相关执法职权涉及的</w:t>
      </w:r>
      <w:r>
        <w:rPr>
          <w:rFonts w:hint="eastAsia" w:ascii="仿宋_GB2312" w:eastAsia="仿宋_GB2312"/>
          <w:b w:val="0"/>
          <w:bCs w:val="0"/>
          <w:color w:val="auto"/>
          <w:sz w:val="32"/>
          <w:szCs w:val="32"/>
        </w:rPr>
        <w:t>违法行为的执法依据、处罚裁量档次、裁量因素和裁量计算公式，详见《基准表》的具体规定。</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符合《中华人民共和国行政处罚法》和本《基准》规定的不予处罚，以及应当或者可以从轻、减轻、从重处罚等情形的，可以按照规定，跨越本《基准》和《基准表》规定的裁量档阶或者公式计算结果实施处罚。</w:t>
      </w:r>
    </w:p>
    <w:p>
      <w:pPr>
        <w:spacing w:line="560" w:lineRule="exact"/>
        <w:ind w:firstLine="640" w:firstLineChars="200"/>
        <w:rPr>
          <w:rFonts w:ascii="仿宋_GB2312" w:eastAsia="仿宋_GB2312"/>
          <w:b w:val="0"/>
          <w:bCs w:val="0"/>
          <w:color w:val="auto"/>
          <w:sz w:val="32"/>
          <w:szCs w:val="32"/>
        </w:rPr>
      </w:pPr>
    </w:p>
    <w:p>
      <w:pPr>
        <w:numPr>
          <w:ilvl w:val="0"/>
          <w:numId w:val="1"/>
        </w:numPr>
        <w:spacing w:line="560" w:lineRule="exact"/>
        <w:jc w:val="center"/>
        <w:rPr>
          <w:rFonts w:ascii="仿宋_GB2312" w:eastAsia="仿宋_GB2312"/>
          <w:b w:val="0"/>
          <w:bCs w:val="0"/>
          <w:color w:val="auto"/>
          <w:sz w:val="32"/>
          <w:szCs w:val="32"/>
        </w:rPr>
      </w:pPr>
      <w:r>
        <w:rPr>
          <w:rFonts w:hint="eastAsia" w:ascii="黑体" w:hAnsi="黑体" w:eastAsia="黑体"/>
          <w:b w:val="0"/>
          <w:bCs w:val="0"/>
          <w:color w:val="auto"/>
          <w:sz w:val="36"/>
          <w:szCs w:val="36"/>
        </w:rPr>
        <w:t>实施处罚裁量的其他要求</w:t>
      </w:r>
    </w:p>
    <w:p>
      <w:pPr>
        <w:shd w:val="clear" w:color="auto" w:fill="FFFFFF"/>
        <w:snapToGrid w:val="0"/>
        <w:spacing w:line="560" w:lineRule="exact"/>
        <w:jc w:val="center"/>
        <w:rPr>
          <w:rFonts w:ascii="黑体" w:hAnsi="黑体" w:eastAsia="黑体"/>
          <w:b w:val="0"/>
          <w:bCs w:val="0"/>
          <w:color w:val="auto"/>
          <w:sz w:val="32"/>
          <w:szCs w:val="32"/>
        </w:rPr>
      </w:pPr>
      <w:r>
        <w:rPr>
          <w:rFonts w:hint="eastAsia" w:ascii="黑体" w:hAnsi="黑体" w:eastAsia="黑体"/>
          <w:b w:val="0"/>
          <w:bCs w:val="0"/>
          <w:color w:val="auto"/>
          <w:sz w:val="32"/>
          <w:szCs w:val="32"/>
        </w:rPr>
        <w:t>6.1执法人员的取证要求</w:t>
      </w:r>
    </w:p>
    <w:p>
      <w:pPr>
        <w:shd w:val="clear" w:color="auto" w:fill="FFFFFF"/>
        <w:snapToGrid w:val="0"/>
        <w:spacing w:line="560" w:lineRule="exact"/>
        <w:ind w:firstLine="640" w:firstLineChars="200"/>
        <w:jc w:val="left"/>
        <w:rPr>
          <w:rFonts w:ascii="仿宋_GB2312" w:eastAsia="仿宋_GB2312"/>
          <w:b w:val="0"/>
          <w:bCs w:val="0"/>
          <w:color w:val="auto"/>
          <w:sz w:val="32"/>
          <w:szCs w:val="32"/>
        </w:rPr>
      </w:pPr>
      <w:r>
        <w:rPr>
          <w:rFonts w:hint="eastAsia" w:ascii="仿宋_GB2312" w:eastAsia="仿宋_GB2312"/>
          <w:b w:val="0"/>
          <w:bCs w:val="0"/>
          <w:color w:val="auto"/>
          <w:sz w:val="32"/>
          <w:szCs w:val="32"/>
        </w:rPr>
        <w:t>6.1.1</w:t>
      </w:r>
      <w:r>
        <w:rPr>
          <w:rFonts w:hint="eastAsia" w:ascii="仿宋_GB2312" w:eastAsia="仿宋_GB2312"/>
          <w:b w:val="0"/>
          <w:bCs w:val="0"/>
          <w:color w:val="auto"/>
          <w:sz w:val="32"/>
          <w:szCs w:val="32"/>
          <w:lang w:val="en-US" w:eastAsia="zh-CN"/>
        </w:rPr>
        <w:t>执法人员</w:t>
      </w:r>
      <w:r>
        <w:rPr>
          <w:rFonts w:hint="eastAsia" w:ascii="仿宋_GB2312" w:eastAsia="仿宋_GB2312"/>
          <w:b w:val="0"/>
          <w:bCs w:val="0"/>
          <w:color w:val="auto"/>
          <w:sz w:val="32"/>
          <w:szCs w:val="32"/>
        </w:rPr>
        <w:t>应当</w:t>
      </w:r>
      <w:r>
        <w:rPr>
          <w:rFonts w:hint="eastAsia" w:ascii="仿宋_GB2312" w:eastAsia="仿宋_GB2312"/>
          <w:b w:val="0"/>
          <w:bCs w:val="0"/>
          <w:color w:val="auto"/>
          <w:sz w:val="32"/>
          <w:szCs w:val="32"/>
          <w:lang w:eastAsia="zh-CN"/>
        </w:rPr>
        <w:t>依据</w:t>
      </w:r>
      <w:r>
        <w:rPr>
          <w:rFonts w:hint="eastAsia" w:ascii="仿宋_GB2312" w:eastAsia="仿宋_GB2312"/>
          <w:b w:val="0"/>
          <w:bCs w:val="0"/>
          <w:color w:val="auto"/>
          <w:sz w:val="32"/>
          <w:szCs w:val="32"/>
        </w:rPr>
        <w:t>《中华人民共和国行政处罚法》</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按照《基准》和《基准表》的规定，并结合执法实践，依法、全面、客观、公正的收集与处罚裁量情节相关的证据，以证明违法行为的事实、性质、情节及社会危害程度，并排除不相关因素的干扰。</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6.1.2《基准》和《基准表》对相关执法案由的证据收集，未作具体规定，或者规定与法律法规不一致，或者存在其他特殊情形的，执法人员可以补充取证，说明理由，提出处罚建议，报案件审理委员会确定最终处罚额度。存在上述情形的，尤其是规定与法律法规不一致的，</w:t>
      </w:r>
      <w:r>
        <w:rPr>
          <w:rFonts w:hint="eastAsia" w:ascii="仿宋_GB2312" w:eastAsia="仿宋_GB2312"/>
          <w:b w:val="0"/>
          <w:bCs w:val="0"/>
          <w:color w:val="auto"/>
          <w:sz w:val="32"/>
          <w:szCs w:val="32"/>
          <w:lang w:val="en-US" w:eastAsia="zh-CN"/>
        </w:rPr>
        <w:t>各实施部门</w:t>
      </w:r>
      <w:r>
        <w:rPr>
          <w:rFonts w:hint="eastAsia" w:ascii="仿宋_GB2312" w:eastAsia="仿宋_GB2312"/>
          <w:b w:val="0"/>
          <w:bCs w:val="0"/>
          <w:color w:val="auto"/>
          <w:sz w:val="32"/>
          <w:szCs w:val="32"/>
        </w:rPr>
        <w:t>应当及时向市城管执法局反馈情况。</w:t>
      </w:r>
    </w:p>
    <w:p>
      <w:pPr>
        <w:spacing w:line="560" w:lineRule="exact"/>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6.1.3案件审理委员会对执法人员提出的补充证据和处罚建议、理由等，应予以高度重视，并进行审议，经审议成立的，应当采纳。相关情况，应当在案卷文书中详细记载。</w:t>
      </w:r>
    </w:p>
    <w:p>
      <w:pPr>
        <w:shd w:val="clear" w:color="auto" w:fill="FFFFFF"/>
        <w:snapToGrid w:val="0"/>
        <w:spacing w:line="560" w:lineRule="exact"/>
        <w:jc w:val="center"/>
        <w:rPr>
          <w:rFonts w:ascii="黑体" w:hAnsi="黑体" w:eastAsia="黑体"/>
          <w:b w:val="0"/>
          <w:bCs w:val="0"/>
          <w:color w:val="auto"/>
          <w:sz w:val="32"/>
          <w:szCs w:val="32"/>
        </w:rPr>
      </w:pPr>
      <w:r>
        <w:rPr>
          <w:rFonts w:hint="eastAsia" w:ascii="黑体" w:hAnsi="黑体" w:eastAsia="黑体"/>
          <w:b w:val="0"/>
          <w:bCs w:val="0"/>
          <w:color w:val="auto"/>
          <w:sz w:val="32"/>
          <w:szCs w:val="32"/>
        </w:rPr>
        <w:t>6.2当事人陈述申辩</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6.2.1</w:t>
      </w:r>
      <w:r>
        <w:rPr>
          <w:rFonts w:hint="eastAsia" w:ascii="仿宋_GB2312" w:eastAsia="仿宋_GB2312"/>
          <w:b w:val="0"/>
          <w:bCs w:val="0"/>
          <w:color w:val="auto"/>
          <w:sz w:val="32"/>
          <w:szCs w:val="32"/>
          <w:lang w:eastAsia="zh-CN"/>
        </w:rPr>
        <w:t>执法部门</w:t>
      </w:r>
      <w:r>
        <w:rPr>
          <w:rFonts w:hint="eastAsia" w:ascii="仿宋_GB2312" w:eastAsia="仿宋_GB2312" w:hAnsiTheme="minorHAnsi" w:cstheme="minorBidi"/>
          <w:b w:val="0"/>
          <w:bCs w:val="0"/>
          <w:color w:val="auto"/>
          <w:kern w:val="2"/>
          <w:sz w:val="32"/>
          <w:szCs w:val="32"/>
          <w:lang w:val="en-US" w:eastAsia="zh-CN" w:bidi="ar-SA"/>
        </w:rPr>
        <w:t>作出处罚决定之前，应当告知当事人拟作出的行政处罚内容及事实、理由、依据，并告知当事人依法享有的陈述、申辩、要求听证等权利，充分听取当事人的意见。</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6.2.2对当事人提出的事实、理由和证据，应当进行复核，经复核成立的，应当采纳；不成立的，告知相关事实、理由和依据。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6.2.3</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lang w:eastAsia="zh-CN"/>
        </w:rPr>
        <w:t>不得因当事人陈述、申辩而给予更重的处罚。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6.2.4 作出行政处罚决定之前，未依法向当事人告知拟作出的行政处罚内容及事实、理由、依据，或者拒绝听取当事人的陈述、申辩，未按当事人要求举行听证的，不得作出处罚决定；当事人明确放弃陈述或者申辩权利的除外。</w:t>
      </w:r>
    </w:p>
    <w:p>
      <w:pPr>
        <w:shd w:val="clear" w:color="auto" w:fill="FFFFFF"/>
        <w:snapToGrid w:val="0"/>
        <w:spacing w:line="560" w:lineRule="exact"/>
        <w:jc w:val="center"/>
        <w:rPr>
          <w:rFonts w:ascii="黑体" w:hAnsi="黑体" w:eastAsia="黑体"/>
          <w:b w:val="0"/>
          <w:bCs w:val="0"/>
          <w:color w:val="auto"/>
          <w:sz w:val="32"/>
          <w:szCs w:val="32"/>
        </w:rPr>
      </w:pPr>
      <w:r>
        <w:rPr>
          <w:rFonts w:hint="eastAsia" w:ascii="黑体" w:hAnsi="黑体" w:eastAsia="黑体"/>
          <w:b w:val="0"/>
          <w:bCs w:val="0"/>
          <w:color w:val="auto"/>
          <w:sz w:val="32"/>
          <w:szCs w:val="32"/>
        </w:rPr>
        <w:t>6.3案件审理委员会审议</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6.3.1除《基准》规定的上述有关情形之外，对其他重大、疑难、复杂案件，或者存在其他特别情形的案件，经案件审理委员会决议，可以依法调整确定最终的罚款额度。</w:t>
      </w:r>
    </w:p>
    <w:p>
      <w:pPr>
        <w:shd w:val="clear" w:color="auto" w:fill="FFFFFF"/>
        <w:snapToGrid w:val="0"/>
        <w:spacing w:line="560" w:lineRule="exact"/>
        <w:ind w:firstLine="627" w:firstLineChars="196"/>
        <w:rPr>
          <w:rFonts w:ascii="仿宋_GB2312" w:eastAsia="仿宋_GB2312"/>
          <w:b w:val="0"/>
          <w:bCs w:val="0"/>
          <w:color w:val="auto"/>
          <w:sz w:val="32"/>
          <w:szCs w:val="32"/>
        </w:rPr>
      </w:pPr>
      <w:r>
        <w:rPr>
          <w:rFonts w:hint="eastAsia" w:ascii="仿宋_GB2312" w:eastAsia="仿宋_GB2312"/>
          <w:b w:val="0"/>
          <w:bCs w:val="0"/>
          <w:color w:val="auto"/>
          <w:sz w:val="32"/>
          <w:szCs w:val="32"/>
        </w:rPr>
        <w:t xml:space="preserve">6.3.2承办机构提请案件审理委员会审议时，应当做到案件事实和情节清楚、证据确凿、理由充分，承办人处理建议、当事人的陈述申辩意见及法制机构的审核意见明确、齐全。 </w:t>
      </w:r>
    </w:p>
    <w:p>
      <w:pPr>
        <w:spacing w:line="560" w:lineRule="exact"/>
        <w:ind w:firstLine="640" w:firstLineChars="200"/>
        <w:rPr>
          <w:rFonts w:hint="eastAsia" w:ascii="仿宋_GB2312" w:eastAsia="仿宋_GB2312" w:cstheme="minorBidi"/>
          <w:b w:val="0"/>
          <w:bCs w:val="0"/>
          <w:color w:val="auto"/>
          <w:kern w:val="2"/>
          <w:sz w:val="32"/>
          <w:szCs w:val="32"/>
          <w:lang w:val="en-US" w:eastAsia="zh-CN" w:bidi="ar-SA"/>
        </w:rPr>
      </w:pPr>
      <w:r>
        <w:rPr>
          <w:rFonts w:hint="eastAsia" w:ascii="仿宋_GB2312" w:eastAsia="仿宋_GB2312"/>
          <w:b w:val="0"/>
          <w:bCs w:val="0"/>
          <w:color w:val="auto"/>
          <w:sz w:val="32"/>
          <w:szCs w:val="32"/>
        </w:rPr>
        <w:t>6.3.3其他经听证程序的案件，听证和集体审议时应当把罚款裁量一并作为重要审议事项。</w:t>
      </w:r>
    </w:p>
    <w:p>
      <w:pPr>
        <w:spacing w:line="560" w:lineRule="exact"/>
        <w:ind w:firstLine="640" w:firstLineChars="200"/>
        <w:rPr>
          <w:rFonts w:hint="eastAsia" w:ascii="仿宋_GB2312" w:eastAsia="仿宋_GB2312" w:cstheme="minorBidi"/>
          <w:b w:val="0"/>
          <w:bCs w:val="0"/>
          <w:color w:val="auto"/>
          <w:kern w:val="2"/>
          <w:sz w:val="32"/>
          <w:szCs w:val="32"/>
          <w:lang w:val="en-US" w:eastAsia="zh-CN" w:bidi="ar-SA"/>
        </w:rPr>
      </w:pPr>
      <w:r>
        <w:rPr>
          <w:rFonts w:hint="eastAsia" w:ascii="仿宋_GB2312" w:eastAsia="仿宋_GB2312" w:cstheme="minorBidi"/>
          <w:b w:val="0"/>
          <w:bCs w:val="0"/>
          <w:strike w:val="0"/>
          <w:dstrike w:val="0"/>
          <w:color w:val="auto"/>
          <w:kern w:val="2"/>
          <w:sz w:val="32"/>
          <w:szCs w:val="32"/>
          <w:lang w:val="en-US" w:eastAsia="zh-CN" w:bidi="ar-SA"/>
        </w:rPr>
        <w:t>6.3.4</w:t>
      </w:r>
      <w:r>
        <w:rPr>
          <w:rFonts w:hint="default" w:ascii="仿宋_GB2312" w:eastAsia="仿宋_GB2312" w:cstheme="minorBidi"/>
          <w:b w:val="0"/>
          <w:bCs w:val="0"/>
          <w:strike w:val="0"/>
          <w:dstrike w:val="0"/>
          <w:color w:val="auto"/>
          <w:kern w:val="2"/>
          <w:sz w:val="32"/>
          <w:szCs w:val="32"/>
          <w:lang w:val="en" w:eastAsia="zh-CN" w:bidi="ar-SA"/>
        </w:rPr>
        <w:t>重大行政执法决定法制审核应当在作出行政执法决定前作出。未经法制审核，行政执法机关不得作出重大行政执法决定。主体、事实、程序存在合法性问题的，应当在纠正或者改正后作出重大行政执法决定。</w:t>
      </w:r>
    </w:p>
    <w:p>
      <w:pPr>
        <w:shd w:val="clear" w:color="auto" w:fill="FFFFFF"/>
        <w:snapToGrid w:val="0"/>
        <w:spacing w:line="560" w:lineRule="exact"/>
        <w:jc w:val="center"/>
        <w:rPr>
          <w:rFonts w:ascii="黑体" w:hAnsi="黑体" w:eastAsia="黑体"/>
          <w:b w:val="0"/>
          <w:bCs w:val="0"/>
          <w:color w:val="auto"/>
          <w:sz w:val="32"/>
          <w:szCs w:val="32"/>
        </w:rPr>
      </w:pPr>
      <w:r>
        <w:rPr>
          <w:rFonts w:hint="eastAsia" w:ascii="黑体" w:hAnsi="黑体" w:eastAsia="黑体"/>
          <w:b w:val="0"/>
          <w:bCs w:val="0"/>
          <w:color w:val="auto"/>
          <w:sz w:val="32"/>
          <w:szCs w:val="32"/>
        </w:rPr>
        <w:t>6.4裁量基准的公示、告知</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6.4.1</w:t>
      </w:r>
      <w:r>
        <w:rPr>
          <w:rFonts w:hint="eastAsia" w:ascii="仿宋_GB2312" w:eastAsia="仿宋_GB2312" w:hAnsiTheme="minorHAnsi" w:cstheme="minorBidi"/>
          <w:b w:val="0"/>
          <w:bCs w:val="0"/>
          <w:color w:val="auto"/>
          <w:kern w:val="2"/>
          <w:sz w:val="32"/>
          <w:szCs w:val="32"/>
          <w:lang w:val="en-US" w:eastAsia="zh-CN" w:bidi="ar-SA"/>
        </w:rPr>
        <w:t>各实施部门</w:t>
      </w:r>
      <w:r>
        <w:rPr>
          <w:rFonts w:hint="eastAsia" w:ascii="仿宋_GB2312" w:eastAsia="仿宋_GB2312"/>
          <w:b w:val="0"/>
          <w:bCs w:val="0"/>
          <w:color w:val="auto"/>
          <w:sz w:val="32"/>
          <w:szCs w:val="32"/>
        </w:rPr>
        <w:t>、执法机构和执法人员，应当在办公外网、执法办案场所、相关公示栏等，加强处罚裁量标准的公示和告知。</w:t>
      </w:r>
    </w:p>
    <w:p>
      <w:pPr>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6.4.2涉及处罚裁量的案件情节和当事人陈述申辩意见，应当在执法案卷材料中详细记录和说明。</w:t>
      </w:r>
    </w:p>
    <w:p>
      <w:pPr>
        <w:shd w:val="clear" w:color="auto" w:fill="FFFFFF"/>
        <w:snapToGrid w:val="0"/>
        <w:spacing w:line="560" w:lineRule="exact"/>
        <w:ind w:firstLine="800" w:firstLineChars="250"/>
        <w:jc w:val="center"/>
        <w:rPr>
          <w:rFonts w:ascii="黑体" w:hAnsi="黑体" w:eastAsia="黑体"/>
          <w:b w:val="0"/>
          <w:bCs w:val="0"/>
          <w:color w:val="auto"/>
          <w:sz w:val="32"/>
          <w:szCs w:val="32"/>
        </w:rPr>
      </w:pPr>
      <w:r>
        <w:rPr>
          <w:rFonts w:hint="eastAsia" w:ascii="黑体" w:hAnsi="黑体" w:eastAsia="黑体"/>
          <w:b w:val="0"/>
          <w:bCs w:val="0"/>
          <w:color w:val="auto"/>
          <w:sz w:val="32"/>
          <w:szCs w:val="32"/>
        </w:rPr>
        <w:t>6.5实施裁量基准的监督考核</w:t>
      </w:r>
    </w:p>
    <w:p>
      <w:pPr>
        <w:spacing w:line="56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6.5.1</w:t>
      </w:r>
      <w:r>
        <w:rPr>
          <w:rFonts w:hint="eastAsia" w:ascii="仿宋_GB2312" w:eastAsia="仿宋_GB2312" w:hAnsiTheme="minorHAnsi" w:cstheme="minorBidi"/>
          <w:b w:val="0"/>
          <w:bCs w:val="0"/>
          <w:color w:val="auto"/>
          <w:kern w:val="2"/>
          <w:sz w:val="32"/>
          <w:szCs w:val="32"/>
          <w:lang w:val="en-US" w:eastAsia="zh-CN" w:bidi="ar-SA"/>
        </w:rPr>
        <w:t>各实施部门</w:t>
      </w:r>
      <w:r>
        <w:rPr>
          <w:rFonts w:hint="eastAsia" w:ascii="仿宋_GB2312" w:eastAsia="仿宋_GB2312"/>
          <w:b w:val="0"/>
          <w:bCs w:val="0"/>
          <w:color w:val="auto"/>
          <w:sz w:val="32"/>
          <w:szCs w:val="32"/>
        </w:rPr>
        <w:t>关应当通过案卷评查、信访复议案件审核、</w:t>
      </w:r>
      <w:r>
        <w:rPr>
          <w:rFonts w:hint="eastAsia" w:ascii="仿宋_GB2312" w:eastAsia="仿宋_GB2312" w:hAnsiTheme="minorHAnsi" w:cstheme="minorBidi"/>
          <w:b w:val="0"/>
          <w:bCs w:val="0"/>
          <w:color w:val="auto"/>
          <w:kern w:val="2"/>
          <w:sz w:val="32"/>
          <w:szCs w:val="32"/>
          <w:lang w:val="en-US" w:eastAsia="zh-CN" w:bidi="ar-SA"/>
        </w:rPr>
        <w:t>12345热线举报</w:t>
      </w:r>
      <w:r>
        <w:rPr>
          <w:rFonts w:hint="eastAsia" w:ascii="仿宋_GB2312" w:eastAsia="仿宋_GB2312"/>
          <w:b w:val="0"/>
          <w:bCs w:val="0"/>
          <w:color w:val="auto"/>
          <w:sz w:val="32"/>
          <w:szCs w:val="32"/>
        </w:rPr>
        <w:t>、舆情监测、执法风纪监督等途径，对处罚裁量权实施情况进行检查和抽查。对违反处罚裁量权规定，造成严重后果的责任人，按照《北京市行政执法责任追究办法》追究行政执法责任。</w:t>
      </w:r>
    </w:p>
    <w:p>
      <w:pPr>
        <w:spacing w:line="560" w:lineRule="exact"/>
        <w:jc w:val="center"/>
        <w:rPr>
          <w:rFonts w:ascii="黑体" w:hAnsi="黑体" w:eastAsia="黑体"/>
          <w:b w:val="0"/>
          <w:bCs w:val="0"/>
          <w:color w:val="auto"/>
          <w:sz w:val="32"/>
          <w:szCs w:val="32"/>
        </w:rPr>
      </w:pPr>
      <w:r>
        <w:rPr>
          <w:rFonts w:hint="eastAsia" w:ascii="黑体" w:hAnsi="黑体" w:eastAsia="黑体"/>
          <w:b w:val="0"/>
          <w:bCs w:val="0"/>
          <w:color w:val="auto"/>
          <w:sz w:val="32"/>
          <w:szCs w:val="32"/>
        </w:rPr>
        <w:t>6.6 其他工作要求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hAnsiTheme="minorHAnsi" w:cstheme="minorBidi"/>
          <w:b w:val="0"/>
          <w:bCs w:val="0"/>
          <w:color w:val="auto"/>
          <w:kern w:val="2"/>
          <w:sz w:val="32"/>
          <w:szCs w:val="32"/>
          <w:highlight w:val="none"/>
          <w:lang w:val="en-US" w:eastAsia="zh-CN" w:bidi="ar-SA"/>
        </w:rPr>
      </w:pPr>
      <w:r>
        <w:rPr>
          <w:rFonts w:hint="eastAsia" w:ascii="仿宋_GB2312" w:eastAsia="仿宋_GB2312" w:hAnsiTheme="minorHAnsi" w:cstheme="minorBidi"/>
          <w:b w:val="0"/>
          <w:bCs w:val="0"/>
          <w:color w:val="auto"/>
          <w:kern w:val="2"/>
          <w:sz w:val="32"/>
          <w:szCs w:val="32"/>
          <w:highlight w:val="none"/>
          <w:lang w:val="en-US" w:eastAsia="zh-CN" w:bidi="ar-SA"/>
        </w:rPr>
        <w:t>6.6.1 实施行政处罚，适用违法行为发生时的法律</w:t>
      </w:r>
      <w:r>
        <w:rPr>
          <w:rFonts w:hint="eastAsia" w:ascii="仿宋_GB2312" w:eastAsia="仿宋_GB2312" w:cstheme="minorBidi"/>
          <w:b w:val="0"/>
          <w:bCs w:val="0"/>
          <w:color w:val="auto"/>
          <w:kern w:val="2"/>
          <w:sz w:val="32"/>
          <w:szCs w:val="32"/>
          <w:highlight w:val="none"/>
          <w:lang w:val="en-US" w:eastAsia="zh-CN" w:bidi="ar-SA"/>
        </w:rPr>
        <w:t>、</w:t>
      </w:r>
      <w:r>
        <w:rPr>
          <w:rFonts w:hint="eastAsia" w:ascii="仿宋_GB2312" w:eastAsia="仿宋_GB2312" w:hAnsiTheme="minorHAnsi" w:cstheme="minorBidi"/>
          <w:b w:val="0"/>
          <w:bCs w:val="0"/>
          <w:color w:val="auto"/>
          <w:kern w:val="2"/>
          <w:sz w:val="32"/>
          <w:szCs w:val="32"/>
          <w:highlight w:val="none"/>
          <w:lang w:val="en-US" w:eastAsia="zh-CN" w:bidi="ar-SA"/>
        </w:rPr>
        <w:t>法规</w:t>
      </w:r>
      <w:r>
        <w:rPr>
          <w:rFonts w:hint="eastAsia" w:ascii="仿宋_GB2312" w:eastAsia="仿宋_GB2312" w:cstheme="minorBidi"/>
          <w:b w:val="0"/>
          <w:bCs w:val="0"/>
          <w:color w:val="auto"/>
          <w:kern w:val="2"/>
          <w:sz w:val="32"/>
          <w:szCs w:val="32"/>
          <w:highlight w:val="none"/>
          <w:lang w:val="en-US" w:eastAsia="zh-CN" w:bidi="ar-SA"/>
        </w:rPr>
        <w:t>、</w:t>
      </w:r>
      <w:r>
        <w:rPr>
          <w:rFonts w:hint="eastAsia" w:ascii="仿宋_GB2312" w:eastAsia="仿宋_GB2312" w:hAnsiTheme="minorHAnsi" w:cstheme="minorBidi"/>
          <w:b w:val="0"/>
          <w:bCs w:val="0"/>
          <w:color w:val="auto"/>
          <w:kern w:val="2"/>
          <w:sz w:val="32"/>
          <w:szCs w:val="32"/>
          <w:highlight w:val="none"/>
          <w:lang w:val="en-US" w:eastAsia="zh-CN" w:bidi="ar-SA"/>
        </w:rPr>
        <w:t>规章的规定。但是，作出处罚决定时，法律</w:t>
      </w:r>
      <w:r>
        <w:rPr>
          <w:rFonts w:hint="eastAsia" w:ascii="仿宋_GB2312" w:eastAsia="仿宋_GB2312" w:cstheme="minorBidi"/>
          <w:b w:val="0"/>
          <w:bCs w:val="0"/>
          <w:color w:val="auto"/>
          <w:kern w:val="2"/>
          <w:sz w:val="32"/>
          <w:szCs w:val="32"/>
          <w:highlight w:val="none"/>
          <w:lang w:val="en-US" w:eastAsia="zh-CN" w:bidi="ar-SA"/>
        </w:rPr>
        <w:t>、</w:t>
      </w:r>
      <w:r>
        <w:rPr>
          <w:rFonts w:hint="eastAsia" w:ascii="仿宋_GB2312" w:eastAsia="仿宋_GB2312" w:hAnsiTheme="minorHAnsi" w:cstheme="minorBidi"/>
          <w:b w:val="0"/>
          <w:bCs w:val="0"/>
          <w:color w:val="auto"/>
          <w:kern w:val="2"/>
          <w:sz w:val="32"/>
          <w:szCs w:val="32"/>
          <w:highlight w:val="none"/>
          <w:lang w:val="en-US" w:eastAsia="zh-CN" w:bidi="ar-SA"/>
        </w:rPr>
        <w:t>法规</w:t>
      </w:r>
      <w:r>
        <w:rPr>
          <w:rFonts w:hint="eastAsia" w:ascii="仿宋_GB2312" w:eastAsia="仿宋_GB2312" w:cstheme="minorBidi"/>
          <w:b w:val="0"/>
          <w:bCs w:val="0"/>
          <w:color w:val="auto"/>
          <w:kern w:val="2"/>
          <w:sz w:val="32"/>
          <w:szCs w:val="32"/>
          <w:highlight w:val="none"/>
          <w:lang w:val="en-US" w:eastAsia="zh-CN" w:bidi="ar-SA"/>
        </w:rPr>
        <w:t>、</w:t>
      </w:r>
      <w:r>
        <w:rPr>
          <w:rFonts w:hint="eastAsia" w:ascii="仿宋_GB2312" w:eastAsia="仿宋_GB2312" w:hAnsiTheme="minorHAnsi" w:cstheme="minorBidi"/>
          <w:b w:val="0"/>
          <w:bCs w:val="0"/>
          <w:color w:val="auto"/>
          <w:kern w:val="2"/>
          <w:sz w:val="32"/>
          <w:szCs w:val="32"/>
          <w:highlight w:val="none"/>
          <w:lang w:val="en-US" w:eastAsia="zh-CN" w:bidi="ar-SA"/>
        </w:rPr>
        <w:t>规章已被修改或者废止，且新的规定处罚较轻或者不认为是违法的，适用新的规定。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hAnsiTheme="minorHAnsi" w:cstheme="minorBidi"/>
          <w:b w:val="0"/>
          <w:bCs w:val="0"/>
          <w:color w:val="auto"/>
          <w:kern w:val="2"/>
          <w:sz w:val="32"/>
          <w:szCs w:val="32"/>
          <w:highlight w:val="none"/>
          <w:lang w:val="en-US" w:eastAsia="zh-CN" w:bidi="ar-SA"/>
        </w:rPr>
      </w:pPr>
      <w:r>
        <w:rPr>
          <w:rFonts w:hint="eastAsia" w:ascii="仿宋_GB2312" w:eastAsia="仿宋_GB2312" w:hAnsiTheme="minorHAnsi" w:cstheme="minorBidi"/>
          <w:b w:val="0"/>
          <w:bCs w:val="0"/>
          <w:color w:val="auto"/>
          <w:kern w:val="2"/>
          <w:sz w:val="32"/>
          <w:szCs w:val="32"/>
          <w:highlight w:val="none"/>
          <w:lang w:val="en-US" w:eastAsia="zh-CN" w:bidi="ar-SA"/>
        </w:rPr>
        <w:t>违法行为处于持续状态的，应当适用违法行为终了时有效的法律。</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b w:val="0"/>
          <w:bCs w:val="0"/>
          <w:color w:val="auto"/>
          <w:sz w:val="32"/>
          <w:szCs w:val="32"/>
          <w:highlight w:val="yellow"/>
        </w:rPr>
      </w:pPr>
      <w:r>
        <w:rPr>
          <w:rFonts w:hint="eastAsia" w:ascii="仿宋_GB2312" w:eastAsia="仿宋_GB2312" w:hAnsiTheme="minorHAnsi" w:cstheme="minorBidi"/>
          <w:b w:val="0"/>
          <w:bCs w:val="0"/>
          <w:color w:val="auto"/>
          <w:kern w:val="2"/>
          <w:sz w:val="32"/>
          <w:szCs w:val="32"/>
          <w:highlight w:val="none"/>
          <w:lang w:val="en-US" w:eastAsia="zh-CN" w:bidi="ar-SA"/>
        </w:rPr>
        <w:t>违法建筑属于违法行为持续状态，应当</w:t>
      </w:r>
      <w:r>
        <w:rPr>
          <w:rFonts w:hint="eastAsia" w:ascii="仿宋_GB2312" w:eastAsia="仿宋_GB2312" w:cstheme="minorBidi"/>
          <w:b w:val="0"/>
          <w:bCs w:val="0"/>
          <w:color w:val="auto"/>
          <w:kern w:val="2"/>
          <w:sz w:val="32"/>
          <w:szCs w:val="32"/>
          <w:highlight w:val="none"/>
          <w:lang w:val="en-US" w:eastAsia="zh-CN" w:bidi="ar-SA"/>
        </w:rPr>
        <w:t>适用</w:t>
      </w:r>
      <w:r>
        <w:rPr>
          <w:rFonts w:hint="eastAsia" w:ascii="仿宋_GB2312" w:eastAsia="仿宋_GB2312" w:hAnsiTheme="minorHAnsi" w:cstheme="minorBidi"/>
          <w:b w:val="0"/>
          <w:bCs w:val="0"/>
          <w:color w:val="auto"/>
          <w:kern w:val="2"/>
          <w:sz w:val="32"/>
          <w:szCs w:val="32"/>
          <w:highlight w:val="none"/>
          <w:lang w:val="en-US" w:eastAsia="zh-CN" w:bidi="ar-SA"/>
        </w:rPr>
        <w:t>作出行政处罚时有效的</w:t>
      </w:r>
      <w:r>
        <w:rPr>
          <w:rFonts w:hint="eastAsia" w:ascii="仿宋_GB2312" w:eastAsia="仿宋_GB2312" w:cstheme="minorBidi"/>
          <w:b w:val="0"/>
          <w:bCs w:val="0"/>
          <w:color w:val="auto"/>
          <w:kern w:val="2"/>
          <w:sz w:val="32"/>
          <w:szCs w:val="32"/>
          <w:highlight w:val="none"/>
          <w:lang w:val="en-US" w:eastAsia="zh-CN" w:bidi="ar-SA"/>
        </w:rPr>
        <w:t>法律法规。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ascii="仿宋_GB2312" w:eastAsia="仿宋_GB2312"/>
          <w:b w:val="0"/>
          <w:bCs w:val="0"/>
          <w:strike/>
          <w:dstrike w:val="0"/>
          <w:color w:val="auto"/>
          <w:sz w:val="32"/>
          <w:szCs w:val="32"/>
        </w:rPr>
      </w:pPr>
      <w:r>
        <w:rPr>
          <w:rFonts w:hint="eastAsia" w:ascii="仿宋_GB2312" w:eastAsia="仿宋_GB2312" w:hAnsiTheme="minorHAnsi" w:cstheme="minorBidi"/>
          <w:b w:val="0"/>
          <w:bCs w:val="0"/>
          <w:color w:val="auto"/>
          <w:kern w:val="2"/>
          <w:sz w:val="32"/>
          <w:szCs w:val="32"/>
          <w:lang w:val="en-US" w:eastAsia="zh-CN" w:bidi="ar-SA"/>
        </w:rPr>
        <w:t xml:space="preserve">6.6.2 </w:t>
      </w:r>
      <w:r>
        <w:rPr>
          <w:rFonts w:hint="eastAsia" w:ascii="仿宋_GB2312" w:eastAsia="仿宋_GB2312"/>
          <w:b w:val="0"/>
          <w:bCs w:val="0"/>
          <w:color w:val="auto"/>
          <w:sz w:val="32"/>
          <w:szCs w:val="32"/>
        </w:rPr>
        <w:t>对同一违法行为，可以适用多部法律</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法规</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规章实施行政处罚的，应当遵循上位法优先适用</w:t>
      </w:r>
      <w:r>
        <w:rPr>
          <w:rFonts w:hint="eastAsia" w:ascii="仿宋_GB2312" w:eastAsia="仿宋_GB2312"/>
          <w:b w:val="0"/>
          <w:bCs w:val="0"/>
          <w:color w:val="auto"/>
          <w:sz w:val="32"/>
          <w:szCs w:val="32"/>
          <w:lang w:val="en-US" w:eastAsia="zh-CN"/>
        </w:rPr>
        <w:t>的原则</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highlight w:val="none"/>
        </w:rPr>
        <w:t>同一机关制定的法律、行政法规、地方性法规、自治条例和单行条例、规章，特别规定与一般规定不一致的，适用特别规定；新的规定与旧的规定不一致的，适用新的规定。</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同一违法行为违反了不同法律规范，不同法律规范规定的处罚种类不同，可以根据情况同时适用不同的法律规范给予处罚</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但不得给予两次以上罚款的行政处罚。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黑体" w:eastAsia="仿宋_GB2312" w:cs="宋体"/>
          <w:b w:val="0"/>
          <w:bCs w:val="0"/>
          <w:color w:val="auto"/>
          <w:spacing w:val="8"/>
          <w:kern w:val="0"/>
          <w:sz w:val="32"/>
          <w:szCs w:val="32"/>
        </w:rPr>
      </w:pPr>
      <w:r>
        <w:rPr>
          <w:rFonts w:hint="eastAsia" w:ascii="仿宋_GB2312" w:eastAsia="仿宋_GB2312" w:hAnsiTheme="minorHAnsi" w:cstheme="minorBidi"/>
          <w:b w:val="0"/>
          <w:bCs w:val="0"/>
          <w:color w:val="auto"/>
          <w:kern w:val="2"/>
          <w:sz w:val="32"/>
          <w:szCs w:val="32"/>
          <w:lang w:val="en-US" w:eastAsia="zh-CN" w:bidi="ar-SA"/>
        </w:rPr>
        <w:t>6.6.</w:t>
      </w:r>
      <w:r>
        <w:rPr>
          <w:rFonts w:hint="eastAsia" w:ascii="仿宋_GB2312" w:eastAsia="仿宋_GB2312" w:cstheme="minorBidi"/>
          <w:b w:val="0"/>
          <w:bCs w:val="0"/>
          <w:color w:val="auto"/>
          <w:kern w:val="2"/>
          <w:sz w:val="32"/>
          <w:szCs w:val="32"/>
          <w:lang w:val="en-US" w:eastAsia="zh-CN" w:bidi="ar-SA"/>
        </w:rPr>
        <w:t>3</w:t>
      </w:r>
      <w:r>
        <w:rPr>
          <w:rFonts w:hint="eastAsia" w:ascii="仿宋_GB2312" w:eastAsia="仿宋_GB2312" w:hAnsiTheme="minorHAnsi" w:cstheme="minorBidi"/>
          <w:b w:val="0"/>
          <w:bCs w:val="0"/>
          <w:color w:val="auto"/>
          <w:kern w:val="2"/>
          <w:sz w:val="32"/>
          <w:szCs w:val="32"/>
          <w:lang w:val="en-US" w:eastAsia="zh-CN" w:bidi="ar-SA"/>
        </w:rPr>
        <w:t xml:space="preserve"> 同一个违法行为违反多个法律规范应当给予罚款处罚的，按照罚款数额高的规定处罚。</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hAnsiTheme="minorHAnsi" w:cstheme="minorBidi"/>
          <w:b w:val="0"/>
          <w:bCs w:val="0"/>
          <w:color w:val="auto"/>
          <w:kern w:val="2"/>
          <w:sz w:val="32"/>
          <w:szCs w:val="32"/>
          <w:lang w:val="en-US" w:eastAsia="zh-CN" w:bidi="ar-SA"/>
        </w:rPr>
        <w:t xml:space="preserve">6.6.4 </w:t>
      </w:r>
      <w:r>
        <w:rPr>
          <w:rFonts w:hint="eastAsia" w:ascii="仿宋_GB2312" w:eastAsia="仿宋_GB2312"/>
          <w:b w:val="0"/>
          <w:bCs w:val="0"/>
          <w:color w:val="auto"/>
          <w:sz w:val="32"/>
          <w:szCs w:val="32"/>
        </w:rPr>
        <w:t>一次执法检查中，发现同一当事人存在法律</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法规</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规章规定同一条款</w:t>
      </w:r>
      <w:r>
        <w:rPr>
          <w:rFonts w:ascii="仿宋_GB2312" w:eastAsia="仿宋_GB2312"/>
          <w:b w:val="0"/>
          <w:bCs w:val="0"/>
          <w:color w:val="auto"/>
          <w:sz w:val="32"/>
          <w:szCs w:val="32"/>
        </w:rPr>
        <w:t>下</w:t>
      </w:r>
      <w:r>
        <w:rPr>
          <w:rFonts w:hint="eastAsia" w:ascii="仿宋_GB2312" w:eastAsia="仿宋_GB2312"/>
          <w:b w:val="0"/>
          <w:bCs w:val="0"/>
          <w:color w:val="auto"/>
          <w:sz w:val="32"/>
          <w:szCs w:val="32"/>
        </w:rPr>
        <w:t>的多个同类违法事实，且相关</w:t>
      </w:r>
      <w:r>
        <w:rPr>
          <w:rFonts w:ascii="仿宋_GB2312" w:eastAsia="仿宋_GB2312"/>
          <w:b w:val="0"/>
          <w:bCs w:val="0"/>
          <w:color w:val="auto"/>
          <w:sz w:val="32"/>
          <w:szCs w:val="32"/>
        </w:rPr>
        <w:t>违法事实</w:t>
      </w:r>
      <w:r>
        <w:rPr>
          <w:rFonts w:hint="eastAsia" w:ascii="仿宋_GB2312" w:eastAsia="仿宋_GB2312"/>
          <w:b w:val="0"/>
          <w:bCs w:val="0"/>
          <w:color w:val="auto"/>
          <w:sz w:val="32"/>
          <w:szCs w:val="32"/>
        </w:rPr>
        <w:t>对应同一处罚条款的，应当选择一个执法案由</w:t>
      </w:r>
      <w:r>
        <w:rPr>
          <w:rFonts w:ascii="仿宋_GB2312" w:eastAsia="仿宋_GB2312"/>
          <w:b w:val="0"/>
          <w:bCs w:val="0"/>
          <w:color w:val="auto"/>
          <w:sz w:val="32"/>
          <w:szCs w:val="32"/>
        </w:rPr>
        <w:t>立案，</w:t>
      </w:r>
      <w:r>
        <w:rPr>
          <w:rFonts w:hint="eastAsia" w:ascii="仿宋_GB2312" w:eastAsia="仿宋_GB2312"/>
          <w:b w:val="0"/>
          <w:bCs w:val="0"/>
          <w:color w:val="auto"/>
          <w:sz w:val="32"/>
          <w:szCs w:val="32"/>
        </w:rPr>
        <w:t>全面记录</w:t>
      </w:r>
      <w:r>
        <w:rPr>
          <w:rFonts w:ascii="仿宋_GB2312" w:eastAsia="仿宋_GB2312"/>
          <w:b w:val="0"/>
          <w:bCs w:val="0"/>
          <w:color w:val="auto"/>
          <w:sz w:val="32"/>
          <w:szCs w:val="32"/>
        </w:rPr>
        <w:t>并综合</w:t>
      </w:r>
      <w:r>
        <w:rPr>
          <w:rFonts w:hint="eastAsia" w:ascii="仿宋_GB2312" w:eastAsia="仿宋_GB2312"/>
          <w:b w:val="0"/>
          <w:bCs w:val="0"/>
          <w:color w:val="auto"/>
          <w:sz w:val="32"/>
          <w:szCs w:val="32"/>
        </w:rPr>
        <w:t>考虑存在</w:t>
      </w:r>
      <w:r>
        <w:rPr>
          <w:rFonts w:ascii="仿宋_GB2312" w:eastAsia="仿宋_GB2312"/>
          <w:b w:val="0"/>
          <w:bCs w:val="0"/>
          <w:color w:val="auto"/>
          <w:sz w:val="32"/>
          <w:szCs w:val="32"/>
        </w:rPr>
        <w:t>多个违法</w:t>
      </w:r>
      <w:r>
        <w:rPr>
          <w:rFonts w:hint="eastAsia" w:ascii="仿宋_GB2312" w:eastAsia="仿宋_GB2312"/>
          <w:b w:val="0"/>
          <w:bCs w:val="0"/>
          <w:color w:val="auto"/>
          <w:sz w:val="32"/>
          <w:szCs w:val="32"/>
        </w:rPr>
        <w:t>事实的案件情节，在</w:t>
      </w:r>
      <w:r>
        <w:rPr>
          <w:rFonts w:ascii="仿宋_GB2312" w:eastAsia="仿宋_GB2312"/>
          <w:b w:val="0"/>
          <w:bCs w:val="0"/>
          <w:color w:val="auto"/>
          <w:sz w:val="32"/>
          <w:szCs w:val="32"/>
        </w:rPr>
        <w:t>处罚额度内</w:t>
      </w:r>
      <w:r>
        <w:rPr>
          <w:rFonts w:hint="eastAsia" w:ascii="仿宋_GB2312" w:eastAsia="仿宋_GB2312"/>
          <w:b w:val="0"/>
          <w:bCs w:val="0"/>
          <w:color w:val="auto"/>
          <w:sz w:val="32"/>
          <w:szCs w:val="32"/>
        </w:rPr>
        <w:t>进行从重处罚。</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hAnsiTheme="minorHAnsi" w:cstheme="minorBidi"/>
          <w:b w:val="0"/>
          <w:bCs w:val="0"/>
          <w:color w:val="auto"/>
          <w:kern w:val="2"/>
          <w:sz w:val="32"/>
          <w:szCs w:val="32"/>
          <w:lang w:val="en-US" w:eastAsia="zh-CN" w:bidi="ar-SA"/>
        </w:rPr>
        <w:t xml:space="preserve">6.6.5 </w:t>
      </w:r>
      <w:r>
        <w:rPr>
          <w:rFonts w:hint="eastAsia" w:ascii="仿宋_GB2312" w:eastAsia="仿宋_GB2312"/>
          <w:b w:val="0"/>
          <w:bCs w:val="0"/>
          <w:color w:val="auto"/>
          <w:sz w:val="32"/>
          <w:szCs w:val="32"/>
        </w:rPr>
        <w:t>各</w:t>
      </w:r>
      <w:r>
        <w:rPr>
          <w:rFonts w:hint="eastAsia" w:ascii="仿宋_GB2312" w:eastAsia="仿宋_GB2312"/>
          <w:b w:val="0"/>
          <w:bCs w:val="0"/>
          <w:color w:val="auto"/>
          <w:sz w:val="32"/>
          <w:szCs w:val="32"/>
          <w:lang w:eastAsia="zh-CN"/>
        </w:rPr>
        <w:t>实施部门</w:t>
      </w:r>
      <w:r>
        <w:rPr>
          <w:rFonts w:hint="eastAsia" w:ascii="仿宋_GB2312" w:eastAsia="仿宋_GB2312"/>
          <w:b w:val="0"/>
          <w:bCs w:val="0"/>
          <w:color w:val="auto"/>
          <w:sz w:val="32"/>
          <w:szCs w:val="32"/>
        </w:rPr>
        <w:t>应当建立实施裁量权的风险评估和防控机制，切实保障当事人的陈述申辩权利，加强教育引导和情况反馈，避免因裁量问题，发生涉及稳定或者其他严重不良社会影响事件。</w:t>
      </w:r>
    </w:p>
    <w:p>
      <w:pPr>
        <w:spacing w:line="560" w:lineRule="exact"/>
        <w:ind w:firstLine="640"/>
        <w:rPr>
          <w:rFonts w:ascii="仿宋_GB2312" w:eastAsia="仿宋_GB2312"/>
          <w:b w:val="0"/>
          <w:bCs w:val="0"/>
          <w:color w:val="auto"/>
          <w:sz w:val="30"/>
          <w:szCs w:val="20"/>
          <w:u w:val="single"/>
        </w:rPr>
      </w:pPr>
      <w:r>
        <w:rPr>
          <w:rFonts w:hint="eastAsia" w:ascii="仿宋_GB2312" w:eastAsia="仿宋_GB2312" w:hAnsiTheme="minorHAnsi" w:cstheme="minorBidi"/>
          <w:b w:val="0"/>
          <w:bCs w:val="0"/>
          <w:color w:val="auto"/>
          <w:kern w:val="2"/>
          <w:sz w:val="32"/>
          <w:szCs w:val="32"/>
          <w:lang w:val="en-US" w:eastAsia="zh-CN" w:bidi="ar-SA"/>
        </w:rPr>
        <w:t>6.6.</w:t>
      </w:r>
      <w:r>
        <w:rPr>
          <w:rFonts w:hint="eastAsia" w:ascii="仿宋_GB2312" w:eastAsia="仿宋_GB2312" w:cstheme="minorBidi"/>
          <w:b w:val="0"/>
          <w:bCs w:val="0"/>
          <w:color w:val="auto"/>
          <w:kern w:val="2"/>
          <w:sz w:val="32"/>
          <w:szCs w:val="32"/>
          <w:lang w:val="en-US" w:eastAsia="zh-CN" w:bidi="ar-SA"/>
        </w:rPr>
        <w:t xml:space="preserve">6 </w:t>
      </w:r>
      <w:r>
        <w:rPr>
          <w:rFonts w:hint="eastAsia" w:ascii="仿宋_GB2312" w:eastAsia="仿宋_GB2312"/>
          <w:b w:val="0"/>
          <w:bCs w:val="0"/>
          <w:color w:val="auto"/>
          <w:sz w:val="32"/>
          <w:szCs w:val="32"/>
        </w:rPr>
        <w:t>规范行政处罚裁量权，应当与行政指导、行刑衔接等工作同步推进，不得</w:t>
      </w:r>
      <w:r>
        <w:rPr>
          <w:rFonts w:ascii="仿宋_GB2312" w:eastAsia="仿宋_GB2312"/>
          <w:b w:val="0"/>
          <w:bCs w:val="0"/>
          <w:color w:val="auto"/>
          <w:sz w:val="32"/>
          <w:szCs w:val="32"/>
        </w:rPr>
        <w:t>以罚代管、以罚代刑</w:t>
      </w:r>
      <w:r>
        <w:rPr>
          <w:rFonts w:hint="eastAsia" w:ascii="仿宋_GB2312" w:eastAsia="仿宋_GB2312"/>
          <w:b w:val="0"/>
          <w:bCs w:val="0"/>
          <w:color w:val="auto"/>
          <w:sz w:val="32"/>
          <w:szCs w:val="32"/>
        </w:rPr>
        <w:t>。</w:t>
      </w:r>
    </w:p>
    <w:p>
      <w:pPr>
        <w:spacing w:line="560" w:lineRule="exact"/>
        <w:ind w:firstLine="640" w:firstLineChars="200"/>
        <w:jc w:val="left"/>
        <w:rPr>
          <w:rFonts w:ascii="仿宋_GB2312" w:eastAsia="仿宋_GB2312"/>
          <w:b w:val="0"/>
          <w:bCs w:val="0"/>
          <w:color w:val="auto"/>
          <w:sz w:val="32"/>
          <w:szCs w:val="32"/>
        </w:rPr>
      </w:pPr>
      <w:r>
        <w:rPr>
          <w:rFonts w:hint="eastAsia" w:ascii="仿宋_GB2312" w:eastAsia="仿宋_GB2312" w:hAnsiTheme="minorHAnsi" w:cstheme="minorBidi"/>
          <w:b w:val="0"/>
          <w:bCs w:val="0"/>
          <w:color w:val="auto"/>
          <w:kern w:val="2"/>
          <w:sz w:val="32"/>
          <w:szCs w:val="32"/>
          <w:lang w:val="en-US" w:eastAsia="zh-CN" w:bidi="ar-SA"/>
        </w:rPr>
        <w:t>6.6.</w:t>
      </w:r>
      <w:r>
        <w:rPr>
          <w:rFonts w:hint="eastAsia" w:ascii="仿宋_GB2312" w:eastAsia="仿宋_GB2312" w:cstheme="minorBidi"/>
          <w:b w:val="0"/>
          <w:bCs w:val="0"/>
          <w:color w:val="auto"/>
          <w:kern w:val="2"/>
          <w:sz w:val="32"/>
          <w:szCs w:val="32"/>
          <w:lang w:val="en-US" w:eastAsia="zh-CN" w:bidi="ar-SA"/>
        </w:rPr>
        <w:t xml:space="preserve">7 </w:t>
      </w:r>
      <w:r>
        <w:rPr>
          <w:rFonts w:hint="eastAsia" w:ascii="仿宋_GB2312" w:eastAsia="仿宋_GB2312"/>
          <w:b w:val="0"/>
          <w:bCs w:val="0"/>
          <w:color w:val="auto"/>
          <w:sz w:val="32"/>
          <w:szCs w:val="32"/>
        </w:rPr>
        <w:t>违法行为符合本市公共信用信息归集和公布条件的，或者能够与相关城市管理部门的行业惩戒措施对接的，应当将执法情况纳入公共信用信息服务平台，或者向相关城市管理部门通报。</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hAnsiTheme="minorHAnsi" w:cstheme="minorBidi"/>
          <w:b w:val="0"/>
          <w:bCs w:val="0"/>
          <w:color w:val="auto"/>
          <w:kern w:val="2"/>
          <w:sz w:val="32"/>
          <w:szCs w:val="32"/>
          <w:lang w:val="en-US" w:eastAsia="zh-CN" w:bidi="ar-SA"/>
        </w:rPr>
        <w:t>6.6.</w:t>
      </w:r>
      <w:r>
        <w:rPr>
          <w:rFonts w:hint="eastAsia" w:ascii="仿宋_GB2312" w:eastAsia="仿宋_GB2312" w:cstheme="minorBidi"/>
          <w:b w:val="0"/>
          <w:bCs w:val="0"/>
          <w:color w:val="auto"/>
          <w:kern w:val="2"/>
          <w:sz w:val="32"/>
          <w:szCs w:val="32"/>
          <w:lang w:val="en-US" w:eastAsia="zh-CN" w:bidi="ar-SA"/>
        </w:rPr>
        <w:t xml:space="preserve">8 </w:t>
      </w:r>
      <w:r>
        <w:rPr>
          <w:rFonts w:hint="eastAsia" w:ascii="仿宋_GB2312" w:eastAsia="仿宋_GB2312"/>
          <w:b w:val="0"/>
          <w:bCs w:val="0"/>
          <w:color w:val="auto"/>
          <w:sz w:val="32"/>
          <w:szCs w:val="32"/>
          <w:lang w:val="en-US" w:eastAsia="zh-CN"/>
        </w:rPr>
        <w:t>各</w:t>
      </w:r>
      <w:r>
        <w:rPr>
          <w:rFonts w:hint="eastAsia" w:ascii="仿宋_GB2312" w:eastAsia="仿宋_GB2312"/>
          <w:b w:val="0"/>
          <w:bCs w:val="0"/>
          <w:color w:val="auto"/>
          <w:sz w:val="32"/>
          <w:szCs w:val="32"/>
        </w:rPr>
        <w:t>区</w:t>
      </w:r>
      <w:r>
        <w:rPr>
          <w:rFonts w:hint="eastAsia" w:ascii="仿宋_GB2312" w:eastAsia="仿宋_GB2312"/>
          <w:b w:val="0"/>
          <w:bCs w:val="0"/>
          <w:color w:val="auto"/>
          <w:sz w:val="32"/>
          <w:szCs w:val="32"/>
          <w:lang w:eastAsia="zh-CN"/>
        </w:rPr>
        <w:t>城管执法部门</w:t>
      </w:r>
      <w:r>
        <w:rPr>
          <w:rFonts w:hint="eastAsia" w:ascii="仿宋_GB2312" w:eastAsia="仿宋_GB2312"/>
          <w:b w:val="0"/>
          <w:bCs w:val="0"/>
          <w:color w:val="auto"/>
          <w:sz w:val="32"/>
          <w:szCs w:val="32"/>
        </w:rPr>
        <w:t>应当按年度上报本单位规范行政处罚裁量权工作的推进情况；对《基准》和《基准表》存在的问题和修改建议，可随时反馈。</w:t>
      </w:r>
    </w:p>
    <w:p>
      <w:pPr>
        <w:spacing w:line="560" w:lineRule="exact"/>
        <w:ind w:firstLine="640" w:firstLineChars="200"/>
        <w:jc w:val="left"/>
        <w:rPr>
          <w:rFonts w:ascii="仿宋_GB2312" w:eastAsia="仿宋_GB2312"/>
          <w:b w:val="0"/>
          <w:bCs w:val="0"/>
          <w:color w:val="auto"/>
          <w:sz w:val="32"/>
          <w:szCs w:val="32"/>
        </w:rPr>
      </w:pPr>
    </w:p>
    <w:p>
      <w:pPr>
        <w:numPr>
          <w:ilvl w:val="0"/>
          <w:numId w:val="1"/>
        </w:numPr>
        <w:spacing w:line="560" w:lineRule="exact"/>
        <w:jc w:val="center"/>
        <w:rPr>
          <w:rFonts w:ascii="仿宋_GB2312" w:eastAsia="仿宋_GB2312"/>
          <w:b w:val="0"/>
          <w:bCs w:val="0"/>
          <w:color w:val="auto"/>
          <w:sz w:val="32"/>
          <w:szCs w:val="32"/>
        </w:rPr>
      </w:pPr>
      <w:r>
        <w:rPr>
          <w:rFonts w:hint="eastAsia" w:ascii="黑体" w:hAnsi="黑体" w:eastAsia="黑体"/>
          <w:b w:val="0"/>
          <w:bCs w:val="0"/>
          <w:color w:val="auto"/>
          <w:sz w:val="36"/>
          <w:szCs w:val="36"/>
        </w:rPr>
        <w:t>附则</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7.1</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本《基准》情节系数中的“一年度”指</w:t>
      </w:r>
      <w:r>
        <w:rPr>
          <w:rFonts w:ascii="仿宋_GB2312" w:eastAsia="仿宋_GB2312"/>
          <w:b w:val="0"/>
          <w:bCs w:val="0"/>
          <w:color w:val="auto"/>
          <w:sz w:val="32"/>
          <w:szCs w:val="32"/>
        </w:rPr>
        <w:t>前一年的</w:t>
      </w:r>
      <w:r>
        <w:rPr>
          <w:rFonts w:hint="eastAsia" w:ascii="仿宋_GB2312" w:eastAsia="仿宋_GB2312"/>
          <w:b w:val="0"/>
          <w:bCs w:val="0"/>
          <w:color w:val="auto"/>
          <w:sz w:val="32"/>
          <w:szCs w:val="32"/>
        </w:rPr>
        <w:t>某</w:t>
      </w:r>
      <w:r>
        <w:rPr>
          <w:rFonts w:ascii="仿宋_GB2312" w:eastAsia="仿宋_GB2312"/>
          <w:b w:val="0"/>
          <w:bCs w:val="0"/>
          <w:color w:val="auto"/>
          <w:sz w:val="32"/>
          <w:szCs w:val="32"/>
        </w:rPr>
        <w:t>月</w:t>
      </w:r>
      <w:r>
        <w:rPr>
          <w:rFonts w:hint="eastAsia" w:ascii="仿宋_GB2312" w:eastAsia="仿宋_GB2312"/>
          <w:b w:val="0"/>
          <w:bCs w:val="0"/>
          <w:color w:val="auto"/>
          <w:sz w:val="32"/>
          <w:szCs w:val="32"/>
        </w:rPr>
        <w:t>某</w:t>
      </w:r>
      <w:r>
        <w:rPr>
          <w:rFonts w:ascii="仿宋_GB2312" w:eastAsia="仿宋_GB2312"/>
          <w:b w:val="0"/>
          <w:bCs w:val="0"/>
          <w:color w:val="auto"/>
          <w:sz w:val="32"/>
          <w:szCs w:val="32"/>
        </w:rPr>
        <w:t>日至</w:t>
      </w:r>
      <w:r>
        <w:rPr>
          <w:rFonts w:hint="eastAsia" w:ascii="仿宋_GB2312" w:eastAsia="仿宋_GB2312"/>
          <w:b w:val="0"/>
          <w:bCs w:val="0"/>
          <w:color w:val="auto"/>
          <w:sz w:val="32"/>
          <w:szCs w:val="32"/>
        </w:rPr>
        <w:t>当</w:t>
      </w:r>
      <w:r>
        <w:rPr>
          <w:rFonts w:ascii="仿宋_GB2312" w:eastAsia="仿宋_GB2312"/>
          <w:b w:val="0"/>
          <w:bCs w:val="0"/>
          <w:color w:val="auto"/>
          <w:sz w:val="32"/>
          <w:szCs w:val="32"/>
        </w:rPr>
        <w:t>年的</w:t>
      </w:r>
      <w:r>
        <w:rPr>
          <w:rFonts w:hint="eastAsia" w:ascii="仿宋_GB2312" w:eastAsia="仿宋_GB2312"/>
          <w:b w:val="0"/>
          <w:bCs w:val="0"/>
          <w:color w:val="auto"/>
          <w:sz w:val="32"/>
          <w:szCs w:val="32"/>
        </w:rPr>
        <w:t>某</w:t>
      </w:r>
      <w:r>
        <w:rPr>
          <w:rFonts w:ascii="仿宋_GB2312" w:eastAsia="仿宋_GB2312"/>
          <w:b w:val="0"/>
          <w:bCs w:val="0"/>
          <w:color w:val="auto"/>
          <w:sz w:val="32"/>
          <w:szCs w:val="32"/>
        </w:rPr>
        <w:t>月</w:t>
      </w:r>
      <w:r>
        <w:rPr>
          <w:rFonts w:hint="eastAsia" w:ascii="仿宋_GB2312" w:eastAsia="仿宋_GB2312"/>
          <w:b w:val="0"/>
          <w:bCs w:val="0"/>
          <w:color w:val="auto"/>
          <w:sz w:val="32"/>
          <w:szCs w:val="32"/>
        </w:rPr>
        <w:t>某</w:t>
      </w:r>
      <w:r>
        <w:rPr>
          <w:rFonts w:ascii="仿宋_GB2312" w:eastAsia="仿宋_GB2312"/>
          <w:b w:val="0"/>
          <w:bCs w:val="0"/>
          <w:color w:val="auto"/>
          <w:sz w:val="32"/>
          <w:szCs w:val="32"/>
        </w:rPr>
        <w:t>日，</w:t>
      </w:r>
      <w:r>
        <w:rPr>
          <w:rFonts w:hint="eastAsia" w:ascii="仿宋_GB2312" w:eastAsia="仿宋_GB2312"/>
          <w:b w:val="0"/>
          <w:bCs w:val="0"/>
          <w:color w:val="auto"/>
          <w:sz w:val="32"/>
          <w:szCs w:val="32"/>
        </w:rPr>
        <w:t>如：“201</w:t>
      </w:r>
      <w:r>
        <w:rPr>
          <w:rFonts w:ascii="仿宋_GB2312" w:eastAsia="仿宋_GB2312"/>
          <w:b w:val="0"/>
          <w:bCs w:val="0"/>
          <w:color w:val="auto"/>
          <w:sz w:val="32"/>
          <w:szCs w:val="32"/>
        </w:rPr>
        <w:t>8年的</w:t>
      </w:r>
      <w:r>
        <w:rPr>
          <w:rFonts w:hint="eastAsia" w:ascii="仿宋_GB2312" w:eastAsia="仿宋_GB2312"/>
          <w:b w:val="0"/>
          <w:bCs w:val="0"/>
          <w:color w:val="auto"/>
          <w:sz w:val="32"/>
          <w:szCs w:val="32"/>
        </w:rPr>
        <w:t>9</w:t>
      </w:r>
      <w:r>
        <w:rPr>
          <w:rFonts w:ascii="仿宋_GB2312" w:eastAsia="仿宋_GB2312"/>
          <w:b w:val="0"/>
          <w:bCs w:val="0"/>
          <w:color w:val="auto"/>
          <w:sz w:val="32"/>
          <w:szCs w:val="32"/>
        </w:rPr>
        <w:t>月</w:t>
      </w:r>
      <w:r>
        <w:rPr>
          <w:rFonts w:hint="eastAsia" w:ascii="仿宋_GB2312" w:eastAsia="仿宋_GB2312"/>
          <w:b w:val="0"/>
          <w:bCs w:val="0"/>
          <w:color w:val="auto"/>
          <w:sz w:val="32"/>
          <w:szCs w:val="32"/>
        </w:rPr>
        <w:t>1</w:t>
      </w:r>
      <w:r>
        <w:rPr>
          <w:rFonts w:ascii="仿宋_GB2312" w:eastAsia="仿宋_GB2312"/>
          <w:b w:val="0"/>
          <w:bCs w:val="0"/>
          <w:color w:val="auto"/>
          <w:sz w:val="32"/>
          <w:szCs w:val="32"/>
        </w:rPr>
        <w:t>日至</w:t>
      </w:r>
      <w:r>
        <w:rPr>
          <w:rFonts w:hint="eastAsia" w:ascii="仿宋_GB2312" w:eastAsia="仿宋_GB2312"/>
          <w:b w:val="0"/>
          <w:bCs w:val="0"/>
          <w:color w:val="auto"/>
          <w:sz w:val="32"/>
          <w:szCs w:val="32"/>
        </w:rPr>
        <w:t>201</w:t>
      </w:r>
      <w:r>
        <w:rPr>
          <w:rFonts w:ascii="仿宋_GB2312" w:eastAsia="仿宋_GB2312"/>
          <w:b w:val="0"/>
          <w:bCs w:val="0"/>
          <w:color w:val="auto"/>
          <w:sz w:val="32"/>
          <w:szCs w:val="32"/>
        </w:rPr>
        <w:t>9年的</w:t>
      </w:r>
      <w:r>
        <w:rPr>
          <w:rFonts w:hint="eastAsia" w:ascii="仿宋_GB2312" w:eastAsia="仿宋_GB2312"/>
          <w:b w:val="0"/>
          <w:bCs w:val="0"/>
          <w:color w:val="auto"/>
          <w:sz w:val="32"/>
          <w:szCs w:val="32"/>
        </w:rPr>
        <w:t>8</w:t>
      </w:r>
      <w:r>
        <w:rPr>
          <w:rFonts w:ascii="仿宋_GB2312" w:eastAsia="仿宋_GB2312"/>
          <w:b w:val="0"/>
          <w:bCs w:val="0"/>
          <w:color w:val="auto"/>
          <w:sz w:val="32"/>
          <w:szCs w:val="32"/>
        </w:rPr>
        <w:t>月</w:t>
      </w:r>
      <w:r>
        <w:rPr>
          <w:rFonts w:hint="eastAsia" w:ascii="仿宋_GB2312" w:eastAsia="仿宋_GB2312"/>
          <w:b w:val="0"/>
          <w:bCs w:val="0"/>
          <w:color w:val="auto"/>
          <w:sz w:val="32"/>
          <w:szCs w:val="32"/>
        </w:rPr>
        <w:t>31</w:t>
      </w:r>
      <w:r>
        <w:rPr>
          <w:rFonts w:ascii="仿宋_GB2312" w:eastAsia="仿宋_GB2312"/>
          <w:b w:val="0"/>
          <w:bCs w:val="0"/>
          <w:color w:val="auto"/>
          <w:sz w:val="32"/>
          <w:szCs w:val="32"/>
        </w:rPr>
        <w:t>日</w:t>
      </w:r>
      <w:r>
        <w:rPr>
          <w:rFonts w:hint="eastAsia" w:ascii="仿宋_GB2312" w:eastAsia="仿宋_GB2312"/>
          <w:b w:val="0"/>
          <w:bCs w:val="0"/>
          <w:color w:val="auto"/>
          <w:sz w:val="32"/>
          <w:szCs w:val="32"/>
        </w:rPr>
        <w:t>”;“2次以上”含本数</w:t>
      </w:r>
      <w:r>
        <w:rPr>
          <w:rFonts w:hint="eastAsia" w:ascii="仿宋_GB2312" w:eastAsia="仿宋_GB2312" w:hAnsiTheme="minorHAnsi" w:cstheme="minorBidi"/>
          <w:b w:val="0"/>
          <w:bCs w:val="0"/>
          <w:color w:val="auto"/>
          <w:kern w:val="2"/>
          <w:sz w:val="32"/>
          <w:szCs w:val="32"/>
          <w:lang w:val="en-US" w:eastAsia="zh-CN" w:bidi="ar-SA"/>
        </w:rPr>
        <w:t>；</w:t>
      </w:r>
      <w:r>
        <w:rPr>
          <w:rFonts w:hint="eastAsia" w:ascii="仿宋_GB2312" w:eastAsia="仿宋_GB2312"/>
          <w:b w:val="0"/>
          <w:bCs w:val="0"/>
          <w:color w:val="auto"/>
          <w:sz w:val="32"/>
          <w:szCs w:val="32"/>
        </w:rPr>
        <w:t>“书面告诫”指行政告诫书等。</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7.2</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本《基准》区域系数中的“核心区”，主要指天安门周边、长安街沿线及周边政治敏感地区。“一类严格控制地区”和“二类重点管理地区”，主要指“主要商业繁华场所周边、重要交通场站枢纽周边、重点旅游景区周边、主要学校医院周边、驻华使馆及其它重要涉外区域周边”等重点地区，以及重点大街等。</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7.3本《基准》实施中的具体问题，由市城管执法局负责解释。各区城管执法机关规范行政处罚裁量权的区域分类管理台帐，</w:t>
      </w:r>
      <w:r>
        <w:rPr>
          <w:rFonts w:hint="eastAsia" w:ascii="仿宋_GB2312" w:eastAsia="仿宋_GB2312"/>
          <w:b w:val="0"/>
          <w:bCs w:val="0"/>
          <w:color w:val="auto"/>
          <w:sz w:val="32"/>
          <w:szCs w:val="32"/>
          <w:highlight w:val="none"/>
        </w:rPr>
        <w:t>由</w:t>
      </w:r>
      <w:r>
        <w:rPr>
          <w:rFonts w:hint="eastAsia" w:ascii="仿宋_GB2312" w:eastAsia="仿宋_GB2312" w:hAnsiTheme="minorHAnsi" w:cstheme="minorBidi"/>
          <w:b w:val="0"/>
          <w:bCs w:val="0"/>
          <w:color w:val="auto"/>
          <w:kern w:val="2"/>
          <w:sz w:val="32"/>
          <w:szCs w:val="32"/>
          <w:highlight w:val="none"/>
          <w:lang w:val="en-US" w:eastAsia="zh-CN" w:bidi="ar-SA"/>
        </w:rPr>
        <w:t>各区城管执法部门</w:t>
      </w:r>
      <w:r>
        <w:rPr>
          <w:rFonts w:hint="eastAsia" w:ascii="仿宋_GB2312" w:eastAsia="仿宋_GB2312"/>
          <w:b w:val="0"/>
          <w:bCs w:val="0"/>
          <w:color w:val="auto"/>
          <w:sz w:val="32"/>
          <w:szCs w:val="32"/>
        </w:rPr>
        <w:t>分别解释。</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7.4市城管执法局根据法律、法规、规章的变化和基层执法实践的积累，可适时补充、修订本《基准》和《基准表》。</w:t>
      </w:r>
    </w:p>
    <w:p>
      <w:pPr>
        <w:ind w:firstLine="640" w:firstLineChars="200"/>
        <w:rPr>
          <w:b w:val="0"/>
          <w:bCs w:val="0"/>
          <w:color w:val="auto"/>
        </w:rPr>
      </w:pPr>
      <w:r>
        <w:rPr>
          <w:rFonts w:hint="eastAsia" w:ascii="仿宋_GB2312" w:eastAsia="仿宋_GB2312"/>
          <w:b w:val="0"/>
          <w:bCs w:val="0"/>
          <w:color w:val="auto"/>
          <w:sz w:val="32"/>
          <w:szCs w:val="32"/>
        </w:rPr>
        <w:t>7.5本《基准》和《基准表》自</w:t>
      </w:r>
      <w:r>
        <w:rPr>
          <w:rFonts w:hint="eastAsia" w:ascii="仿宋_GB2312" w:eastAsia="仿宋_GB2312" w:hAnsiTheme="minorHAnsi" w:cstheme="minorBidi"/>
          <w:b w:val="0"/>
          <w:bCs w:val="0"/>
          <w:color w:val="auto"/>
          <w:kern w:val="2"/>
          <w:sz w:val="32"/>
          <w:szCs w:val="32"/>
          <w:lang w:val="en-US" w:eastAsia="zh-CN" w:bidi="ar-SA"/>
        </w:rPr>
        <w:t>202</w:t>
      </w:r>
      <w:r>
        <w:rPr>
          <w:rFonts w:hint="eastAsia" w:ascii="仿宋_GB2312" w:eastAsia="仿宋_GB2312" w:cstheme="minorBidi"/>
          <w:b w:val="0"/>
          <w:bCs w:val="0"/>
          <w:color w:val="auto"/>
          <w:kern w:val="2"/>
          <w:sz w:val="32"/>
          <w:szCs w:val="32"/>
          <w:lang w:val="en-US" w:eastAsia="zh-CN" w:bidi="ar-SA"/>
        </w:rPr>
        <w:t>2</w:t>
      </w:r>
      <w:r>
        <w:rPr>
          <w:rFonts w:hint="eastAsia" w:ascii="仿宋_GB2312" w:eastAsia="仿宋_GB2312" w:hAnsiTheme="minorHAnsi" w:cstheme="minorBidi"/>
          <w:b w:val="0"/>
          <w:bCs w:val="0"/>
          <w:color w:val="auto"/>
          <w:kern w:val="2"/>
          <w:sz w:val="32"/>
          <w:szCs w:val="32"/>
          <w:lang w:val="en-US" w:eastAsia="zh-CN" w:bidi="ar-SA"/>
        </w:rPr>
        <w:t>年</w:t>
      </w:r>
      <w:r>
        <w:rPr>
          <w:rFonts w:hint="eastAsia" w:ascii="仿宋_GB2312" w:eastAsia="仿宋_GB2312" w:cstheme="minorBidi"/>
          <w:b w:val="0"/>
          <w:bCs w:val="0"/>
          <w:color w:val="auto"/>
          <w:kern w:val="2"/>
          <w:sz w:val="32"/>
          <w:szCs w:val="32"/>
          <w:lang w:val="en-US" w:eastAsia="zh-CN" w:bidi="ar-SA"/>
        </w:rPr>
        <w:t>1</w:t>
      </w:r>
      <w:r>
        <w:rPr>
          <w:rFonts w:hint="eastAsia" w:ascii="仿宋_GB2312" w:eastAsia="仿宋_GB2312" w:hAnsiTheme="minorHAnsi" w:cstheme="minorBidi"/>
          <w:b w:val="0"/>
          <w:bCs w:val="0"/>
          <w:color w:val="auto"/>
          <w:kern w:val="2"/>
          <w:sz w:val="32"/>
          <w:szCs w:val="32"/>
          <w:lang w:val="en-US" w:eastAsia="zh-CN" w:bidi="ar-SA"/>
        </w:rPr>
        <w:t>月</w:t>
      </w:r>
      <w:r>
        <w:rPr>
          <w:rFonts w:hint="eastAsia" w:ascii="仿宋_GB2312" w:eastAsia="仿宋_GB2312" w:cstheme="minorBidi"/>
          <w:b w:val="0"/>
          <w:bCs w:val="0"/>
          <w:color w:val="auto"/>
          <w:kern w:val="2"/>
          <w:sz w:val="32"/>
          <w:szCs w:val="32"/>
          <w:lang w:val="en-US" w:eastAsia="zh-CN" w:bidi="ar-SA"/>
        </w:rPr>
        <w:t>10</w:t>
      </w:r>
      <w:r>
        <w:rPr>
          <w:rFonts w:hint="eastAsia" w:ascii="仿宋_GB2312" w:eastAsia="仿宋_GB2312" w:hAnsiTheme="minorHAnsi" w:cstheme="minorBidi"/>
          <w:b w:val="0"/>
          <w:bCs w:val="0"/>
          <w:color w:val="auto"/>
          <w:kern w:val="2"/>
          <w:sz w:val="32"/>
          <w:szCs w:val="32"/>
          <w:lang w:val="en-US" w:eastAsia="zh-CN" w:bidi="ar-SA"/>
        </w:rPr>
        <w:t>日</w:t>
      </w:r>
      <w:r>
        <w:rPr>
          <w:rFonts w:hint="eastAsia" w:ascii="仿宋_GB2312" w:eastAsia="仿宋_GB2312"/>
          <w:b w:val="0"/>
          <w:bCs w:val="0"/>
          <w:color w:val="auto"/>
          <w:sz w:val="32"/>
          <w:szCs w:val="32"/>
        </w:rPr>
        <w:t>起实施，原市城管执法局印发的原处罚裁量基准文件或者相关裁量基准内容停止执行；本《基准》和《基准表》与法律、法规、规章以及市政府关于处罚裁量权的规定等不一致的，以相关规定为准。</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Verdana">
    <w:altName w:val="DejaVu Sans"/>
    <w:panose1 w:val="020B0604030504040204"/>
    <w:charset w:val="00"/>
    <w:family w:val="swiss"/>
    <w:pitch w:val="default"/>
    <w:sig w:usb0="00000000" w:usb1="00000000" w:usb2="00000010" w:usb3="00000000" w:csb0="2000019F"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等线">
    <w:altName w:val="华文中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rPr>
        <w:rFonts w:hint="eastAsia"/>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framePr w:wrap="auto" w:vAnchor="margin" w:hAnchor="text" w:xAlign="left" w:yAlign="inline"/>
                            <w:ind w:right="360"/>
                            <w:rPr>
                              <w:rFonts w:hint="eastAsia" w:ascii="方正书宋_GBK" w:hAnsi="方正书宋_GBK" w:eastAsia="方正书宋_GBK" w:cs="方正书宋_GBK"/>
                              <w:szCs w:val="28"/>
                              <w:lang w:eastAsia="zh-CN"/>
                            </w:rPr>
                          </w:pPr>
                          <w:r>
                            <w:rPr>
                              <w:rFonts w:hint="eastAsia" w:ascii="方正书宋_GBK" w:hAnsi="方正书宋_GBK" w:eastAsia="方正书宋_GBK" w:cs="方正书宋_GBK"/>
                              <w:szCs w:val="28"/>
                              <w:lang w:eastAsia="zh-CN"/>
                            </w:rPr>
                            <w:t>—</w:t>
                          </w:r>
                          <w:r>
                            <w:rPr>
                              <w:rFonts w:hint="eastAsia" w:ascii="方正书宋_GBK" w:hAnsi="方正书宋_GBK" w:eastAsia="方正书宋_GBK" w:cs="方正书宋_GBK"/>
                              <w:szCs w:val="28"/>
                              <w:lang w:val="en-US" w:eastAsia="zh-CN"/>
                            </w:rPr>
                            <w:t xml:space="preserve"> </w:t>
                          </w:r>
                          <w:r>
                            <w:rPr>
                              <w:rFonts w:hint="eastAsia" w:ascii="方正书宋_GBK" w:hAnsi="方正书宋_GBK" w:eastAsia="方正书宋_GBK" w:cs="方正书宋_GBK"/>
                              <w:szCs w:val="28"/>
                            </w:rPr>
                            <w:fldChar w:fldCharType="begin"/>
                          </w:r>
                          <w:r>
                            <w:rPr>
                              <w:rFonts w:hint="eastAsia" w:ascii="方正书宋_GBK" w:hAnsi="方正书宋_GBK" w:eastAsia="方正书宋_GBK" w:cs="方正书宋_GBK"/>
                              <w:szCs w:val="28"/>
                            </w:rPr>
                            <w:instrText xml:space="preserve">PAGE   \* MERGEFORMAT</w:instrText>
                          </w:r>
                          <w:r>
                            <w:rPr>
                              <w:rFonts w:hint="eastAsia" w:ascii="方正书宋_GBK" w:hAnsi="方正书宋_GBK" w:eastAsia="方正书宋_GBK" w:cs="方正书宋_GBK"/>
                              <w:szCs w:val="28"/>
                            </w:rPr>
                            <w:fldChar w:fldCharType="separate"/>
                          </w:r>
                          <w:r>
                            <w:rPr>
                              <w:rFonts w:hint="eastAsia" w:ascii="方正书宋_GBK" w:hAnsi="方正书宋_GBK" w:eastAsia="方正书宋_GBK" w:cs="方正书宋_GBK"/>
                              <w:szCs w:val="28"/>
                              <w:lang w:val="zh-CN"/>
                            </w:rPr>
                            <w:t>-</w:t>
                          </w:r>
                          <w:r>
                            <w:rPr>
                              <w:rFonts w:hint="eastAsia" w:ascii="方正书宋_GBK" w:hAnsi="方正书宋_GBK" w:eastAsia="方正书宋_GBK" w:cs="方正书宋_GBK"/>
                              <w:szCs w:val="28"/>
                            </w:rPr>
                            <w:t xml:space="preserve"> 4 -</w:t>
                          </w:r>
                          <w:r>
                            <w:rPr>
                              <w:rFonts w:hint="eastAsia" w:ascii="方正书宋_GBK" w:hAnsi="方正书宋_GBK" w:eastAsia="方正书宋_GBK" w:cs="方正书宋_GBK"/>
                              <w:szCs w:val="28"/>
                            </w:rPr>
                            <w:fldChar w:fldCharType="end"/>
                          </w:r>
                          <w:r>
                            <w:rPr>
                              <w:rFonts w:hint="eastAsia" w:ascii="方正书宋_GBK" w:hAnsi="方正书宋_GBK" w:eastAsia="方正书宋_GBK" w:cs="方正书宋_GBK"/>
                              <w:szCs w:val="28"/>
                              <w:lang w:val="en-US" w:eastAsia="zh-CN"/>
                            </w:rPr>
                            <w:t xml:space="preserve"> </w:t>
                          </w:r>
                          <w:r>
                            <w:rPr>
                              <w:rFonts w:hint="eastAsia" w:ascii="方正书宋_GBK" w:hAnsi="方正书宋_GBK" w:eastAsia="方正书宋_GBK" w:cs="方正书宋_GBK"/>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framePr w:wrap="auto" w:vAnchor="margin" w:hAnchor="text" w:xAlign="left" w:yAlign="inline"/>
                      <w:ind w:right="360"/>
                      <w:rPr>
                        <w:rFonts w:hint="eastAsia" w:ascii="方正书宋_GBK" w:hAnsi="方正书宋_GBK" w:eastAsia="方正书宋_GBK" w:cs="方正书宋_GBK"/>
                        <w:szCs w:val="28"/>
                        <w:lang w:eastAsia="zh-CN"/>
                      </w:rPr>
                    </w:pPr>
                    <w:r>
                      <w:rPr>
                        <w:rFonts w:hint="eastAsia" w:ascii="方正书宋_GBK" w:hAnsi="方正书宋_GBK" w:eastAsia="方正书宋_GBK" w:cs="方正书宋_GBK"/>
                        <w:szCs w:val="28"/>
                        <w:lang w:eastAsia="zh-CN"/>
                      </w:rPr>
                      <w:t>—</w:t>
                    </w:r>
                    <w:r>
                      <w:rPr>
                        <w:rFonts w:hint="eastAsia" w:ascii="方正书宋_GBK" w:hAnsi="方正书宋_GBK" w:eastAsia="方正书宋_GBK" w:cs="方正书宋_GBK"/>
                        <w:szCs w:val="28"/>
                        <w:lang w:val="en-US" w:eastAsia="zh-CN"/>
                      </w:rPr>
                      <w:t xml:space="preserve"> </w:t>
                    </w:r>
                    <w:r>
                      <w:rPr>
                        <w:rFonts w:hint="eastAsia" w:ascii="方正书宋_GBK" w:hAnsi="方正书宋_GBK" w:eastAsia="方正书宋_GBK" w:cs="方正书宋_GBK"/>
                        <w:szCs w:val="28"/>
                      </w:rPr>
                      <w:fldChar w:fldCharType="begin"/>
                    </w:r>
                    <w:r>
                      <w:rPr>
                        <w:rFonts w:hint="eastAsia" w:ascii="方正书宋_GBK" w:hAnsi="方正书宋_GBK" w:eastAsia="方正书宋_GBK" w:cs="方正书宋_GBK"/>
                        <w:szCs w:val="28"/>
                      </w:rPr>
                      <w:instrText xml:space="preserve">PAGE   \* MERGEFORMAT</w:instrText>
                    </w:r>
                    <w:r>
                      <w:rPr>
                        <w:rFonts w:hint="eastAsia" w:ascii="方正书宋_GBK" w:hAnsi="方正书宋_GBK" w:eastAsia="方正书宋_GBK" w:cs="方正书宋_GBK"/>
                        <w:szCs w:val="28"/>
                      </w:rPr>
                      <w:fldChar w:fldCharType="separate"/>
                    </w:r>
                    <w:r>
                      <w:rPr>
                        <w:rFonts w:hint="eastAsia" w:ascii="方正书宋_GBK" w:hAnsi="方正书宋_GBK" w:eastAsia="方正书宋_GBK" w:cs="方正书宋_GBK"/>
                        <w:szCs w:val="28"/>
                        <w:lang w:val="zh-CN"/>
                      </w:rPr>
                      <w:t>-</w:t>
                    </w:r>
                    <w:r>
                      <w:rPr>
                        <w:rFonts w:hint="eastAsia" w:ascii="方正书宋_GBK" w:hAnsi="方正书宋_GBK" w:eastAsia="方正书宋_GBK" w:cs="方正书宋_GBK"/>
                        <w:szCs w:val="28"/>
                      </w:rPr>
                      <w:t xml:space="preserve"> 4 -</w:t>
                    </w:r>
                    <w:r>
                      <w:rPr>
                        <w:rFonts w:hint="eastAsia" w:ascii="方正书宋_GBK" w:hAnsi="方正书宋_GBK" w:eastAsia="方正书宋_GBK" w:cs="方正书宋_GBK"/>
                        <w:szCs w:val="28"/>
                      </w:rPr>
                      <w:fldChar w:fldCharType="end"/>
                    </w:r>
                    <w:r>
                      <w:rPr>
                        <w:rFonts w:hint="eastAsia" w:ascii="方正书宋_GBK" w:hAnsi="方正书宋_GBK" w:eastAsia="方正书宋_GBK" w:cs="方正书宋_GBK"/>
                        <w:szCs w:val="28"/>
                        <w:lang w:val="en-US" w:eastAsia="zh-CN"/>
                      </w:rPr>
                      <w:t xml:space="preserve"> </w:t>
                    </w:r>
                    <w:r>
                      <w:rPr>
                        <w:rFonts w:hint="eastAsia" w:ascii="方正书宋_GBK" w:hAnsi="方正书宋_GBK" w:eastAsia="方正书宋_GBK" w:cs="方正书宋_GBK"/>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6C1BB3"/>
    <w:multiLevelType w:val="multilevel"/>
    <w:tmpl w:val="3D6C1BB3"/>
    <w:lvl w:ilvl="0" w:tentative="0">
      <w:start w:val="2"/>
      <w:numFmt w:val="decimal"/>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33"/>
    <w:rsid w:val="00020F8D"/>
    <w:rsid w:val="00064E42"/>
    <w:rsid w:val="00160937"/>
    <w:rsid w:val="001A576D"/>
    <w:rsid w:val="001C4C64"/>
    <w:rsid w:val="00203CFC"/>
    <w:rsid w:val="002046B3"/>
    <w:rsid w:val="002C6269"/>
    <w:rsid w:val="004265F9"/>
    <w:rsid w:val="004317FE"/>
    <w:rsid w:val="00460D1D"/>
    <w:rsid w:val="004640B7"/>
    <w:rsid w:val="00494730"/>
    <w:rsid w:val="004C094E"/>
    <w:rsid w:val="005D2DBC"/>
    <w:rsid w:val="005E4F3C"/>
    <w:rsid w:val="00617903"/>
    <w:rsid w:val="00661E4B"/>
    <w:rsid w:val="006878C6"/>
    <w:rsid w:val="006F7BAA"/>
    <w:rsid w:val="00711677"/>
    <w:rsid w:val="00740971"/>
    <w:rsid w:val="00786C63"/>
    <w:rsid w:val="007B7E5B"/>
    <w:rsid w:val="007E0F33"/>
    <w:rsid w:val="007F2FF2"/>
    <w:rsid w:val="00900E86"/>
    <w:rsid w:val="00926E7C"/>
    <w:rsid w:val="00961B80"/>
    <w:rsid w:val="00A833DA"/>
    <w:rsid w:val="00A91C85"/>
    <w:rsid w:val="00B56B8C"/>
    <w:rsid w:val="00BA0073"/>
    <w:rsid w:val="00BC607E"/>
    <w:rsid w:val="00C073C9"/>
    <w:rsid w:val="00C15C06"/>
    <w:rsid w:val="00C45D15"/>
    <w:rsid w:val="00C63E90"/>
    <w:rsid w:val="00D3017F"/>
    <w:rsid w:val="00D334AF"/>
    <w:rsid w:val="00D95849"/>
    <w:rsid w:val="00DF1794"/>
    <w:rsid w:val="00DF4F94"/>
    <w:rsid w:val="00E75C70"/>
    <w:rsid w:val="00EF6008"/>
    <w:rsid w:val="00EF647E"/>
    <w:rsid w:val="00F17206"/>
    <w:rsid w:val="00F37199"/>
    <w:rsid w:val="00F508BB"/>
    <w:rsid w:val="00F76FA0"/>
    <w:rsid w:val="00F80983"/>
    <w:rsid w:val="00FD41CA"/>
    <w:rsid w:val="0BC66CC0"/>
    <w:rsid w:val="0D6B70DE"/>
    <w:rsid w:val="0FF7544D"/>
    <w:rsid w:val="199D4C11"/>
    <w:rsid w:val="19FF9F74"/>
    <w:rsid w:val="1D6BE9F3"/>
    <w:rsid w:val="20BC28B4"/>
    <w:rsid w:val="22FF2F34"/>
    <w:rsid w:val="27BB7895"/>
    <w:rsid w:val="27FDAB55"/>
    <w:rsid w:val="2AAD3096"/>
    <w:rsid w:val="2BFDEEF7"/>
    <w:rsid w:val="2CFB279B"/>
    <w:rsid w:val="2EEB0583"/>
    <w:rsid w:val="33FFC8D5"/>
    <w:rsid w:val="39A26395"/>
    <w:rsid w:val="3BEFF4B0"/>
    <w:rsid w:val="3C8B6545"/>
    <w:rsid w:val="3FEFF6AF"/>
    <w:rsid w:val="3FF76818"/>
    <w:rsid w:val="46CD7D06"/>
    <w:rsid w:val="50F85CDF"/>
    <w:rsid w:val="55493485"/>
    <w:rsid w:val="571D073F"/>
    <w:rsid w:val="57B9EBAB"/>
    <w:rsid w:val="5E7BBF90"/>
    <w:rsid w:val="5FBED5E0"/>
    <w:rsid w:val="67DF6CC0"/>
    <w:rsid w:val="6AF37D95"/>
    <w:rsid w:val="6E5E5E20"/>
    <w:rsid w:val="6FAFC69F"/>
    <w:rsid w:val="6FBF5739"/>
    <w:rsid w:val="6FE62900"/>
    <w:rsid w:val="73D56446"/>
    <w:rsid w:val="78567517"/>
    <w:rsid w:val="79386C70"/>
    <w:rsid w:val="7A036026"/>
    <w:rsid w:val="7A1FED38"/>
    <w:rsid w:val="7B3BE95B"/>
    <w:rsid w:val="7B6B834E"/>
    <w:rsid w:val="7B7F49BA"/>
    <w:rsid w:val="7CECAFBF"/>
    <w:rsid w:val="7D4D36BF"/>
    <w:rsid w:val="7E6B032A"/>
    <w:rsid w:val="7E6FF804"/>
    <w:rsid w:val="7EDFF291"/>
    <w:rsid w:val="7EF7F29D"/>
    <w:rsid w:val="7FB050CF"/>
    <w:rsid w:val="7FFD1337"/>
    <w:rsid w:val="7FFE7F45"/>
    <w:rsid w:val="7FFF195E"/>
    <w:rsid w:val="959DD802"/>
    <w:rsid w:val="95DB2224"/>
    <w:rsid w:val="997F6008"/>
    <w:rsid w:val="9BFFA8DF"/>
    <w:rsid w:val="9E6FE730"/>
    <w:rsid w:val="A9DA244D"/>
    <w:rsid w:val="ACFE1064"/>
    <w:rsid w:val="B7EF86FD"/>
    <w:rsid w:val="BA7B23C6"/>
    <w:rsid w:val="BCAF2AE3"/>
    <w:rsid w:val="BDFD8B23"/>
    <w:rsid w:val="BEFB6F47"/>
    <w:rsid w:val="C5EC7167"/>
    <w:rsid w:val="CDFBF358"/>
    <w:rsid w:val="CFDDC757"/>
    <w:rsid w:val="D72114BB"/>
    <w:rsid w:val="DB6BA5FF"/>
    <w:rsid w:val="DBCE5436"/>
    <w:rsid w:val="DFEE2D1C"/>
    <w:rsid w:val="DFFE1CCB"/>
    <w:rsid w:val="ECFFA72B"/>
    <w:rsid w:val="EECF08E2"/>
    <w:rsid w:val="EEFE36E9"/>
    <w:rsid w:val="EF9F389C"/>
    <w:rsid w:val="EFFED645"/>
    <w:rsid w:val="EFFF2571"/>
    <w:rsid w:val="F53F601E"/>
    <w:rsid w:val="F5AD6068"/>
    <w:rsid w:val="F5E46182"/>
    <w:rsid w:val="F77D487A"/>
    <w:rsid w:val="FAEFE061"/>
    <w:rsid w:val="FB3F6060"/>
    <w:rsid w:val="FBBF1F06"/>
    <w:rsid w:val="FBFD23C5"/>
    <w:rsid w:val="FCE77E61"/>
    <w:rsid w:val="FCEF0002"/>
    <w:rsid w:val="FCFD3381"/>
    <w:rsid w:val="FCFFB64F"/>
    <w:rsid w:val="FD1F9A56"/>
    <w:rsid w:val="FD3F289E"/>
    <w:rsid w:val="FDEE0144"/>
    <w:rsid w:val="FEC11E14"/>
    <w:rsid w:val="FEFF0A1D"/>
    <w:rsid w:val="FF71C9FE"/>
    <w:rsid w:val="FFFFB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qFormat/>
    <w:uiPriority w:val="0"/>
    <w:pPr>
      <w:shd w:val="clear" w:color="auto" w:fill="000080"/>
    </w:pPr>
    <w:rPr>
      <w:rFonts w:ascii="Times New Roman" w:hAnsi="Times New Roman" w:eastAsia="宋体" w:cs="Times New Roman"/>
      <w:szCs w:val="24"/>
    </w:rPr>
  </w:style>
  <w:style w:type="paragraph" w:styleId="3">
    <w:name w:val="annotation text"/>
    <w:basedOn w:val="1"/>
    <w:link w:val="21"/>
    <w:qFormat/>
    <w:uiPriority w:val="0"/>
    <w:pPr>
      <w:jc w:val="left"/>
    </w:pPr>
    <w:rPr>
      <w:rFonts w:ascii="Times New Roman" w:hAnsi="Times New Roman" w:eastAsia="宋体" w:cs="Times New Roman"/>
      <w:szCs w:val="24"/>
    </w:rPr>
  </w:style>
  <w:style w:type="paragraph" w:styleId="4">
    <w:name w:val="Balloon Text"/>
    <w:basedOn w:val="1"/>
    <w:link w:val="20"/>
    <w:semiHidden/>
    <w:qFormat/>
    <w:uiPriority w:val="0"/>
    <w:rPr>
      <w:rFonts w:ascii="Times New Roman" w:hAnsi="Times New Roman" w:eastAsia="宋体" w:cs="Times New Roman"/>
      <w:sz w:val="18"/>
      <w:szCs w:val="18"/>
    </w:rPr>
  </w:style>
  <w:style w:type="paragraph" w:styleId="5">
    <w:name w:val="footer"/>
    <w:basedOn w:val="1"/>
    <w:link w:val="14"/>
    <w:qFormat/>
    <w:uiPriority w:val="99"/>
    <w:pPr>
      <w:framePr w:wrap="around" w:vAnchor="text" w:hAnchor="margin" w:xAlign="right" w:y="1"/>
      <w:tabs>
        <w:tab w:val="center" w:pos="4153"/>
        <w:tab w:val="right" w:pos="8306"/>
      </w:tabs>
      <w:snapToGrid w:val="0"/>
      <w:jc w:val="right"/>
    </w:pPr>
    <w:rPr>
      <w:rFonts w:ascii="宋体" w:hAnsi="宋体" w:eastAsia="宋体" w:cs="Times New Roman"/>
      <w:sz w:val="28"/>
      <w:szCs w:val="18"/>
    </w:rPr>
  </w:style>
  <w:style w:type="paragraph" w:styleId="6">
    <w:name w:val="header"/>
    <w:basedOn w:val="1"/>
    <w:link w:val="15"/>
    <w:qFormat/>
    <w:uiPriority w:val="0"/>
    <w:pPr>
      <w:tabs>
        <w:tab w:val="center" w:pos="4153"/>
        <w:tab w:val="right" w:pos="8306"/>
      </w:tabs>
      <w:snapToGrid w:val="0"/>
      <w:ind w:firstLine="200" w:firstLineChars="200"/>
      <w:jc w:val="center"/>
    </w:pPr>
    <w:rPr>
      <w:rFonts w:ascii="Times New Roman" w:hAnsi="Times New Roman" w:eastAsia="仿宋_GB2312" w:cs="Times New Roman"/>
      <w:sz w:val="18"/>
      <w:szCs w:val="18"/>
    </w:rPr>
  </w:style>
  <w:style w:type="paragraph" w:styleId="7">
    <w:name w:val="Normal (Web)"/>
    <w:basedOn w:val="1"/>
    <w:qFormat/>
    <w:uiPriority w:val="0"/>
    <w:pPr>
      <w:widowControl/>
      <w:spacing w:before="100" w:beforeAutospacing="1" w:after="100" w:afterAutospacing="1" w:line="360" w:lineRule="auto"/>
      <w:jc w:val="left"/>
    </w:pPr>
    <w:rPr>
      <w:rFonts w:ascii="宋体" w:hAnsi="宋体" w:eastAsia="宋体" w:cs="宋体"/>
      <w:color w:val="000000"/>
      <w:kern w:val="0"/>
      <w:sz w:val="24"/>
      <w:szCs w:val="24"/>
    </w:rPr>
  </w:style>
  <w:style w:type="paragraph" w:styleId="8">
    <w:name w:val="annotation subject"/>
    <w:basedOn w:val="3"/>
    <w:next w:val="3"/>
    <w:link w:val="24"/>
    <w:semiHidden/>
    <w:unhideWhenUsed/>
    <w:qFormat/>
    <w:uiPriority w:val="99"/>
    <w:rPr>
      <w:rFonts w:asciiTheme="minorHAnsi" w:hAnsiTheme="minorHAnsi" w:eastAsiaTheme="minorEastAsia" w:cstheme="minorBidi"/>
      <w:b/>
      <w:bCs/>
      <w:szCs w:val="22"/>
    </w:rPr>
  </w:style>
  <w:style w:type="character" w:styleId="11">
    <w:name w:val="page number"/>
    <w:qFormat/>
    <w:uiPriority w:val="0"/>
  </w:style>
  <w:style w:type="character" w:styleId="12">
    <w:name w:val="Hyperlink"/>
    <w:semiHidden/>
    <w:qFormat/>
    <w:uiPriority w:val="0"/>
    <w:rPr>
      <w:rFonts w:cs="Times New Roman"/>
      <w:color w:val="0000FF"/>
      <w:u w:val="single"/>
    </w:rPr>
  </w:style>
  <w:style w:type="character" w:styleId="13">
    <w:name w:val="annotation reference"/>
    <w:qFormat/>
    <w:uiPriority w:val="0"/>
    <w:rPr>
      <w:sz w:val="21"/>
    </w:rPr>
  </w:style>
  <w:style w:type="character" w:customStyle="1" w:styleId="14">
    <w:name w:val="页脚 Char"/>
    <w:basedOn w:val="10"/>
    <w:link w:val="5"/>
    <w:qFormat/>
    <w:uiPriority w:val="99"/>
    <w:rPr>
      <w:rFonts w:ascii="宋体" w:hAnsi="宋体" w:eastAsia="宋体" w:cs="Times New Roman"/>
      <w:sz w:val="28"/>
      <w:szCs w:val="18"/>
    </w:rPr>
  </w:style>
  <w:style w:type="character" w:customStyle="1" w:styleId="15">
    <w:name w:val="页眉 Char"/>
    <w:basedOn w:val="10"/>
    <w:link w:val="6"/>
    <w:qFormat/>
    <w:uiPriority w:val="0"/>
    <w:rPr>
      <w:rFonts w:ascii="Times New Roman" w:hAnsi="Times New Roman" w:eastAsia="仿宋_GB2312" w:cs="Times New Roman"/>
      <w:sz w:val="18"/>
      <w:szCs w:val="18"/>
    </w:rPr>
  </w:style>
  <w:style w:type="paragraph" w:customStyle="1" w:styleId="16">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character" w:customStyle="1" w:styleId="17">
    <w:name w:val="oalinshistyle21"/>
    <w:qFormat/>
    <w:uiPriority w:val="0"/>
    <w:rPr>
      <w:rFonts w:hint="default" w:ascii="Arial" w:hAnsi="Arial" w:cs="Arial"/>
      <w:sz w:val="27"/>
      <w:szCs w:val="27"/>
    </w:rPr>
  </w:style>
  <w:style w:type="paragraph" w:customStyle="1" w:styleId="18">
    <w:name w:val="默认段落字体 Para Char Char Char Char Char Char Char"/>
    <w:basedOn w:val="2"/>
    <w:qFormat/>
    <w:uiPriority w:val="0"/>
    <w:pPr>
      <w:adjustRightInd w:val="0"/>
      <w:spacing w:line="436" w:lineRule="exact"/>
      <w:ind w:left="357"/>
      <w:jc w:val="left"/>
      <w:outlineLvl w:val="3"/>
    </w:pPr>
    <w:rPr>
      <w:rFonts w:ascii="Tahoma" w:hAnsi="Tahoma"/>
      <w:b/>
      <w:sz w:val="24"/>
    </w:rPr>
  </w:style>
  <w:style w:type="character" w:customStyle="1" w:styleId="19">
    <w:name w:val="文档结构图 Char"/>
    <w:basedOn w:val="10"/>
    <w:link w:val="2"/>
    <w:semiHidden/>
    <w:qFormat/>
    <w:uiPriority w:val="0"/>
    <w:rPr>
      <w:rFonts w:ascii="Times New Roman" w:hAnsi="Times New Roman" w:eastAsia="宋体" w:cs="Times New Roman"/>
      <w:szCs w:val="24"/>
      <w:shd w:val="clear" w:color="auto" w:fill="000080"/>
    </w:rPr>
  </w:style>
  <w:style w:type="character" w:customStyle="1" w:styleId="20">
    <w:name w:val="批注框文本 Char"/>
    <w:basedOn w:val="10"/>
    <w:link w:val="4"/>
    <w:semiHidden/>
    <w:qFormat/>
    <w:uiPriority w:val="0"/>
    <w:rPr>
      <w:rFonts w:ascii="Times New Roman" w:hAnsi="Times New Roman" w:eastAsia="宋体" w:cs="Times New Roman"/>
      <w:sz w:val="18"/>
      <w:szCs w:val="18"/>
    </w:rPr>
  </w:style>
  <w:style w:type="character" w:customStyle="1" w:styleId="21">
    <w:name w:val="批注文字 Char"/>
    <w:basedOn w:val="10"/>
    <w:link w:val="3"/>
    <w:qFormat/>
    <w:uiPriority w:val="0"/>
    <w:rPr>
      <w:rFonts w:ascii="Times New Roman" w:hAnsi="Times New Roman" w:eastAsia="宋体" w:cs="Times New Roman"/>
      <w:szCs w:val="24"/>
    </w:rPr>
  </w:style>
  <w:style w:type="paragraph" w:customStyle="1" w:styleId="22">
    <w:name w:val="列出段落1"/>
    <w:basedOn w:val="1"/>
    <w:qFormat/>
    <w:uiPriority w:val="0"/>
    <w:pPr>
      <w:ind w:firstLine="420" w:firstLineChars="200"/>
    </w:pPr>
    <w:rPr>
      <w:rFonts w:ascii="Times New Roman" w:hAnsi="Times New Roman" w:eastAsia="宋体" w:cs="Times New Roman"/>
      <w:szCs w:val="24"/>
    </w:rPr>
  </w:style>
  <w:style w:type="paragraph" w:customStyle="1" w:styleId="23">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4">
    <w:name w:val="批注主题 Char"/>
    <w:basedOn w:val="21"/>
    <w:link w:val="8"/>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6889</Words>
  <Characters>39268</Characters>
  <Lines>327</Lines>
  <Paragraphs>92</Paragraphs>
  <TotalTime>0</TotalTime>
  <ScaleCrop>false</ScaleCrop>
  <LinksUpToDate>false</LinksUpToDate>
  <CharactersWithSpaces>46065</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2020-07-17T17:52:00Z</dcterms:created>
  <dc:creator>兰台</dc:creator>
  <cp:lastModifiedBy>xcaj07</cp:lastModifiedBy>
  <cp:lastPrinted>2021-12-03T02:38:00Z</cp:lastPrinted>
  <dcterms:modified xsi:type="dcterms:W3CDTF">2023-11-28T09:56:47Z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BDCB05B56511CEB7DF486565E0B856EF</vt:lpwstr>
  </property>
</Properties>
</file>