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2"/>
          <w:szCs w:val="32"/>
        </w:rPr>
      </w:pPr>
      <w:bookmarkStart w:id="0" w:name="_GoBack"/>
      <w:r>
        <w:rPr>
          <w:rFonts w:hint="eastAsia" w:ascii="方正小标宋简体" w:hAnsi="黑体" w:eastAsia="方正小标宋简体"/>
          <w:sz w:val="32"/>
          <w:szCs w:val="32"/>
        </w:rPr>
        <w:t>《北京市生活垃圾管理条例》</w:t>
      </w:r>
      <w:r>
        <w:rPr>
          <w:rFonts w:hint="eastAsia" w:ascii="方正小标宋简体" w:hAnsi="宋体" w:eastAsia="方正小标宋简体"/>
          <w:sz w:val="32"/>
          <w:szCs w:val="32"/>
        </w:rPr>
        <w:t>相关案由及裁量基准</w:t>
      </w:r>
    </w:p>
    <w:bookmarkEnd w:id="0"/>
    <w:p>
      <w:pPr>
        <w:jc w:val="center"/>
        <w:rPr>
          <w:rFonts w:ascii="方正小标宋简体" w:eastAsia="方正小标宋简体"/>
          <w:b/>
          <w:sz w:val="32"/>
          <w:szCs w:val="32"/>
        </w:rPr>
      </w:pPr>
      <w:r>
        <w:rPr>
          <w:rFonts w:hint="eastAsia" w:ascii="方正小标宋简体" w:hAnsi="宋体" w:eastAsia="方正小标宋简体"/>
          <w:sz w:val="32"/>
          <w:szCs w:val="32"/>
        </w:rPr>
        <w:t>(2020年9月25日施行)</w:t>
      </w:r>
    </w:p>
    <w:tbl>
      <w:tblPr>
        <w:tblStyle w:val="6"/>
        <w:tblW w:w="14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4405"/>
        <w:gridCol w:w="993"/>
        <w:gridCol w:w="708"/>
        <w:gridCol w:w="2338"/>
        <w:gridCol w:w="1795"/>
        <w:gridCol w:w="252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8" w:hRule="atLeast"/>
          <w:tblHeader/>
          <w:jc w:val="center"/>
        </w:trPr>
        <w:tc>
          <w:tcPr>
            <w:tcW w:w="704"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序号</w:t>
            </w:r>
          </w:p>
        </w:tc>
        <w:tc>
          <w:tcPr>
            <w:tcW w:w="1134"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案由</w:t>
            </w:r>
          </w:p>
        </w:tc>
        <w:tc>
          <w:tcPr>
            <w:tcW w:w="4405"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处罚依据</w:t>
            </w:r>
          </w:p>
        </w:tc>
        <w:tc>
          <w:tcPr>
            <w:tcW w:w="993"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罚款</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 xml:space="preserve">基数 </w:t>
            </w:r>
          </w:p>
        </w:tc>
        <w:tc>
          <w:tcPr>
            <w:tcW w:w="708"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基准</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系数</w:t>
            </w:r>
          </w:p>
        </w:tc>
        <w:tc>
          <w:tcPr>
            <w:tcW w:w="2338"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变量系数</w:t>
            </w:r>
          </w:p>
        </w:tc>
        <w:tc>
          <w:tcPr>
            <w:tcW w:w="1795"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计算公式</w:t>
            </w:r>
          </w:p>
        </w:tc>
        <w:tc>
          <w:tcPr>
            <w:tcW w:w="2529" w:type="dxa"/>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vMerge w:val="restart"/>
            <w:shd w:val="clear" w:color="auto" w:fill="auto"/>
            <w:vAlign w:val="center"/>
          </w:tcPr>
          <w:p>
            <w:pPr>
              <w:widowControl/>
              <w:jc w:val="left"/>
              <w:rPr>
                <w:rFonts w:ascii="仿宋_GB2312" w:eastAsia="仿宋_GB2312"/>
                <w:szCs w:val="21"/>
              </w:rPr>
            </w:pPr>
            <w:r>
              <w:rPr>
                <w:rFonts w:hint="eastAsia" w:ascii="仿宋_GB2312" w:eastAsia="仿宋_GB2312"/>
                <w:szCs w:val="21"/>
              </w:rPr>
              <w:t>主动向消费者提供一次性用品的</w:t>
            </w:r>
          </w:p>
        </w:tc>
        <w:tc>
          <w:tcPr>
            <w:tcW w:w="4405" w:type="dxa"/>
            <w:vMerge w:val="restart"/>
            <w:shd w:val="clear" w:color="auto" w:fill="auto"/>
            <w:vAlign w:val="center"/>
          </w:tcPr>
          <w:p>
            <w:pPr>
              <w:rPr>
                <w:rFonts w:ascii="仿宋_GB2312" w:eastAsia="仿宋_GB2312"/>
                <w:szCs w:val="21"/>
              </w:rPr>
            </w:pPr>
            <w:r>
              <w:rPr>
                <w:rFonts w:hint="eastAsia" w:ascii="仿宋_GB2312" w:eastAsia="仿宋_GB2312"/>
                <w:szCs w:val="21"/>
              </w:rPr>
              <w:t>违反条款：第二十六条第二款；处罚条款：</w:t>
            </w:r>
            <w:r>
              <w:rPr>
                <w:rFonts w:hint="eastAsia" w:ascii="仿宋_GB2312" w:eastAsia="仿宋_GB2312"/>
                <w:b/>
                <w:i/>
                <w:szCs w:val="21"/>
                <w:u w:val="single"/>
              </w:rPr>
              <w:t>第六十六条第二款</w:t>
            </w:r>
            <w:r>
              <w:rPr>
                <w:rFonts w:hint="eastAsia" w:ascii="仿宋_GB2312" w:eastAsia="仿宋_GB2312"/>
                <w:i/>
                <w:szCs w:val="21"/>
              </w:rPr>
              <w:t xml:space="preserve"> </w:t>
            </w:r>
            <w:r>
              <w:rPr>
                <w:rFonts w:hint="eastAsia" w:ascii="仿宋_GB2312" w:eastAsia="仿宋_GB2312"/>
                <w:szCs w:val="21"/>
              </w:rPr>
              <w:t>责令立即改正，处5000元以上1万元以下罚款；再次违反规定的，处1万元以上5万元以下罚款。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5000（初次违反）</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shd w:val="clear" w:color="auto" w:fill="auto"/>
            <w:vAlign w:val="center"/>
          </w:tcPr>
          <w:p>
            <w:pPr>
              <w:rPr>
                <w:rFonts w:ascii="仿宋_GB2312" w:eastAsia="仿宋_GB2312"/>
                <w:szCs w:val="21"/>
              </w:rPr>
            </w:pPr>
          </w:p>
        </w:tc>
        <w:tc>
          <w:tcPr>
            <w:tcW w:w="4405" w:type="dxa"/>
            <w:vMerge w:val="continue"/>
            <w:shd w:val="clear" w:color="auto" w:fill="auto"/>
            <w:vAlign w:val="center"/>
          </w:tcPr>
          <w:p>
            <w:pPr>
              <w:rPr>
                <w:rFonts w:ascii="仿宋_GB2312" w:eastAsia="仿宋_GB2312"/>
                <w:szCs w:val="21"/>
              </w:rPr>
            </w:pP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10000（再次违反）</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widowControl/>
              <w:spacing w:line="0" w:lineRule="atLeast"/>
              <w:rPr>
                <w:rFonts w:ascii="仿宋_GB2312" w:eastAsia="仿宋_GB2312"/>
                <w:szCs w:val="21"/>
              </w:rPr>
            </w:pPr>
            <w:r>
              <w:rPr>
                <w:rFonts w:hint="eastAsia" w:ascii="仿宋_GB2312" w:eastAsia="仿宋_GB2312"/>
                <w:szCs w:val="21"/>
              </w:rPr>
              <w:t>2.旅馆经营单位，符合《星级饭店评定标准》四星及以上的或</w:t>
            </w:r>
            <w:r>
              <w:rPr>
                <w:rFonts w:ascii="仿宋_GB2312" w:eastAsia="仿宋_GB2312"/>
                <w:szCs w:val="21"/>
              </w:rPr>
              <w:t>至少</w:t>
            </w:r>
            <w:r>
              <w:rPr>
                <w:rFonts w:hint="eastAsia" w:ascii="仿宋_GB2312" w:eastAsia="仿宋_GB2312"/>
                <w:szCs w:val="21"/>
              </w:rPr>
              <w:t>有40间</w:t>
            </w:r>
            <w:r>
              <w:rPr>
                <w:rFonts w:ascii="仿宋_GB2312" w:eastAsia="仿宋_GB2312"/>
                <w:szCs w:val="21"/>
              </w:rPr>
              <w:t>（</w:t>
            </w:r>
            <w:r>
              <w:rPr>
                <w:rFonts w:hint="eastAsia" w:ascii="仿宋_GB2312" w:eastAsia="仿宋_GB2312"/>
                <w:szCs w:val="21"/>
              </w:rPr>
              <w:t>套</w:t>
            </w:r>
            <w:r>
              <w:rPr>
                <w:rFonts w:ascii="仿宋_GB2312" w:eastAsia="仿宋_GB2312"/>
                <w:szCs w:val="21"/>
              </w:rPr>
              <w:t>）</w:t>
            </w:r>
            <w:r>
              <w:rPr>
                <w:rFonts w:hint="eastAsia" w:ascii="仿宋_GB2312" w:eastAsia="仿宋_GB2312"/>
                <w:szCs w:val="21"/>
              </w:rPr>
              <w:t>可供</w:t>
            </w:r>
            <w:r>
              <w:rPr>
                <w:rFonts w:ascii="仿宋_GB2312" w:eastAsia="仿宋_GB2312"/>
                <w:szCs w:val="21"/>
              </w:rPr>
              <w:t>出租的客房的</w:t>
            </w:r>
            <w:r>
              <w:rPr>
                <w:rFonts w:hint="eastAsia" w:ascii="仿宋_GB2312" w:eastAsia="仿宋_GB2312"/>
                <w:szCs w:val="21"/>
              </w:rPr>
              <w:t>，变量系数为1。</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34" w:type="dxa"/>
            <w:shd w:val="clear" w:color="auto" w:fill="auto"/>
            <w:vAlign w:val="center"/>
          </w:tcPr>
          <w:p>
            <w:pPr>
              <w:rPr>
                <w:rFonts w:ascii="仿宋_GB2312" w:eastAsia="仿宋_GB2312"/>
                <w:szCs w:val="21"/>
              </w:rPr>
            </w:pPr>
            <w:r>
              <w:rPr>
                <w:rFonts w:hint="eastAsia" w:ascii="仿宋_GB2312" w:eastAsia="仿宋_GB2312"/>
                <w:szCs w:val="21"/>
              </w:rPr>
              <w:t>未将生活垃圾分别投入相应标识的收集容器</w:t>
            </w:r>
          </w:p>
        </w:tc>
        <w:tc>
          <w:tcPr>
            <w:tcW w:w="4405" w:type="dxa"/>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第三十四条第一款第（一）项</w:t>
            </w:r>
            <w:r>
              <w:rPr>
                <w:rFonts w:hint="eastAsia" w:ascii="仿宋_GB2312" w:eastAsia="仿宋_GB2312"/>
                <w:szCs w:val="21"/>
              </w:rPr>
              <w:t>；处罚条款：</w:t>
            </w:r>
            <w:r>
              <w:rPr>
                <w:rFonts w:hint="eastAsia" w:ascii="仿宋_GB2312" w:eastAsia="仿宋_GB2312"/>
                <w:b/>
                <w:i/>
                <w:szCs w:val="21"/>
                <w:u w:val="single"/>
              </w:rPr>
              <w:t>第六十八条第一款</w:t>
            </w:r>
            <w:r>
              <w:rPr>
                <w:rFonts w:hint="eastAsia" w:ascii="仿宋_GB2312" w:eastAsia="仿宋_GB2312"/>
                <w:szCs w:val="21"/>
              </w:rPr>
              <w:t xml:space="preserve"> 责令立即改正</w:t>
            </w:r>
            <w:r>
              <w:rPr>
                <w:rFonts w:hint="eastAsia" w:ascii="仿宋_GB2312" w:eastAsia="仿宋_GB2312"/>
                <w:b/>
                <w:szCs w:val="21"/>
                <w:u w:val="single"/>
              </w:rPr>
              <w:t>，</w:t>
            </w:r>
            <w:r>
              <w:rPr>
                <w:rFonts w:hint="eastAsia" w:ascii="仿宋_GB2312" w:eastAsia="仿宋_GB2312"/>
                <w:b/>
                <w:i/>
                <w:spacing w:val="15"/>
                <w:szCs w:val="21"/>
                <w:u w:val="single"/>
              </w:rPr>
              <w:t>情节严重的，处五万元以上五十万元以下罚款。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b/>
                <w:i/>
                <w:kern w:val="0"/>
                <w:szCs w:val="21"/>
                <w:u w:val="single"/>
              </w:rPr>
              <w:t>5000</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（情节严重的）</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hAnsi="宋体" w:eastAsia="仿宋_GB2312" w:cs="宋体"/>
                <w:b/>
                <w:i/>
                <w:kern w:val="0"/>
                <w:szCs w:val="21"/>
                <w:u w:val="single"/>
              </w:rPr>
              <w:t>50000</w:t>
            </w:r>
            <w:r>
              <w:rPr>
                <w:rFonts w:hint="eastAsia" w:ascii="仿宋_GB2312" w:hAnsi="宋体" w:eastAsia="仿宋_GB2312" w:cs="宋体"/>
                <w:kern w:val="0"/>
                <w:szCs w:val="21"/>
              </w:rPr>
              <w:t>×（1＋情节系数）</w:t>
            </w:r>
          </w:p>
        </w:tc>
        <w:tc>
          <w:tcPr>
            <w:tcW w:w="2540" w:type="dxa"/>
            <w:gridSpan w:val="2"/>
            <w:shd w:val="clear" w:color="auto" w:fill="auto"/>
            <w:noWrap/>
            <w:vAlign w:val="center"/>
          </w:tcPr>
          <w:p>
            <w:pPr>
              <w:widowControl/>
              <w:spacing w:line="0" w:lineRule="atLeast"/>
              <w:rPr>
                <w:rFonts w:ascii="仿宋_GB2312" w:hAnsi="宋体" w:eastAsia="仿宋_GB2312" w:cs="宋体"/>
                <w:b/>
                <w:i/>
                <w:kern w:val="0"/>
                <w:szCs w:val="21"/>
                <w:u w:val="single"/>
              </w:rPr>
            </w:pPr>
            <w:r>
              <w:rPr>
                <w:rFonts w:hint="eastAsia" w:ascii="仿宋_GB2312" w:hAnsi="宋体" w:eastAsia="仿宋_GB2312" w:cs="宋体"/>
                <w:b/>
                <w:i/>
                <w:kern w:val="0"/>
                <w:szCs w:val="21"/>
                <w:u w:val="single"/>
              </w:rPr>
              <w:t>（单位初次违反，责令立即改正</w:t>
            </w:r>
            <w:r>
              <w:rPr>
                <w:rFonts w:ascii="仿宋_GB2312" w:hAnsi="宋体" w:eastAsia="仿宋_GB2312" w:cs="宋体"/>
                <w:b/>
                <w:i/>
                <w:kern w:val="0"/>
                <w:szCs w:val="21"/>
                <w:u w:val="single"/>
              </w:rPr>
              <w:t>，</w:t>
            </w:r>
            <w:r>
              <w:rPr>
                <w:rFonts w:hint="eastAsia" w:ascii="仿宋_GB2312" w:hAnsi="宋体" w:eastAsia="仿宋_GB2312" w:cs="宋体"/>
                <w:b/>
                <w:i/>
                <w:kern w:val="0"/>
                <w:szCs w:val="21"/>
                <w:u w:val="single"/>
              </w:rPr>
              <w:t>改正后</w:t>
            </w:r>
            <w:r>
              <w:rPr>
                <w:rFonts w:ascii="仿宋_GB2312" w:hAnsi="宋体" w:eastAsia="仿宋_GB2312" w:cs="宋体"/>
                <w:b/>
                <w:i/>
                <w:kern w:val="0"/>
                <w:szCs w:val="21"/>
                <w:u w:val="single"/>
              </w:rPr>
              <w:t>不予处罚</w:t>
            </w:r>
            <w:r>
              <w:rPr>
                <w:rFonts w:hint="eastAsia" w:ascii="仿宋_GB2312" w:hAnsi="宋体" w:eastAsia="仿宋_GB2312" w:cs="宋体"/>
                <w:b/>
                <w:i/>
                <w:kern w:val="0"/>
                <w:szCs w:val="21"/>
                <w:u w:val="single"/>
              </w:rPr>
              <w:t>）；曾因此违法行为受过到责令立即改正或行政处罚，再次违反的适用此情形。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restart"/>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restart"/>
            <w:shd w:val="clear" w:color="auto" w:fill="auto"/>
            <w:vAlign w:val="center"/>
          </w:tcPr>
          <w:p>
            <w:pPr>
              <w:rPr>
                <w:rFonts w:ascii="仿宋_GB2312" w:eastAsia="仿宋_GB2312"/>
                <w:szCs w:val="21"/>
              </w:rPr>
            </w:pPr>
          </w:p>
        </w:tc>
        <w:tc>
          <w:tcPr>
            <w:tcW w:w="4405" w:type="dxa"/>
            <w:vMerge w:val="restart"/>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第三十四条第一款第（一）项</w:t>
            </w:r>
            <w:r>
              <w:rPr>
                <w:rFonts w:hint="eastAsia" w:ascii="仿宋_GB2312" w:eastAsia="仿宋_GB2312"/>
                <w:szCs w:val="21"/>
              </w:rPr>
              <w:t>；处罚条款：</w:t>
            </w:r>
            <w:r>
              <w:rPr>
                <w:rFonts w:hint="eastAsia" w:ascii="仿宋_GB2312" w:eastAsia="仿宋_GB2312"/>
                <w:b/>
                <w:i/>
                <w:szCs w:val="21"/>
                <w:u w:val="single"/>
              </w:rPr>
              <w:t>第六十八条第二款</w:t>
            </w:r>
            <w:r>
              <w:rPr>
                <w:rFonts w:hint="eastAsia" w:ascii="仿宋_GB2312" w:eastAsia="仿宋_GB2312"/>
                <w:szCs w:val="21"/>
              </w:rPr>
              <w:t xml:space="preserve"> 对拒不听从生活垃圾分类管理责任人劝阻的，给予书面警告；再次违反规定的，处50元以上200元以下罚款。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shd w:val="clear" w:color="auto" w:fill="auto"/>
            <w:vAlign w:val="center"/>
          </w:tcPr>
          <w:p>
            <w:pPr>
              <w:rPr>
                <w:rFonts w:ascii="仿宋_GB2312" w:eastAsia="仿宋_GB2312"/>
                <w:szCs w:val="21"/>
              </w:rPr>
            </w:pPr>
          </w:p>
        </w:tc>
        <w:tc>
          <w:tcPr>
            <w:tcW w:w="4405" w:type="dxa"/>
            <w:vMerge w:val="continue"/>
            <w:shd w:val="clear" w:color="auto" w:fill="auto"/>
            <w:vAlign w:val="center"/>
          </w:tcPr>
          <w:p>
            <w:pPr>
              <w:rPr>
                <w:rFonts w:ascii="仿宋_GB2312" w:eastAsia="仿宋_GB2312"/>
                <w:szCs w:val="21"/>
              </w:rPr>
            </w:pP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704"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tcBorders>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体积较大的废弃物品未单独堆放</w:t>
            </w:r>
          </w:p>
        </w:tc>
        <w:tc>
          <w:tcPr>
            <w:tcW w:w="4405" w:type="dxa"/>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第三十四条第一款第（二）项</w:t>
            </w:r>
            <w:r>
              <w:rPr>
                <w:rFonts w:hint="eastAsia" w:ascii="仿宋_GB2312" w:eastAsia="仿宋_GB2312"/>
                <w:szCs w:val="21"/>
              </w:rPr>
              <w:t>；处罚条款：</w:t>
            </w:r>
            <w:r>
              <w:rPr>
                <w:rFonts w:hint="eastAsia" w:ascii="仿宋_GB2312" w:eastAsia="仿宋_GB2312"/>
                <w:b/>
                <w:i/>
                <w:szCs w:val="21"/>
                <w:u w:val="single"/>
              </w:rPr>
              <w:t>第六十八条第一款</w:t>
            </w:r>
            <w:r>
              <w:rPr>
                <w:rFonts w:hint="eastAsia" w:ascii="仿宋_GB2312" w:eastAsia="仿宋_GB2312"/>
                <w:szCs w:val="21"/>
              </w:rPr>
              <w:t xml:space="preserve"> 责令立即改正，</w:t>
            </w:r>
            <w:r>
              <w:rPr>
                <w:rFonts w:hint="eastAsia" w:ascii="仿宋_GB2312" w:eastAsia="仿宋_GB2312"/>
                <w:b/>
                <w:i/>
                <w:spacing w:val="15"/>
                <w:szCs w:val="21"/>
                <w:u w:val="single"/>
              </w:rPr>
              <w:t>情节严重的，处五万元以上五十万元以下罚款。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b/>
                <w:i/>
                <w:kern w:val="0"/>
                <w:szCs w:val="21"/>
                <w:u w:val="single"/>
              </w:rPr>
              <w:t>5000</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（情节严重的）</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hAnsi="宋体" w:eastAsia="仿宋_GB2312" w:cs="宋体"/>
                <w:b/>
                <w:i/>
                <w:kern w:val="0"/>
                <w:szCs w:val="21"/>
                <w:u w:val="single"/>
              </w:rPr>
              <w:t>50000</w:t>
            </w:r>
            <w:r>
              <w:rPr>
                <w:rFonts w:hint="eastAsia" w:ascii="仿宋_GB2312" w:hAnsi="宋体" w:eastAsia="仿宋_GB2312" w:cs="宋体"/>
                <w:kern w:val="0"/>
                <w:szCs w:val="21"/>
              </w:rPr>
              <w:t>×（1＋情节系数+变量系数）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b/>
                <w:i/>
                <w:kern w:val="0"/>
                <w:szCs w:val="21"/>
                <w:u w:val="single"/>
              </w:rPr>
              <w:t>（单位初次违反，责令立即改正</w:t>
            </w:r>
            <w:r>
              <w:rPr>
                <w:rFonts w:ascii="仿宋_GB2312" w:hAnsi="宋体" w:eastAsia="仿宋_GB2312" w:cs="宋体"/>
                <w:b/>
                <w:i/>
                <w:kern w:val="0"/>
                <w:szCs w:val="21"/>
                <w:u w:val="single"/>
              </w:rPr>
              <w:t>，</w:t>
            </w:r>
            <w:r>
              <w:rPr>
                <w:rFonts w:hint="eastAsia" w:ascii="仿宋_GB2312" w:hAnsi="宋体" w:eastAsia="仿宋_GB2312" w:cs="宋体"/>
                <w:b/>
                <w:i/>
                <w:kern w:val="0"/>
                <w:szCs w:val="21"/>
                <w:u w:val="single"/>
              </w:rPr>
              <w:t>改正后</w:t>
            </w:r>
            <w:r>
              <w:rPr>
                <w:rFonts w:ascii="仿宋_GB2312" w:hAnsi="宋体" w:eastAsia="仿宋_GB2312" w:cs="宋体"/>
                <w:b/>
                <w:i/>
                <w:kern w:val="0"/>
                <w:szCs w:val="21"/>
                <w:u w:val="single"/>
              </w:rPr>
              <w:t>不予处罚</w:t>
            </w:r>
            <w:r>
              <w:rPr>
                <w:rFonts w:hint="eastAsia" w:ascii="仿宋_GB2312" w:hAnsi="宋体" w:eastAsia="仿宋_GB2312" w:cs="宋体"/>
                <w:b/>
                <w:i/>
                <w:kern w:val="0"/>
                <w:szCs w:val="21"/>
                <w:u w:val="single"/>
              </w:rPr>
              <w:t>）；曾因此违法行为受过到责令立即改正或行政处罚，再次违反的适用此情形。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restart"/>
            <w:tcBorders>
              <w:left w:val="single" w:color="auto" w:sz="4" w:space="0"/>
              <w:right w:val="single" w:color="auto" w:sz="4" w:space="0"/>
            </w:tcBorders>
            <w:shd w:val="clear" w:color="auto" w:fill="auto"/>
            <w:vAlign w:val="center"/>
          </w:tcPr>
          <w:p>
            <w:pPr>
              <w:rPr>
                <w:rFonts w:ascii="仿宋_GB2312" w:eastAsia="仿宋_GB2312"/>
                <w:szCs w:val="21"/>
              </w:rPr>
            </w:pPr>
          </w:p>
        </w:tc>
        <w:tc>
          <w:tcPr>
            <w:tcW w:w="4405"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第三十四条第一款第（二）项</w:t>
            </w:r>
            <w:r>
              <w:rPr>
                <w:rFonts w:hint="eastAsia" w:ascii="仿宋_GB2312" w:eastAsia="仿宋_GB2312"/>
                <w:szCs w:val="21"/>
              </w:rPr>
              <w:t>；处罚条款：</w:t>
            </w:r>
            <w:r>
              <w:rPr>
                <w:rFonts w:hint="eastAsia" w:ascii="仿宋_GB2312" w:eastAsia="仿宋_GB2312"/>
                <w:b/>
                <w:i/>
                <w:szCs w:val="21"/>
                <w:u w:val="single"/>
              </w:rPr>
              <w:t>第六十八条第二款</w:t>
            </w:r>
            <w:r>
              <w:rPr>
                <w:rFonts w:hint="eastAsia" w:ascii="仿宋_GB2312" w:eastAsia="仿宋_GB2312"/>
                <w:szCs w:val="21"/>
              </w:rPr>
              <w:t xml:space="preserve"> 对拒不听从生活垃圾分类管理责任人劝阻的，给予书面警告；再次违反规定的，处50元以上200元以下罚款。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405"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vMerge w:val="restart"/>
            <w:tcBorders>
              <w:left w:val="single" w:color="auto" w:sz="4" w:space="0"/>
              <w:right w:val="single" w:color="auto" w:sz="4" w:space="0"/>
            </w:tcBorders>
            <w:shd w:val="clear" w:color="auto" w:fill="auto"/>
            <w:vAlign w:val="center"/>
          </w:tcPr>
          <w:p>
            <w:pPr>
              <w:rPr>
                <w:rFonts w:ascii="仿宋_GB2312" w:eastAsia="仿宋_GB2312"/>
                <w:b/>
                <w:i/>
                <w:szCs w:val="21"/>
                <w:u w:val="single"/>
              </w:rPr>
            </w:pPr>
            <w:r>
              <w:rPr>
                <w:rFonts w:hint="eastAsia" w:ascii="仿宋_GB2312" w:eastAsia="仿宋_GB2312"/>
                <w:szCs w:val="21"/>
              </w:rPr>
              <w:t>农村村民产生的灰土未按规定投放的</w:t>
            </w:r>
          </w:p>
        </w:tc>
        <w:tc>
          <w:tcPr>
            <w:tcW w:w="4405"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第三十四条第一款第（三）项</w:t>
            </w:r>
            <w:r>
              <w:rPr>
                <w:rFonts w:hint="eastAsia" w:ascii="仿宋_GB2312" w:eastAsia="仿宋_GB2312"/>
                <w:szCs w:val="21"/>
              </w:rPr>
              <w:t>；处罚条款：</w:t>
            </w:r>
            <w:r>
              <w:rPr>
                <w:rFonts w:hint="eastAsia" w:ascii="仿宋_GB2312" w:eastAsia="仿宋_GB2312"/>
                <w:b/>
                <w:i/>
                <w:szCs w:val="21"/>
                <w:u w:val="single"/>
              </w:rPr>
              <w:t>第六十八条第二款</w:t>
            </w:r>
            <w:r>
              <w:rPr>
                <w:rFonts w:hint="eastAsia" w:ascii="仿宋_GB2312" w:eastAsia="仿宋_GB2312"/>
                <w:szCs w:val="21"/>
              </w:rPr>
              <w:t xml:space="preserve"> 对拒不听从生活垃圾分类管理责任人劝阻的，给予书面警告；再次违反规定的，处50元以上200元以下罚款。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8" w:type="dxa"/>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795" w:type="dxa"/>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540" w:type="dxa"/>
            <w:gridSpan w:val="2"/>
            <w:tcBorders>
              <w:top w:val="single" w:color="auto" w:sz="4" w:space="0"/>
              <w:left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shd w:val="clear" w:color="auto" w:fill="auto"/>
            <w:vAlign w:val="center"/>
          </w:tcPr>
          <w:p>
            <w:pPr>
              <w:rPr>
                <w:rFonts w:ascii="仿宋_GB2312" w:eastAsia="仿宋_GB2312"/>
                <w:b/>
                <w:i/>
                <w:szCs w:val="21"/>
                <w:u w:val="single"/>
              </w:rPr>
            </w:pPr>
          </w:p>
        </w:tc>
        <w:tc>
          <w:tcPr>
            <w:tcW w:w="4405" w:type="dxa"/>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8" w:type="dxa"/>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4；以此类推。2.堆放在绿地、公厕、道路等公共场所，或者燃气、供暖等公用管道和设施保护（管理）范围的，或者农田内的，系数3。</w:t>
            </w:r>
          </w:p>
        </w:tc>
        <w:tc>
          <w:tcPr>
            <w:tcW w:w="1795" w:type="dxa"/>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540" w:type="dxa"/>
            <w:gridSpan w:val="2"/>
            <w:tcBorders>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4" w:type="dxa"/>
            <w:vMerge w:val="restart"/>
            <w:tcBorders>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b/>
                <w:i/>
                <w:szCs w:val="21"/>
                <w:u w:val="single"/>
              </w:rPr>
              <w:t>居民装饰装修房屋过程中产生的</w:t>
            </w:r>
            <w:r>
              <w:rPr>
                <w:rFonts w:hint="eastAsia" w:ascii="仿宋_GB2312" w:eastAsia="仿宋_GB2312"/>
                <w:szCs w:val="21"/>
              </w:rPr>
              <w:t>建筑垃圾未按指定的时间、地点和要求单独堆放</w:t>
            </w:r>
          </w:p>
        </w:tc>
        <w:tc>
          <w:tcPr>
            <w:tcW w:w="4405"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第三十四条第二项</w:t>
            </w:r>
            <w:r>
              <w:rPr>
                <w:rFonts w:hint="eastAsia" w:ascii="仿宋_GB2312" w:eastAsia="仿宋_GB2312"/>
                <w:szCs w:val="21"/>
              </w:rPr>
              <w:t>；处罚条款：第</w:t>
            </w:r>
            <w:r>
              <w:rPr>
                <w:rFonts w:hint="eastAsia" w:ascii="仿宋_GB2312" w:eastAsia="仿宋_GB2312"/>
                <w:b/>
                <w:i/>
                <w:szCs w:val="21"/>
                <w:u w:val="single"/>
              </w:rPr>
              <w:t>六十八条第二款</w:t>
            </w:r>
            <w:r>
              <w:rPr>
                <w:rFonts w:hint="eastAsia" w:ascii="仿宋_GB2312" w:eastAsia="仿宋_GB2312"/>
                <w:szCs w:val="21"/>
              </w:rPr>
              <w:t xml:space="preserve"> 对拒不听从生活垃圾分类管理责任人劝阻的，给予书面警告；再次违反规定的，处50元以上200元以下罚款。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405"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4；以此类推。2.堆放在绿地、公厕、城市道路等公共场所，或者燃气、供暖等公用管道和设施保护（管理）范围的，或者农田内的，系数3。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未建立生活垃圾分类日常管理制度</w:t>
            </w:r>
          </w:p>
        </w:tc>
        <w:tc>
          <w:tcPr>
            <w:tcW w:w="4405" w:type="dxa"/>
            <w:shd w:val="clear" w:color="auto" w:fill="auto"/>
            <w:vAlign w:val="center"/>
          </w:tcPr>
          <w:p>
            <w:pPr>
              <w:rPr>
                <w:rFonts w:ascii="仿宋_GB2312" w:hAnsi="宋体" w:eastAsia="仿宋_GB2312" w:cs="宋体"/>
                <w:szCs w:val="21"/>
              </w:rPr>
            </w:pPr>
            <w:r>
              <w:rPr>
                <w:rFonts w:hint="eastAsia" w:ascii="仿宋_GB2312" w:eastAsia="仿宋_GB2312"/>
                <w:szCs w:val="21"/>
              </w:rPr>
              <w:t>违反条款：</w:t>
            </w:r>
            <w:r>
              <w:rPr>
                <w:rFonts w:hint="eastAsia" w:ascii="仿宋_GB2312" w:eastAsia="仿宋_GB2312"/>
                <w:b/>
                <w:i/>
                <w:szCs w:val="21"/>
                <w:u w:val="single"/>
              </w:rPr>
              <w:t>第三十六条第一款第（一）项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restart"/>
            <w:shd w:val="clear" w:color="auto" w:fill="auto"/>
            <w:vAlign w:val="center"/>
          </w:tcPr>
          <w:p>
            <w:pPr>
              <w:spacing w:line="0" w:lineRule="atLeast"/>
              <w:rPr>
                <w:rFonts w:ascii="仿宋_GB2312" w:eastAsia="仿宋_GB2312"/>
                <w:szCs w:val="21"/>
              </w:rPr>
            </w:pPr>
            <w:r>
              <w:rPr>
                <w:rFonts w:hint="eastAsia" w:ascii="仿宋_GB2312" w:eastAsia="仿宋_GB2312"/>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134" w:type="dxa"/>
            <w:shd w:val="clear" w:color="auto" w:fill="auto"/>
            <w:vAlign w:val="center"/>
          </w:tcPr>
          <w:p>
            <w:pPr>
              <w:widowControl/>
              <w:jc w:val="left"/>
              <w:rPr>
                <w:rFonts w:ascii="仿宋_GB2312" w:eastAsia="仿宋_GB2312"/>
                <w:szCs w:val="21"/>
              </w:rPr>
            </w:pPr>
            <w:r>
              <w:rPr>
                <w:rFonts w:hint="eastAsia" w:ascii="仿宋_GB2312" w:eastAsia="仿宋_GB2312"/>
                <w:szCs w:val="21"/>
              </w:rPr>
              <w:t>未开展宣传或未指定专人负责指导、监督垃圾分类工作</w:t>
            </w:r>
          </w:p>
        </w:tc>
        <w:tc>
          <w:tcPr>
            <w:tcW w:w="4405" w:type="dxa"/>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第三十六条第一款第（二）项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vMerge w:val="continue"/>
            <w:shd w:val="clear" w:color="auto" w:fill="auto"/>
            <w:vAlign w:val="center"/>
          </w:tcPr>
          <w:p>
            <w:pPr>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未按规定设置生活垃圾分类收集容器</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第三十六条第一款第（三）项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未按规定管护生活垃圾分类收集容器</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第三十六条第一款第（三）项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p>
            <w:pPr>
              <w:rPr>
                <w:rFonts w:ascii="仿宋_GB2312" w:hAnsi="宋体" w:eastAsia="仿宋_GB2312" w:cs="宋体"/>
                <w:szCs w:val="21"/>
              </w:rPr>
            </w:pP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未明确生活垃圾投放的时间、地点</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第三十六条第一款第（四）项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p>
            <w:pPr>
              <w:rPr>
                <w:rFonts w:ascii="仿宋_GB2312" w:hAnsi="宋体" w:eastAsia="仿宋_GB2312" w:cs="宋体"/>
                <w:szCs w:val="21"/>
              </w:rPr>
            </w:pP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highlight w:val="yellow"/>
              </w:rPr>
            </w:pPr>
            <w:r>
              <w:rPr>
                <w:rFonts w:ascii="仿宋_GB2312" w:hAnsi="宋体" w:eastAsia="仿宋_GB2312" w:cs="宋体"/>
                <w:kern w:val="0"/>
                <w:szCs w:val="21"/>
                <w:highlight w:val="yellow"/>
              </w:rPr>
              <w:t>11</w:t>
            </w:r>
          </w:p>
        </w:tc>
        <w:tc>
          <w:tcPr>
            <w:tcW w:w="1134" w:type="dxa"/>
            <w:shd w:val="clear" w:color="auto" w:fill="auto"/>
            <w:vAlign w:val="center"/>
          </w:tcPr>
          <w:p>
            <w:pPr>
              <w:rPr>
                <w:rFonts w:ascii="仿宋_GB2312" w:eastAsia="仿宋_GB2312"/>
                <w:szCs w:val="21"/>
                <w:highlight w:val="yellow"/>
              </w:rPr>
            </w:pPr>
            <w:r>
              <w:rPr>
                <w:rFonts w:hint="eastAsia" w:ascii="仿宋_GB2312" w:eastAsia="仿宋_GB2312"/>
                <w:szCs w:val="21"/>
                <w:highlight w:val="yellow"/>
              </w:rPr>
              <w:t>分类管理责任人未分类收集、贮存生活垃圾</w:t>
            </w:r>
          </w:p>
        </w:tc>
        <w:tc>
          <w:tcPr>
            <w:tcW w:w="4405" w:type="dxa"/>
            <w:shd w:val="clear" w:color="auto" w:fill="auto"/>
            <w:vAlign w:val="center"/>
          </w:tcPr>
          <w:p>
            <w:pPr>
              <w:widowControl/>
              <w:rPr>
                <w:rFonts w:ascii="仿宋_GB2312" w:hAnsi="宋体" w:eastAsia="仿宋_GB2312" w:cs="宋体"/>
                <w:szCs w:val="21"/>
                <w:highlight w:val="yellow"/>
              </w:rPr>
            </w:pPr>
            <w:r>
              <w:rPr>
                <w:rFonts w:hint="eastAsia" w:ascii="仿宋_GB2312" w:eastAsia="仿宋_GB2312"/>
                <w:szCs w:val="21"/>
                <w:highlight w:val="yellow"/>
              </w:rPr>
              <w:t>违反条款：第三十六条第一款第（四）项；处罚条款：第六十九条第一款 责令立即改正，处3000元以上3万元以下罚款。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1</w:t>
            </w:r>
          </w:p>
        </w:tc>
        <w:tc>
          <w:tcPr>
            <w:tcW w:w="2338" w:type="dxa"/>
            <w:shd w:val="clear" w:color="auto" w:fill="auto"/>
            <w:vAlign w:val="center"/>
          </w:tcPr>
          <w:p>
            <w:pPr>
              <w:widowControl/>
              <w:spacing w:line="0" w:lineRule="atLeast"/>
              <w:rPr>
                <w:rFonts w:ascii="仿宋_GB2312" w:eastAsia="仿宋_GB2312"/>
                <w:szCs w:val="21"/>
                <w:highlight w:val="yellow"/>
              </w:rPr>
            </w:pPr>
          </w:p>
        </w:tc>
        <w:tc>
          <w:tcPr>
            <w:tcW w:w="1795" w:type="dxa"/>
            <w:shd w:val="clear" w:color="auto" w:fill="auto"/>
            <w:vAlign w:val="center"/>
          </w:tcPr>
          <w:p>
            <w:pPr>
              <w:widowControl/>
              <w:spacing w:line="0" w:lineRule="atLeast"/>
              <w:rPr>
                <w:rFonts w:ascii="仿宋_GB2312" w:hAnsi="宋体" w:eastAsia="仿宋_GB2312" w:cs="宋体"/>
                <w:kern w:val="0"/>
                <w:szCs w:val="21"/>
                <w:highlight w:val="yellow"/>
              </w:rPr>
            </w:pPr>
            <w:r>
              <w:rPr>
                <w:rFonts w:hint="eastAsia" w:ascii="仿宋_GB2312" w:hAnsi="宋体" w:eastAsia="仿宋_GB2312" w:cs="宋体"/>
                <w:kern w:val="0"/>
                <w:szCs w:val="21"/>
                <w:highlight w:val="yellow"/>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134" w:type="dxa"/>
            <w:shd w:val="clear" w:color="auto" w:fill="auto"/>
            <w:vAlign w:val="center"/>
          </w:tcPr>
          <w:p>
            <w:pPr>
              <w:widowControl/>
              <w:jc w:val="left"/>
              <w:rPr>
                <w:rFonts w:ascii="仿宋_GB2312" w:eastAsia="仿宋_GB2312"/>
                <w:szCs w:val="21"/>
              </w:rPr>
            </w:pPr>
            <w:r>
              <w:rPr>
                <w:rFonts w:hint="eastAsia" w:ascii="仿宋_GB2312" w:eastAsia="仿宋_GB2312"/>
                <w:szCs w:val="21"/>
              </w:rPr>
              <w:t>未及时制止翻捡、混合已分类生活垃圾的行为</w:t>
            </w:r>
          </w:p>
        </w:tc>
        <w:tc>
          <w:tcPr>
            <w:tcW w:w="4405" w:type="dxa"/>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第三十六条第一款第（六）项</w:t>
            </w:r>
            <w:r>
              <w:rPr>
                <w:rFonts w:hint="eastAsia" w:ascii="仿宋_GB2312" w:eastAsia="仿宋_GB2312"/>
                <w:szCs w:val="21"/>
              </w:rPr>
              <w:t>；处罚条款：</w:t>
            </w:r>
            <w:r>
              <w:rPr>
                <w:rFonts w:hint="eastAsia" w:ascii="仿宋_GB2312" w:eastAsia="仿宋_GB2312"/>
                <w:b/>
                <w:i/>
                <w:szCs w:val="21"/>
                <w:u w:val="single"/>
              </w:rPr>
              <w:t>第六十九条第一款</w:t>
            </w:r>
            <w:r>
              <w:rPr>
                <w:rFonts w:hint="eastAsia" w:ascii="仿宋_GB2312" w:eastAsia="仿宋_GB2312"/>
                <w:szCs w:val="21"/>
              </w:rPr>
              <w:t xml:space="preserve"> 责令立即改正，处3000元以上3万元以下罚款。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将生活垃圾交由未经许可或者备案的企业和个人进行处置</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第三十六条第一款第（五）项</w:t>
            </w:r>
            <w:r>
              <w:rPr>
                <w:rFonts w:hint="eastAsia" w:ascii="仿宋_GB2312" w:eastAsia="仿宋_GB2312"/>
                <w:szCs w:val="21"/>
              </w:rPr>
              <w:t>；处罚条款：</w:t>
            </w:r>
            <w:r>
              <w:rPr>
                <w:rFonts w:hint="eastAsia" w:ascii="仿宋_GB2312" w:eastAsia="仿宋_GB2312"/>
                <w:b/>
                <w:i/>
                <w:szCs w:val="21"/>
                <w:u w:val="single"/>
              </w:rPr>
              <w:t>第六十九条第二款</w:t>
            </w:r>
            <w:r>
              <w:rPr>
                <w:rFonts w:hint="eastAsia" w:ascii="仿宋_GB2312" w:eastAsia="仿宋_GB2312"/>
                <w:szCs w:val="21"/>
              </w:rPr>
              <w:t xml:space="preserve"> 责令立即改正，处1万元以上10万元以下罚款。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w:t>
            </w:r>
            <w:r>
              <w:rPr>
                <w:rFonts w:ascii="仿宋_GB2312" w:eastAsia="仿宋_GB2312"/>
                <w:szCs w:val="21"/>
              </w:rPr>
              <w:t>2</w:t>
            </w:r>
            <w:r>
              <w:rPr>
                <w:rFonts w:hint="eastAsia" w:ascii="仿宋_GB2312" w:eastAsia="仿宋_GB2312"/>
                <w:szCs w:val="21"/>
              </w:rPr>
              <w:t>.建设单位违反规定的，系数3；</w:t>
            </w:r>
            <w:r>
              <w:rPr>
                <w:rFonts w:ascii="仿宋_GB2312" w:eastAsia="仿宋_GB2312"/>
                <w:szCs w:val="21"/>
              </w:rPr>
              <w:t>3</w:t>
            </w:r>
            <w:r>
              <w:rPr>
                <w:rFonts w:hint="eastAsia" w:ascii="仿宋_GB2312" w:eastAsia="仿宋_GB2312"/>
                <w:szCs w:val="21"/>
              </w:rPr>
              <w:t>.违法行为持续时间较长、垃圾产生量较大、造成环境秩序较严重影响的，系数3-9。</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餐饮服务</w:t>
            </w:r>
            <w:r>
              <w:rPr>
                <w:rFonts w:ascii="仿宋_GB2312" w:hAnsi="宋体" w:eastAsia="仿宋_GB2312" w:cs="宋体"/>
                <w:kern w:val="0"/>
                <w:szCs w:val="21"/>
              </w:rPr>
              <w:t>单位未按规定收集、交运、处理厨余垃圾</w:t>
            </w:r>
            <w:r>
              <w:rPr>
                <w:rFonts w:hint="eastAsia" w:ascii="仿宋_GB2312" w:hAnsi="宋体" w:eastAsia="仿宋_GB2312" w:cs="宋体"/>
                <w:kern w:val="0"/>
                <w:szCs w:val="21"/>
              </w:rPr>
              <w:t>的行为</w:t>
            </w:r>
            <w:r>
              <w:rPr>
                <w:rFonts w:ascii="仿宋_GB2312" w:hAnsi="宋体" w:eastAsia="仿宋_GB2312" w:cs="宋体"/>
                <w:kern w:val="0"/>
                <w:szCs w:val="21"/>
              </w:rPr>
              <w:t>，优先适用</w:t>
            </w:r>
            <w:r>
              <w:rPr>
                <w:rFonts w:hint="eastAsia" w:ascii="仿宋_GB2312" w:eastAsia="仿宋_GB2312"/>
                <w:b/>
                <w:i/>
                <w:szCs w:val="21"/>
                <w:u w:val="single"/>
              </w:rPr>
              <w:t>第四十八条第二款</w:t>
            </w:r>
            <w:r>
              <w:rPr>
                <w:rFonts w:hint="eastAsia" w:ascii="仿宋_GB2312" w:eastAsia="仿宋_GB2312"/>
                <w:szCs w:val="21"/>
              </w:rPr>
              <w:t>的</w:t>
            </w:r>
            <w:r>
              <w:rPr>
                <w:rFonts w:ascii="仿宋_GB2312" w:eastAsia="仿宋_GB2312"/>
                <w:szCs w:val="21"/>
              </w:rPr>
              <w:t>规定，依据</w:t>
            </w:r>
            <w:r>
              <w:rPr>
                <w:rFonts w:hint="eastAsia" w:ascii="仿宋_GB2312" w:eastAsia="仿宋_GB2312"/>
                <w:b/>
                <w:i/>
                <w:szCs w:val="21"/>
                <w:u w:val="single"/>
              </w:rPr>
              <w:t>第七十四条第一款</w:t>
            </w:r>
            <w:r>
              <w:rPr>
                <w:rFonts w:hint="eastAsia" w:ascii="仿宋_GB2312" w:eastAsia="仿宋_GB2312"/>
                <w:szCs w:val="21"/>
              </w:rPr>
              <w:t>予以</w:t>
            </w:r>
            <w:r>
              <w:rPr>
                <w:rFonts w:ascii="仿宋_GB2312" w:eastAsia="仿宋_GB2312"/>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分类管理责任人未办理生活垃圾排放登记</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第三十八条第一款</w:t>
            </w:r>
            <w:r>
              <w:rPr>
                <w:rFonts w:hint="eastAsia" w:ascii="仿宋_GB2312" w:eastAsia="仿宋_GB2312"/>
                <w:szCs w:val="21"/>
              </w:rPr>
              <w:t>；处罚条款：</w:t>
            </w:r>
            <w:r>
              <w:rPr>
                <w:rFonts w:hint="eastAsia" w:ascii="仿宋_GB2312" w:eastAsia="仿宋_GB2312"/>
                <w:b/>
                <w:i/>
                <w:szCs w:val="21"/>
                <w:u w:val="single"/>
              </w:rPr>
              <w:t>第七十条第一款</w:t>
            </w:r>
            <w:r>
              <w:rPr>
                <w:rFonts w:hint="eastAsia" w:ascii="仿宋_GB2312" w:eastAsia="仿宋_GB2312"/>
                <w:szCs w:val="21"/>
              </w:rPr>
              <w:t xml:space="preserve"> 责令立即改正，处1000元以上5000元以下罚款。　</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restart"/>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1.城市居住地区分类管理责任人违反规定的，系数3；2.餐饮服务单位违反规定的，系数4；3.建设单位违反规定的，系数3；4.违法行为持续时间较长、垃圾产生量较大、造成环境秩序较严重影响的，系数3-9。</w:t>
            </w:r>
          </w:p>
          <w:p>
            <w:pPr>
              <w:spacing w:line="0" w:lineRule="atLeast"/>
              <w:rPr>
                <w:rFonts w:ascii="仿宋_GB2312" w:hAnsi="宋体" w:eastAsia="仿宋_GB2312" w:cs="宋体"/>
                <w:kern w:val="0"/>
                <w:szCs w:val="21"/>
              </w:rPr>
            </w:pPr>
          </w:p>
        </w:tc>
        <w:tc>
          <w:tcPr>
            <w:tcW w:w="1795" w:type="dxa"/>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罚款数额＝1000×（1＋情节系数＋变量系数）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分类管理责任人未如实办理生活垃圾排放登记</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第三十八条第一款</w:t>
            </w:r>
            <w:r>
              <w:rPr>
                <w:rFonts w:hint="eastAsia" w:ascii="仿宋_GB2312" w:eastAsia="仿宋_GB2312"/>
                <w:szCs w:val="21"/>
              </w:rPr>
              <w:t>；处罚条款：</w:t>
            </w:r>
            <w:r>
              <w:rPr>
                <w:rFonts w:hint="eastAsia" w:ascii="仿宋_GB2312" w:eastAsia="仿宋_GB2312"/>
                <w:b/>
                <w:i/>
                <w:szCs w:val="21"/>
                <w:u w:val="single"/>
              </w:rPr>
              <w:t xml:space="preserve">第七十条第一款 </w:t>
            </w:r>
            <w:r>
              <w:rPr>
                <w:rFonts w:hint="eastAsia" w:ascii="仿宋_GB2312" w:eastAsia="仿宋_GB2312"/>
                <w:szCs w:val="21"/>
              </w:rPr>
              <w:t>责令立即改正，处1000元以上5000元以下罚款。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spacing w:line="0" w:lineRule="atLeast"/>
              <w:rPr>
                <w:rFonts w:ascii="仿宋_GB2312" w:hAnsi="宋体" w:eastAsia="仿宋_GB2312" w:cs="宋体"/>
                <w:kern w:val="0"/>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540" w:type="dxa"/>
            <w:gridSpan w:val="2"/>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分类管理责任人未建立生活垃圾管理台账</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第三十八条第二款</w:t>
            </w:r>
            <w:r>
              <w:rPr>
                <w:rFonts w:hint="eastAsia" w:ascii="仿宋_GB2312" w:eastAsia="仿宋_GB2312"/>
                <w:szCs w:val="21"/>
              </w:rPr>
              <w:t>；处罚条款：</w:t>
            </w:r>
            <w:r>
              <w:rPr>
                <w:rFonts w:hint="eastAsia" w:ascii="仿宋_GB2312" w:eastAsia="仿宋_GB2312"/>
                <w:b/>
                <w:i/>
                <w:szCs w:val="21"/>
                <w:u w:val="single"/>
              </w:rPr>
              <w:t>第七十条第二款</w:t>
            </w:r>
            <w:r>
              <w:rPr>
                <w:rFonts w:hint="eastAsia" w:ascii="仿宋_GB2312" w:eastAsia="仿宋_GB2312"/>
                <w:szCs w:val="21"/>
              </w:rPr>
              <w:t xml:space="preserve"> 责令立即改正，处1000元以上1万元以下罚款。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134" w:type="dxa"/>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分类管理责任人未如实记录生活垃圾排放情况</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第三十八条第二款</w:t>
            </w:r>
            <w:r>
              <w:rPr>
                <w:rFonts w:hint="eastAsia" w:ascii="仿宋_GB2312" w:eastAsia="仿宋_GB2312"/>
                <w:szCs w:val="21"/>
              </w:rPr>
              <w:t>；处罚条款：</w:t>
            </w:r>
            <w:r>
              <w:rPr>
                <w:rFonts w:hint="eastAsia" w:ascii="仿宋_GB2312" w:eastAsia="仿宋_GB2312"/>
                <w:b/>
                <w:i/>
                <w:szCs w:val="21"/>
                <w:u w:val="single"/>
              </w:rPr>
              <w:t>第七十条第二款</w:t>
            </w:r>
            <w:r>
              <w:rPr>
                <w:rFonts w:hint="eastAsia" w:ascii="仿宋_GB2312" w:eastAsia="仿宋_GB2312"/>
                <w:szCs w:val="21"/>
              </w:rPr>
              <w:t xml:space="preserve"> 责令立即改正，处1000元以上1万元以下罚款。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continue"/>
            <w:shd w:val="clear" w:color="auto" w:fill="auto"/>
            <w:vAlign w:val="center"/>
          </w:tcPr>
          <w:p>
            <w:pPr>
              <w:widowControl/>
              <w:spacing w:line="0" w:lineRule="atLeast"/>
              <w:rPr>
                <w:rFonts w:ascii="仿宋_GB2312" w:eastAsia="仿宋_GB2312"/>
                <w:szCs w:val="21"/>
              </w:rPr>
            </w:pP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134" w:type="dxa"/>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收集、运输单位未按时、分类收集、运输生活垃圾</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第四十五条第一款第（一）项</w:t>
            </w:r>
            <w:r>
              <w:rPr>
                <w:rFonts w:hint="eastAsia" w:ascii="仿宋_GB2312" w:eastAsia="仿宋_GB2312"/>
                <w:szCs w:val="21"/>
              </w:rPr>
              <w:t>；处罚条款：</w:t>
            </w:r>
            <w:r>
              <w:rPr>
                <w:rFonts w:hint="eastAsia" w:ascii="仿宋_GB2312" w:eastAsia="仿宋_GB2312"/>
                <w:b/>
                <w:i/>
                <w:szCs w:val="21"/>
                <w:u w:val="single"/>
              </w:rPr>
              <w:t>第七十一条第一款</w:t>
            </w:r>
            <w:r>
              <w:rPr>
                <w:rFonts w:hint="eastAsia" w:ascii="仿宋_GB2312" w:eastAsia="仿宋_GB2312"/>
                <w:szCs w:val="21"/>
              </w:rPr>
              <w:t xml:space="preserve"> 责令限期改正，处1万元以上3万元以下罚款；情节严重的，由城市管理综合执法部门吊销生活垃圾收集、运输经营许可证。</w:t>
            </w:r>
          </w:p>
          <w:p>
            <w:pPr>
              <w:rPr>
                <w:rFonts w:ascii="仿宋_GB2312" w:hAnsi="宋体" w:eastAsia="仿宋_GB2312" w:cs="宋体"/>
                <w:szCs w:val="21"/>
              </w:rPr>
            </w:pP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rPr>
                <w:rFonts w:ascii="仿宋_GB2312" w:hAnsi="宋体" w:eastAsia="仿宋_GB2312" w:cs="宋体"/>
                <w:kern w:val="0"/>
                <w:szCs w:val="21"/>
              </w:rPr>
            </w:pPr>
            <w:r>
              <w:rPr>
                <w:rFonts w:hint="eastAsia" w:ascii="仿宋_GB2312" w:eastAsia="仿宋_GB2312"/>
                <w:szCs w:val="21"/>
              </w:rPr>
              <w:t>1.未按时、分类收运城市居住地区垃圾的，系数3；2.未按时、分类收运厨余垃圾、建筑垃圾的，系数4；3.违法行为持续时间较长、造成环境秩序较严重影响的，系数3-5。</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134" w:type="dxa"/>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生活垃圾收集工具、运输车辆、人员不符合要求</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第四十五条第一款第（一）项</w:t>
            </w:r>
            <w:r>
              <w:rPr>
                <w:rFonts w:hint="eastAsia" w:ascii="仿宋_GB2312" w:eastAsia="仿宋_GB2312"/>
                <w:szCs w:val="21"/>
              </w:rPr>
              <w:t>；处罚条款：</w:t>
            </w:r>
            <w:r>
              <w:rPr>
                <w:rFonts w:hint="eastAsia" w:ascii="仿宋_GB2312" w:eastAsia="仿宋_GB2312"/>
                <w:b/>
                <w:i/>
                <w:szCs w:val="21"/>
                <w:u w:val="single"/>
              </w:rPr>
              <w:t>第七十一条第一款</w:t>
            </w:r>
            <w:r>
              <w:rPr>
                <w:rFonts w:hint="eastAsia" w:ascii="仿宋_GB2312" w:eastAsia="仿宋_GB2312"/>
                <w:szCs w:val="21"/>
              </w:rPr>
              <w:t xml:space="preserve"> 责令限期改正，处1万元以上3万元以下罚款；情节严重的，由城市管理综合执法部门吊销生活垃圾收集、运输经营许可证。</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rPr>
                <w:rFonts w:ascii="仿宋_GB2312" w:eastAsia="仿宋_GB2312"/>
                <w:szCs w:val="21"/>
              </w:rPr>
            </w:pPr>
            <w:r>
              <w:rPr>
                <w:rFonts w:hint="eastAsia" w:ascii="仿宋_GB2312" w:eastAsia="仿宋_GB2312"/>
                <w:szCs w:val="21"/>
              </w:rPr>
              <w:t>1.工具、车辆、人员都不符合要求的，系数5，其中两类不符合要求的，系数3；2.同时存在其它违法行为，系数2。</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1.造成泄漏遗撒的，按照专项案由从重处罚。</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eastAsia="仿宋_GB2312"/>
                <w:szCs w:val="21"/>
              </w:rPr>
              <w:t xml:space="preserve"> </w:t>
            </w:r>
            <w:r>
              <w:rPr>
                <w:rFonts w:hint="eastAsia" w:ascii="仿宋_GB2312" w:hAnsi="宋体" w:eastAsia="仿宋_GB2312" w:cs="宋体"/>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34" w:type="dxa"/>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收集、运输单位未按要求将生活垃圾运输至集中收集设施或者转运、处理设施</w:t>
            </w:r>
          </w:p>
        </w:tc>
        <w:tc>
          <w:tcPr>
            <w:tcW w:w="4405" w:type="dxa"/>
            <w:vMerge w:val="restart"/>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第四十五条第一款第（二）项</w:t>
            </w:r>
            <w:r>
              <w:rPr>
                <w:rFonts w:hint="eastAsia" w:ascii="仿宋_GB2312" w:eastAsia="仿宋_GB2312"/>
                <w:szCs w:val="21"/>
              </w:rPr>
              <w:t>；处罚条款：</w:t>
            </w:r>
            <w:r>
              <w:rPr>
                <w:rFonts w:hint="eastAsia" w:ascii="仿宋_GB2312" w:eastAsia="仿宋_GB2312"/>
                <w:b/>
                <w:i/>
                <w:szCs w:val="21"/>
                <w:u w:val="single"/>
              </w:rPr>
              <w:t>第七十一条第二款</w:t>
            </w:r>
            <w:r>
              <w:rPr>
                <w:rFonts w:hint="eastAsia" w:ascii="仿宋_GB2312" w:eastAsia="仿宋_GB2312"/>
                <w:szCs w:val="21"/>
              </w:rPr>
              <w:t xml:space="preserve"> 责令清除，</w:t>
            </w:r>
            <w:r>
              <w:rPr>
                <w:rFonts w:hint="eastAsia" w:ascii="仿宋_GB2312" w:eastAsia="仿宋_GB2312"/>
                <w:b/>
                <w:i/>
                <w:szCs w:val="21"/>
                <w:u w:val="single"/>
              </w:rPr>
              <w:t>处</w:t>
            </w:r>
            <w:r>
              <w:rPr>
                <w:rFonts w:ascii="仿宋_GB2312" w:eastAsia="仿宋_GB2312"/>
                <w:b/>
                <w:i/>
                <w:szCs w:val="21"/>
                <w:u w:val="single"/>
              </w:rPr>
              <w:t>5</w:t>
            </w:r>
            <w:r>
              <w:rPr>
                <w:rFonts w:hint="eastAsia" w:ascii="仿宋_GB2312" w:eastAsia="仿宋_GB2312"/>
                <w:b/>
                <w:i/>
                <w:szCs w:val="21"/>
                <w:u w:val="single"/>
              </w:rPr>
              <w:t>万元以上</w:t>
            </w:r>
            <w:r>
              <w:rPr>
                <w:rFonts w:ascii="仿宋_GB2312" w:eastAsia="仿宋_GB2312"/>
                <w:b/>
                <w:i/>
                <w:szCs w:val="21"/>
                <w:u w:val="single"/>
              </w:rPr>
              <w:t>5</w:t>
            </w:r>
            <w:r>
              <w:rPr>
                <w:rFonts w:hint="eastAsia" w:ascii="仿宋_GB2312" w:eastAsia="仿宋_GB2312"/>
                <w:b/>
                <w:i/>
                <w:szCs w:val="21"/>
                <w:u w:val="single"/>
              </w:rPr>
              <w:t>0万元以下罚款，</w:t>
            </w:r>
            <w:r>
              <w:rPr>
                <w:rFonts w:ascii="仿宋_GB2312" w:eastAsia="仿宋_GB2312"/>
                <w:b/>
                <w:i/>
                <w:szCs w:val="21"/>
                <w:u w:val="single"/>
              </w:rPr>
              <w:t>没收违法所得</w:t>
            </w:r>
            <w:r>
              <w:rPr>
                <w:rFonts w:hint="eastAsia" w:ascii="仿宋_GB2312" w:eastAsia="仿宋_GB2312"/>
                <w:b/>
                <w:i/>
                <w:szCs w:val="21"/>
                <w:u w:val="single"/>
              </w:rPr>
              <w:t>；</w:t>
            </w:r>
            <w:r>
              <w:rPr>
                <w:rFonts w:hint="eastAsia" w:ascii="仿宋_GB2312" w:eastAsia="仿宋_GB2312"/>
                <w:szCs w:val="21"/>
              </w:rPr>
              <w:t>情节严重的，由城市管理综合执法部门吊销生活垃圾收集、运输经营许可证。　</w:t>
            </w:r>
          </w:p>
        </w:tc>
        <w:tc>
          <w:tcPr>
            <w:tcW w:w="993" w:type="dxa"/>
            <w:vMerge w:val="restart"/>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ascii="仿宋_GB2312" w:hAnsi="宋体" w:eastAsia="仿宋_GB2312" w:cs="宋体"/>
                <w:b/>
                <w:i/>
                <w:kern w:val="0"/>
                <w:szCs w:val="21"/>
                <w:u w:val="single"/>
              </w:rPr>
              <w:t>5</w:t>
            </w:r>
            <w:r>
              <w:rPr>
                <w:rFonts w:hint="eastAsia" w:ascii="仿宋_GB2312" w:hAnsi="宋体" w:eastAsia="仿宋_GB2312" w:cs="宋体"/>
                <w:b/>
                <w:i/>
                <w:kern w:val="0"/>
                <w:szCs w:val="21"/>
                <w:u w:val="single"/>
              </w:rPr>
              <w:t>0000</w:t>
            </w:r>
          </w:p>
        </w:tc>
        <w:tc>
          <w:tcPr>
            <w:tcW w:w="708" w:type="dxa"/>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1.未按要求收运的</w:t>
            </w:r>
            <w:r>
              <w:rPr>
                <w:rFonts w:hint="eastAsia" w:ascii="仿宋_GB2312" w:eastAsia="仿宋_GB2312"/>
                <w:szCs w:val="21"/>
              </w:rPr>
              <w:t>垃圾总量较大、违法行为持续时间较长、对环境秩序造成较严重影响的，系数3-9；</w:t>
            </w:r>
            <w:r>
              <w:rPr>
                <w:rFonts w:hint="eastAsia" w:ascii="仿宋_GB2312" w:hAnsi="宋体" w:eastAsia="仿宋_GB2312" w:cs="宋体"/>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795" w:type="dxa"/>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b/>
                <w:i/>
                <w:kern w:val="0"/>
                <w:szCs w:val="21"/>
                <w:u w:val="single"/>
              </w:rPr>
              <w:t>5</w:t>
            </w:r>
            <w:r>
              <w:rPr>
                <w:rFonts w:hint="eastAsia" w:ascii="仿宋_GB2312" w:hAnsi="宋体" w:eastAsia="仿宋_GB2312" w:cs="宋体"/>
                <w:b/>
                <w:i/>
                <w:kern w:val="0"/>
                <w:szCs w:val="21"/>
                <w:u w:val="single"/>
              </w:rPr>
              <w:t>0000</w:t>
            </w:r>
            <w:r>
              <w:rPr>
                <w:rFonts w:hint="eastAsia" w:ascii="仿宋_GB2312" w:hAnsi="宋体" w:eastAsia="仿宋_GB2312" w:cs="宋体"/>
                <w:kern w:val="0"/>
                <w:szCs w:val="21"/>
              </w:rPr>
              <w:t>×（1＋区域系数＋情节系数＋变量系数）</w:t>
            </w:r>
          </w:p>
        </w:tc>
        <w:tc>
          <w:tcPr>
            <w:tcW w:w="2540"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134" w:type="dxa"/>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收集、运输单位将生活垃圾混装混运</w:t>
            </w:r>
          </w:p>
        </w:tc>
        <w:tc>
          <w:tcPr>
            <w:tcW w:w="4405" w:type="dxa"/>
            <w:vMerge w:val="continue"/>
            <w:shd w:val="clear" w:color="auto" w:fill="auto"/>
            <w:vAlign w:val="center"/>
          </w:tcPr>
          <w:p>
            <w:pPr>
              <w:rPr>
                <w:rFonts w:ascii="仿宋_GB2312" w:eastAsia="仿宋_GB2312"/>
                <w:szCs w:val="21"/>
              </w:rPr>
            </w:pPr>
          </w:p>
        </w:tc>
        <w:tc>
          <w:tcPr>
            <w:tcW w:w="993" w:type="dxa"/>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708" w:type="dxa"/>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vMerge w:val="continue"/>
            <w:shd w:val="clear" w:color="auto" w:fill="auto"/>
            <w:vAlign w:val="center"/>
          </w:tcPr>
          <w:p>
            <w:pPr>
              <w:spacing w:line="0" w:lineRule="atLeast"/>
              <w:rPr>
                <w:rFonts w:ascii="仿宋_GB2312" w:hAnsi="宋体" w:eastAsia="仿宋_GB2312" w:cs="宋体"/>
                <w:kern w:val="0"/>
                <w:szCs w:val="21"/>
              </w:rPr>
            </w:pPr>
          </w:p>
        </w:tc>
        <w:tc>
          <w:tcPr>
            <w:tcW w:w="1795" w:type="dxa"/>
            <w:vMerge w:val="continue"/>
            <w:shd w:val="clear" w:color="auto" w:fill="auto"/>
            <w:vAlign w:val="center"/>
          </w:tcPr>
          <w:p>
            <w:pPr>
              <w:spacing w:line="0" w:lineRule="atLeast"/>
              <w:rPr>
                <w:rFonts w:ascii="仿宋_GB2312" w:hAnsi="宋体" w:eastAsia="仿宋_GB2312" w:cs="宋体"/>
                <w:kern w:val="0"/>
                <w:szCs w:val="21"/>
              </w:rPr>
            </w:pPr>
          </w:p>
        </w:tc>
        <w:tc>
          <w:tcPr>
            <w:tcW w:w="2540"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134" w:type="dxa"/>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收集、运输单位随意倾倒、丢弃、遗撒、堆放生活垃圾</w:t>
            </w:r>
          </w:p>
        </w:tc>
        <w:tc>
          <w:tcPr>
            <w:tcW w:w="4405" w:type="dxa"/>
            <w:vMerge w:val="continue"/>
            <w:shd w:val="clear" w:color="auto" w:fill="auto"/>
            <w:vAlign w:val="center"/>
          </w:tcPr>
          <w:p>
            <w:pPr>
              <w:rPr>
                <w:rFonts w:ascii="仿宋_GB2312" w:eastAsia="仿宋_GB2312"/>
                <w:szCs w:val="21"/>
              </w:rPr>
            </w:pPr>
          </w:p>
        </w:tc>
        <w:tc>
          <w:tcPr>
            <w:tcW w:w="993" w:type="dxa"/>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708" w:type="dxa"/>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2338" w:type="dxa"/>
            <w:vMerge w:val="continue"/>
            <w:shd w:val="clear" w:color="auto" w:fill="auto"/>
            <w:vAlign w:val="center"/>
          </w:tcPr>
          <w:p>
            <w:pPr>
              <w:spacing w:line="0" w:lineRule="atLeast"/>
              <w:rPr>
                <w:rFonts w:ascii="仿宋_GB2312" w:hAnsi="宋体" w:eastAsia="仿宋_GB2312" w:cs="宋体"/>
                <w:kern w:val="0"/>
                <w:szCs w:val="21"/>
              </w:rPr>
            </w:pPr>
          </w:p>
        </w:tc>
        <w:tc>
          <w:tcPr>
            <w:tcW w:w="1795" w:type="dxa"/>
            <w:vMerge w:val="continue"/>
            <w:shd w:val="clear" w:color="auto" w:fill="auto"/>
            <w:vAlign w:val="center"/>
          </w:tcPr>
          <w:p>
            <w:pPr>
              <w:spacing w:line="0" w:lineRule="atLeast"/>
              <w:rPr>
                <w:rFonts w:ascii="仿宋_GB2312" w:hAnsi="宋体" w:eastAsia="仿宋_GB2312" w:cs="宋体"/>
                <w:kern w:val="0"/>
                <w:szCs w:val="21"/>
              </w:rPr>
            </w:pPr>
          </w:p>
        </w:tc>
        <w:tc>
          <w:tcPr>
            <w:tcW w:w="2540"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收集、运输单位未落实生活垃圾管理台帐制度</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第四十五条第一款第（三）项</w:t>
            </w:r>
            <w:r>
              <w:rPr>
                <w:rFonts w:hint="eastAsia" w:ascii="仿宋_GB2312" w:eastAsia="仿宋_GB2312"/>
                <w:szCs w:val="21"/>
              </w:rPr>
              <w:t>；处罚条款：</w:t>
            </w:r>
            <w:r>
              <w:rPr>
                <w:rFonts w:hint="eastAsia" w:ascii="仿宋_GB2312" w:eastAsia="仿宋_GB2312"/>
                <w:b/>
                <w:i/>
                <w:szCs w:val="21"/>
                <w:u w:val="single"/>
              </w:rPr>
              <w:t>第七十一条第三款</w:t>
            </w:r>
            <w:r>
              <w:rPr>
                <w:rFonts w:hint="eastAsia" w:ascii="仿宋_GB2312" w:eastAsia="仿宋_GB2312"/>
                <w:szCs w:val="21"/>
              </w:rPr>
              <w:t xml:space="preserve"> 责令限期改正，处1000元以上1万元以下罚款；情节严重的，由城市管理综合执法部门吊销生活垃圾收集、运输经营许可证。</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1．未建立台帐的</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2；2.建立台帐而未如实记录的，系数2；3.存在其它较严重影响的情形，系数2-9。</w:t>
            </w:r>
          </w:p>
        </w:tc>
        <w:tc>
          <w:tcPr>
            <w:tcW w:w="1795"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540"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未按规定接收、分类处理生活垃圾</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第四十六条第一款</w:t>
            </w:r>
            <w:r>
              <w:rPr>
                <w:rFonts w:hint="eastAsia" w:ascii="仿宋_GB2312" w:eastAsia="仿宋_GB2312"/>
                <w:szCs w:val="21"/>
              </w:rPr>
              <w:t>；处罚条款：</w:t>
            </w:r>
            <w:r>
              <w:rPr>
                <w:rFonts w:hint="eastAsia" w:ascii="仿宋_GB2312" w:eastAsia="仿宋_GB2312"/>
                <w:b/>
                <w:i/>
                <w:szCs w:val="21"/>
                <w:u w:val="single"/>
              </w:rPr>
              <w:t>第七十二条</w:t>
            </w:r>
            <w:r>
              <w:rPr>
                <w:rFonts w:hint="eastAsia" w:ascii="仿宋_GB2312" w:eastAsia="仿宋_GB2312"/>
                <w:szCs w:val="21"/>
              </w:rPr>
              <w:t xml:space="preserve"> 责令限期改正，处5万元以上10万元以下罚款；情节严重的，由城市管理综合执法部门吊销生活垃圾处理经营许可证或者渣土消纳场所许可证。</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95"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w:t>
            </w:r>
          </w:p>
        </w:tc>
        <w:tc>
          <w:tcPr>
            <w:tcW w:w="2540"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未按规定交运、处理建筑垃圾</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第四十七条第一款</w:t>
            </w:r>
            <w:r>
              <w:rPr>
                <w:rFonts w:hint="eastAsia" w:ascii="仿宋_GB2312" w:eastAsia="仿宋_GB2312"/>
                <w:szCs w:val="21"/>
              </w:rPr>
              <w:t>；处罚条款：</w:t>
            </w:r>
            <w:r>
              <w:rPr>
                <w:rFonts w:hint="eastAsia" w:ascii="仿宋_GB2312" w:eastAsia="仿宋_GB2312"/>
                <w:b/>
                <w:i/>
                <w:szCs w:val="21"/>
                <w:u w:val="single"/>
              </w:rPr>
              <w:t>第七十三条</w:t>
            </w:r>
            <w:r>
              <w:rPr>
                <w:rFonts w:hint="eastAsia" w:ascii="仿宋_GB2312" w:eastAsia="仿宋_GB2312"/>
                <w:szCs w:val="21"/>
              </w:rPr>
              <w:t xml:space="preserve"> 责令限期改正，处1万元以上10万元以下罚款。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根据违规交运或者处置的</w:t>
            </w:r>
            <w:r>
              <w:rPr>
                <w:rFonts w:hint="eastAsia" w:ascii="仿宋_GB2312" w:eastAsia="仿宋_GB2312"/>
                <w:szCs w:val="21"/>
              </w:rPr>
              <w:t>垃圾数量、持续时间、对环境秩序较造成的影响等因素，在1-9之间确定变量系数。</w:t>
            </w:r>
          </w:p>
        </w:tc>
        <w:tc>
          <w:tcPr>
            <w:tcW w:w="1795"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w:t>
            </w:r>
          </w:p>
        </w:tc>
        <w:tc>
          <w:tcPr>
            <w:tcW w:w="1134" w:type="dxa"/>
            <w:shd w:val="clear" w:color="auto" w:fill="auto"/>
            <w:vAlign w:val="center"/>
          </w:tcPr>
          <w:p>
            <w:pPr>
              <w:rPr>
                <w:rFonts w:ascii="仿宋_GB2312" w:hAnsi="宋体" w:eastAsia="仿宋_GB2312" w:cs="宋体"/>
                <w:szCs w:val="21"/>
              </w:rPr>
            </w:pPr>
            <w:r>
              <w:rPr>
                <w:rFonts w:hint="eastAsia" w:ascii="仿宋_GB2312" w:eastAsia="仿宋_GB2312"/>
                <w:szCs w:val="21"/>
              </w:rPr>
              <w:t>餐饮服务单位未按规定收集、处理厨余垃圾</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第四十八条第二款</w:t>
            </w:r>
            <w:r>
              <w:rPr>
                <w:rFonts w:hint="eastAsia" w:ascii="仿宋_GB2312" w:eastAsia="仿宋_GB2312"/>
                <w:szCs w:val="21"/>
              </w:rPr>
              <w:t>；处罚条款：</w:t>
            </w:r>
            <w:r>
              <w:rPr>
                <w:rFonts w:hint="eastAsia" w:ascii="仿宋_GB2312" w:eastAsia="仿宋_GB2312"/>
                <w:b/>
                <w:i/>
                <w:szCs w:val="21"/>
                <w:u w:val="single"/>
              </w:rPr>
              <w:t>第七十四条第一款 处1</w:t>
            </w:r>
            <w:r>
              <w:rPr>
                <w:rFonts w:ascii="仿宋_GB2312" w:eastAsia="仿宋_GB2312"/>
                <w:b/>
                <w:i/>
                <w:szCs w:val="21"/>
                <w:u w:val="single"/>
              </w:rPr>
              <w:t>0</w:t>
            </w:r>
            <w:r>
              <w:rPr>
                <w:rFonts w:hint="eastAsia" w:ascii="仿宋_GB2312" w:eastAsia="仿宋_GB2312"/>
                <w:b/>
                <w:i/>
                <w:szCs w:val="21"/>
                <w:u w:val="single"/>
              </w:rPr>
              <w:t>万元以上10</w:t>
            </w:r>
            <w:r>
              <w:rPr>
                <w:rFonts w:ascii="仿宋_GB2312" w:eastAsia="仿宋_GB2312"/>
                <w:b/>
                <w:i/>
                <w:szCs w:val="21"/>
                <w:u w:val="single"/>
              </w:rPr>
              <w:t>0</w:t>
            </w:r>
            <w:r>
              <w:rPr>
                <w:rFonts w:hint="eastAsia" w:ascii="仿宋_GB2312" w:eastAsia="仿宋_GB2312"/>
                <w:b/>
                <w:i/>
                <w:szCs w:val="21"/>
                <w:u w:val="single"/>
              </w:rPr>
              <w:t>万元以下罚款，没收</w:t>
            </w:r>
            <w:r>
              <w:rPr>
                <w:rFonts w:ascii="仿宋_GB2312" w:eastAsia="仿宋_GB2312"/>
                <w:b/>
                <w:i/>
                <w:szCs w:val="21"/>
                <w:u w:val="single"/>
              </w:rPr>
              <w:t>违法所得</w:t>
            </w:r>
            <w:r>
              <w:rPr>
                <w:rFonts w:hint="eastAsia" w:ascii="仿宋_GB2312" w:eastAsia="仿宋_GB2312"/>
                <w:b/>
                <w:i/>
                <w:szCs w:val="21"/>
                <w:u w:val="single"/>
              </w:rPr>
              <w:t>。</w:t>
            </w:r>
          </w:p>
        </w:tc>
        <w:tc>
          <w:tcPr>
            <w:tcW w:w="993" w:type="dxa"/>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hint="eastAsia" w:ascii="仿宋_GB2312" w:hAnsi="宋体" w:eastAsia="仿宋_GB2312" w:cs="宋体"/>
                <w:b/>
                <w:i/>
                <w:kern w:val="0"/>
                <w:szCs w:val="21"/>
                <w:u w:val="single"/>
              </w:rPr>
              <w:t>1</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eastAsia="仿宋_GB2312"/>
                <w:szCs w:val="21"/>
              </w:rPr>
              <w:t xml:space="preserve"> 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2.未按要求收集、处理的垃圾总量较大、持续时间较长、对环境秩序造成较严重影响的，系数3-9；</w:t>
            </w:r>
          </w:p>
          <w:p>
            <w:pPr>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 餐饮服务单位知道或者应当知道无资质收运单位和个人收集厨余垃圾用于生产“地沟油”而继续交运的，系数9。</w:t>
            </w:r>
          </w:p>
        </w:tc>
        <w:tc>
          <w:tcPr>
            <w:tcW w:w="1795"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hAnsi="宋体" w:eastAsia="仿宋_GB2312" w:cs="宋体"/>
                <w:b/>
                <w:i/>
                <w:kern w:val="0"/>
                <w:szCs w:val="21"/>
                <w:u w:val="single"/>
              </w:rPr>
              <w:t>1</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0000</w:t>
            </w:r>
            <w:r>
              <w:rPr>
                <w:rFonts w:hint="eastAsia" w:ascii="仿宋_GB2312" w:hAnsi="宋体" w:eastAsia="仿宋_GB2312" w:cs="宋体"/>
                <w:kern w:val="0"/>
                <w:szCs w:val="21"/>
              </w:rPr>
              <w:t>×（1＋区域系数＋情节系数＋变量系数）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存在下列情形的，可视为“情节严重”：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134" w:type="dxa"/>
            <w:shd w:val="clear" w:color="auto" w:fill="auto"/>
            <w:vAlign w:val="center"/>
          </w:tcPr>
          <w:p>
            <w:pPr>
              <w:rPr>
                <w:rFonts w:ascii="仿宋_GB2312" w:eastAsia="仿宋_GB2312"/>
                <w:szCs w:val="21"/>
              </w:rPr>
            </w:pPr>
            <w:r>
              <w:rPr>
                <w:rFonts w:hint="eastAsia" w:ascii="仿宋_GB2312" w:eastAsia="仿宋_GB2312"/>
                <w:szCs w:val="21"/>
              </w:rPr>
              <w:t>无资质单位和个人擅自收集、运输厨余垃圾</w:t>
            </w:r>
          </w:p>
        </w:tc>
        <w:tc>
          <w:tcPr>
            <w:tcW w:w="4405" w:type="dxa"/>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第四十八条第三款</w:t>
            </w:r>
            <w:r>
              <w:rPr>
                <w:rFonts w:hint="eastAsia" w:ascii="仿宋_GB2312" w:eastAsia="仿宋_GB2312"/>
                <w:szCs w:val="21"/>
              </w:rPr>
              <w:t>；处罚条款：</w:t>
            </w:r>
            <w:r>
              <w:rPr>
                <w:rFonts w:hint="eastAsia" w:ascii="仿宋_GB2312" w:eastAsia="仿宋_GB2312"/>
                <w:b/>
                <w:i/>
                <w:szCs w:val="21"/>
                <w:u w:val="single"/>
              </w:rPr>
              <w:t>第七十四条第三款</w:t>
            </w:r>
            <w:r>
              <w:rPr>
                <w:rFonts w:hint="eastAsia" w:ascii="仿宋_GB2312" w:eastAsia="仿宋_GB2312"/>
                <w:szCs w:val="21"/>
              </w:rPr>
              <w:t xml:space="preserve"> 暂扣其车辆，没收违法收运的厨余垃圾及其容器，处1万元以上10万元以下罚款。</w:t>
            </w:r>
          </w:p>
        </w:tc>
        <w:tc>
          <w:tcPr>
            <w:tcW w:w="993"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8" w:type="dxa"/>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1795" w:type="dxa"/>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540" w:type="dxa"/>
            <w:gridSpan w:val="2"/>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集中转运、处理设施的运行管理单位未按规定和标准处理生活垃圾</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第五十二条第一款第（一）项</w:t>
            </w:r>
            <w:r>
              <w:rPr>
                <w:rFonts w:hint="eastAsia" w:ascii="仿宋_GB2312" w:eastAsia="仿宋_GB2312"/>
                <w:szCs w:val="21"/>
              </w:rPr>
              <w:t>；处罚条款：</w:t>
            </w:r>
            <w:r>
              <w:rPr>
                <w:rFonts w:hint="eastAsia" w:ascii="仿宋_GB2312" w:eastAsia="仿宋_GB2312"/>
                <w:b/>
                <w:i/>
                <w:szCs w:val="21"/>
                <w:u w:val="single"/>
              </w:rPr>
              <w:t>第七十五条第一款</w:t>
            </w:r>
            <w:r>
              <w:rPr>
                <w:rFonts w:hint="eastAsia" w:ascii="仿宋_GB2312" w:eastAsia="仿宋_GB2312"/>
                <w:szCs w:val="21"/>
              </w:rPr>
              <w:t xml:space="preserve"> 责令限期改正，处3万元以上10万元以下罚款；情节严重的，由城市管理综合执法部门吊销生活垃圾处理经营许可证。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生活垃圾集中转运、处理设施排放未达标</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第五十二条第一款第（二）项</w:t>
            </w:r>
            <w:r>
              <w:rPr>
                <w:rFonts w:hint="eastAsia" w:ascii="仿宋_GB2312" w:eastAsia="仿宋_GB2312"/>
                <w:szCs w:val="21"/>
              </w:rPr>
              <w:t>；处罚条款：</w:t>
            </w:r>
            <w:r>
              <w:rPr>
                <w:rFonts w:hint="eastAsia" w:ascii="仿宋_GB2312" w:eastAsia="仿宋_GB2312"/>
                <w:b/>
                <w:i/>
                <w:szCs w:val="21"/>
                <w:u w:val="single"/>
              </w:rPr>
              <w:t>第七十五条第一款</w:t>
            </w:r>
            <w:r>
              <w:rPr>
                <w:rFonts w:hint="eastAsia" w:ascii="仿宋_GB2312" w:eastAsia="仿宋_GB2312"/>
                <w:szCs w:val="21"/>
              </w:rPr>
              <w:t xml:space="preserve"> 责令限期改正，处3万元以上10万元以下罚款；情节严重的，由城市管理综合执法部门吊销生活垃圾处理经营许可证。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未按要求对生活垃圾等处理过程中常规参数进行检测</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第五十二条第一款第（三）项</w:t>
            </w:r>
            <w:r>
              <w:rPr>
                <w:rFonts w:hint="eastAsia" w:ascii="仿宋_GB2312" w:eastAsia="仿宋_GB2312"/>
                <w:szCs w:val="21"/>
              </w:rPr>
              <w:t>；处罚条款：</w:t>
            </w:r>
            <w:r>
              <w:rPr>
                <w:rFonts w:hint="eastAsia" w:ascii="仿宋_GB2312" w:eastAsia="仿宋_GB2312"/>
                <w:b/>
                <w:i/>
                <w:szCs w:val="21"/>
                <w:u w:val="single"/>
              </w:rPr>
              <w:t>第七十五条第二款</w:t>
            </w:r>
            <w:r>
              <w:rPr>
                <w:rFonts w:hint="eastAsia" w:ascii="仿宋_GB2312" w:eastAsia="仿宋_GB2312"/>
                <w:szCs w:val="21"/>
              </w:rPr>
              <w:t xml:space="preserve"> 责令限期改正，</w:t>
            </w:r>
            <w:r>
              <w:rPr>
                <w:rFonts w:hint="eastAsia" w:ascii="仿宋_GB2312" w:eastAsia="仿宋_GB2312"/>
                <w:b/>
                <w:i/>
                <w:spacing w:val="15"/>
                <w:szCs w:val="21"/>
                <w:u w:val="single"/>
              </w:rPr>
              <w:t>处十万元以上一百万元以下罚款，没收违法所得；情节严重的，报经有批准权的人民政府批准，可以责令停业或者关闭。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ascii="仿宋_GB2312" w:hAnsi="宋体" w:eastAsia="仿宋_GB2312" w:cs="宋体"/>
                <w:b/>
                <w:i/>
                <w:kern w:val="0"/>
                <w:szCs w:val="21"/>
                <w:u w:val="single"/>
              </w:rPr>
              <w:t>10</w:t>
            </w:r>
            <w:r>
              <w:rPr>
                <w:rFonts w:hint="eastAsia" w:ascii="仿宋_GB2312" w:hAnsi="宋体" w:eastAsia="仿宋_GB2312" w:cs="宋体"/>
                <w:b/>
                <w:i/>
                <w:kern w:val="0"/>
                <w:szCs w:val="21"/>
                <w:u w:val="single"/>
              </w:rPr>
              <w:t>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b/>
                <w:i/>
                <w:kern w:val="0"/>
                <w:szCs w:val="21"/>
                <w:u w:val="single"/>
              </w:rPr>
              <w:t>10</w:t>
            </w:r>
            <w:r>
              <w:rPr>
                <w:rFonts w:hint="eastAsia" w:ascii="仿宋_GB2312" w:hAnsi="宋体" w:eastAsia="仿宋_GB2312" w:cs="宋体"/>
                <w:b/>
                <w:i/>
                <w:kern w:val="0"/>
                <w:szCs w:val="21"/>
                <w:u w:val="single"/>
              </w:rPr>
              <w:t>0000</w:t>
            </w:r>
            <w:r>
              <w:rPr>
                <w:rFonts w:hint="eastAsia" w:ascii="仿宋_GB2312" w:hAnsi="宋体" w:eastAsia="仿宋_GB2312" w:cs="宋体"/>
                <w:kern w:val="0"/>
                <w:szCs w:val="21"/>
              </w:rPr>
              <w:t>×（1＋情节系数）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b/>
                <w:i/>
                <w:kern w:val="0"/>
                <w:szCs w:val="21"/>
                <w:u w:val="single"/>
              </w:rPr>
            </w:pPr>
            <w:r>
              <w:rPr>
                <w:rFonts w:hint="eastAsia" w:ascii="仿宋_GB2312" w:eastAsia="仿宋_GB2312"/>
                <w:b/>
                <w:i/>
                <w:spacing w:val="15"/>
                <w:szCs w:val="21"/>
                <w:u w:val="single"/>
              </w:rPr>
              <w:t>情节严重的，</w:t>
            </w:r>
            <w:r>
              <w:rPr>
                <w:rFonts w:hint="eastAsia" w:ascii="仿宋_GB2312" w:hAnsi="宋体" w:eastAsia="仿宋_GB2312" w:cs="宋体"/>
                <w:b/>
                <w:i/>
                <w:kern w:val="0"/>
                <w:szCs w:val="21"/>
                <w:u w:val="single"/>
              </w:rPr>
              <w:t>拟作出</w:t>
            </w:r>
            <w:r>
              <w:rPr>
                <w:rFonts w:hint="eastAsia" w:ascii="仿宋_GB2312" w:eastAsia="仿宋_GB2312"/>
                <w:b/>
                <w:i/>
                <w:spacing w:val="15"/>
                <w:szCs w:val="21"/>
                <w:u w:val="single"/>
              </w:rPr>
              <w:t>责令停业或者关闭</w:t>
            </w:r>
            <w:r>
              <w:rPr>
                <w:rFonts w:hint="eastAsia" w:ascii="仿宋_GB2312" w:hAnsi="宋体" w:eastAsia="仿宋_GB2312" w:cs="宋体"/>
                <w:b/>
                <w:i/>
                <w:kern w:val="0"/>
                <w:szCs w:val="21"/>
                <w:u w:val="single"/>
              </w:rPr>
              <w:t>的，要邀请职权划出部门共同会商；对于可能影响公共利益的，提请职权划出部门拟定接管方案后，</w:t>
            </w:r>
            <w:r>
              <w:rPr>
                <w:rFonts w:hint="eastAsia" w:ascii="仿宋_GB2312" w:eastAsia="仿宋_GB2312"/>
                <w:b/>
                <w:i/>
                <w:spacing w:val="15"/>
                <w:szCs w:val="21"/>
                <w:u w:val="singl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未按要求对生活垃圾处理设施相关指标进行检测</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第五十二条第一款第（四）项</w:t>
            </w:r>
            <w:r>
              <w:rPr>
                <w:rFonts w:hint="eastAsia" w:ascii="仿宋_GB2312" w:eastAsia="仿宋_GB2312"/>
                <w:szCs w:val="21"/>
              </w:rPr>
              <w:t>；处罚条款：</w:t>
            </w:r>
            <w:r>
              <w:rPr>
                <w:rFonts w:hint="eastAsia" w:ascii="仿宋_GB2312" w:eastAsia="仿宋_GB2312"/>
                <w:b/>
                <w:i/>
                <w:szCs w:val="21"/>
                <w:u w:val="single"/>
              </w:rPr>
              <w:t>第七十五条第二款</w:t>
            </w:r>
            <w:r>
              <w:rPr>
                <w:rFonts w:hint="eastAsia" w:ascii="仿宋_GB2312" w:eastAsia="仿宋_GB2312"/>
                <w:szCs w:val="21"/>
              </w:rPr>
              <w:t xml:space="preserve"> 责令限期改正，</w:t>
            </w:r>
            <w:r>
              <w:rPr>
                <w:rFonts w:hint="eastAsia" w:ascii="仿宋_GB2312" w:eastAsia="仿宋_GB2312"/>
                <w:b/>
                <w:i/>
                <w:spacing w:val="15"/>
                <w:szCs w:val="21"/>
                <w:u w:val="single"/>
              </w:rPr>
              <w:t>处十万元以上一百万元以下罚款，没收违法所得；情节严重的，报经有批准权的人民政府批准，可以责令停业或者关闭。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hint="eastAsia" w:ascii="仿宋_GB2312" w:hAnsi="宋体" w:eastAsia="仿宋_GB2312" w:cs="宋体"/>
                <w:b/>
                <w:i/>
                <w:kern w:val="0"/>
                <w:szCs w:val="21"/>
                <w:u w:val="single"/>
              </w:rPr>
              <w:t>5</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hAnsi="宋体" w:eastAsia="仿宋_GB2312" w:cs="宋体"/>
                <w:b/>
                <w:i/>
                <w:kern w:val="0"/>
                <w:szCs w:val="21"/>
                <w:u w:val="single"/>
              </w:rPr>
              <w:t>5</w:t>
            </w:r>
            <w:r>
              <w:rPr>
                <w:rFonts w:ascii="仿宋_GB2312" w:hAnsi="宋体" w:eastAsia="仿宋_GB2312" w:cs="宋体"/>
                <w:b/>
                <w:i/>
                <w:kern w:val="0"/>
                <w:szCs w:val="21"/>
                <w:u w:val="single"/>
              </w:rPr>
              <w:t>0</w:t>
            </w:r>
            <w:r>
              <w:rPr>
                <w:rFonts w:hint="eastAsia" w:ascii="仿宋_GB2312" w:hAnsi="宋体" w:eastAsia="仿宋_GB2312" w:cs="宋体"/>
                <w:b/>
                <w:i/>
                <w:kern w:val="0"/>
                <w:szCs w:val="21"/>
                <w:u w:val="single"/>
              </w:rPr>
              <w:t>0000</w:t>
            </w:r>
            <w:r>
              <w:rPr>
                <w:rFonts w:hint="eastAsia" w:ascii="仿宋_GB2312" w:hAnsi="宋体" w:eastAsia="仿宋_GB2312" w:cs="宋体"/>
                <w:kern w:val="0"/>
                <w:szCs w:val="21"/>
              </w:rPr>
              <w:t>×（1＋情节系数）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按照《基准》规定，并根据实际情况处罚。</w:t>
            </w:r>
          </w:p>
          <w:p>
            <w:pPr>
              <w:widowControl/>
              <w:spacing w:line="0" w:lineRule="atLeast"/>
              <w:rPr>
                <w:rFonts w:ascii="仿宋_GB2312" w:hAnsi="宋体" w:eastAsia="仿宋_GB2312" w:cs="宋体"/>
                <w:kern w:val="0"/>
                <w:szCs w:val="21"/>
              </w:rPr>
            </w:pPr>
            <w:r>
              <w:rPr>
                <w:rFonts w:hint="eastAsia" w:ascii="仿宋_GB2312" w:eastAsia="仿宋_GB2312"/>
                <w:b/>
                <w:i/>
                <w:spacing w:val="15"/>
                <w:szCs w:val="21"/>
                <w:u w:val="single"/>
              </w:rPr>
              <w:t>做出500000以下行政处罚的，须经过案审会通过后做出处罚决定；情节严重的，</w:t>
            </w:r>
            <w:r>
              <w:rPr>
                <w:rFonts w:hint="eastAsia" w:ascii="仿宋_GB2312" w:hAnsi="宋体" w:eastAsia="仿宋_GB2312" w:cs="宋体"/>
                <w:b/>
                <w:i/>
                <w:kern w:val="0"/>
                <w:szCs w:val="21"/>
                <w:u w:val="single"/>
              </w:rPr>
              <w:t>拟作出</w:t>
            </w:r>
            <w:r>
              <w:rPr>
                <w:rFonts w:hint="eastAsia" w:ascii="仿宋_GB2312" w:eastAsia="仿宋_GB2312"/>
                <w:b/>
                <w:i/>
                <w:spacing w:val="15"/>
                <w:szCs w:val="21"/>
                <w:u w:val="single"/>
              </w:rPr>
              <w:t>责令停业或者关闭</w:t>
            </w:r>
            <w:r>
              <w:rPr>
                <w:rFonts w:hint="eastAsia" w:ascii="仿宋_GB2312" w:hAnsi="宋体" w:eastAsia="仿宋_GB2312" w:cs="宋体"/>
                <w:b/>
                <w:i/>
                <w:kern w:val="0"/>
                <w:szCs w:val="21"/>
                <w:u w:val="single"/>
              </w:rPr>
              <w:t>的，要邀请职权划出部门共同会商；对于可能影响公共利益的，提请职权划出部门拟定接管方案后，</w:t>
            </w:r>
            <w:r>
              <w:rPr>
                <w:rFonts w:hint="eastAsia" w:ascii="仿宋_GB2312" w:eastAsia="仿宋_GB2312"/>
                <w:b/>
                <w:i/>
                <w:spacing w:val="15"/>
                <w:szCs w:val="21"/>
                <w:u w:val="singl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未按要求传送生活垃圾处理设施相关指标检测数据</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第五十二条第一款第（四）项</w:t>
            </w:r>
            <w:r>
              <w:rPr>
                <w:rFonts w:hint="eastAsia" w:ascii="仿宋_GB2312" w:eastAsia="仿宋_GB2312"/>
                <w:szCs w:val="21"/>
              </w:rPr>
              <w:t>；处罚条款：</w:t>
            </w:r>
            <w:r>
              <w:rPr>
                <w:rFonts w:hint="eastAsia" w:ascii="仿宋_GB2312" w:eastAsia="仿宋_GB2312"/>
                <w:b/>
                <w:i/>
                <w:szCs w:val="21"/>
                <w:u w:val="single"/>
              </w:rPr>
              <w:t>第七十五条第二款</w:t>
            </w:r>
            <w:r>
              <w:rPr>
                <w:rFonts w:hint="eastAsia" w:ascii="仿宋_GB2312" w:eastAsia="仿宋_GB2312"/>
                <w:szCs w:val="21"/>
              </w:rPr>
              <w:t xml:space="preserve"> 责令限期改正，</w:t>
            </w:r>
            <w:r>
              <w:rPr>
                <w:rFonts w:hint="eastAsia" w:ascii="仿宋_GB2312" w:eastAsia="仿宋_GB2312"/>
                <w:b/>
                <w:i/>
                <w:spacing w:val="15"/>
                <w:szCs w:val="21"/>
                <w:u w:val="single"/>
              </w:rPr>
              <w:t>处十万元以上一百万元以下罚款，没收违法所得；情节严重的，报经有批准权的人民政府批准，可以责令停业或者关闭。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ascii="仿宋_GB2312" w:hAnsi="宋体" w:eastAsia="仿宋_GB2312" w:cs="宋体"/>
                <w:b/>
                <w:i/>
                <w:kern w:val="0"/>
                <w:szCs w:val="21"/>
                <w:u w:val="single"/>
              </w:rPr>
              <w:t>100000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1.长期未按要求传送，未如实传送数据的，系数2；2.造成较严重后果的，系数2-9。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b/>
                <w:i/>
                <w:kern w:val="0"/>
                <w:szCs w:val="21"/>
                <w:u w:val="single"/>
              </w:rPr>
              <w:t>100</w:t>
            </w:r>
            <w:r>
              <w:rPr>
                <w:rFonts w:hint="eastAsia" w:ascii="仿宋_GB2312" w:hAnsi="宋体" w:eastAsia="仿宋_GB2312" w:cs="宋体"/>
                <w:b/>
                <w:i/>
                <w:kern w:val="0"/>
                <w:szCs w:val="21"/>
                <w:u w:val="single"/>
              </w:rPr>
              <w:t>000</w:t>
            </w:r>
            <w:r>
              <w:rPr>
                <w:rFonts w:hint="eastAsia" w:ascii="仿宋_GB2312" w:hAnsi="宋体" w:eastAsia="仿宋_GB2312" w:cs="宋体"/>
                <w:kern w:val="0"/>
                <w:szCs w:val="21"/>
              </w:rPr>
              <w:t>×（1＋情节系数＋变量系数）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b/>
                <w:i/>
                <w:spacing w:val="15"/>
                <w:szCs w:val="21"/>
                <w:u w:val="single"/>
              </w:rPr>
              <w:t>情节严重的，</w:t>
            </w:r>
            <w:r>
              <w:rPr>
                <w:rFonts w:hint="eastAsia" w:ascii="仿宋_GB2312" w:hAnsi="宋体" w:eastAsia="仿宋_GB2312" w:cs="宋体"/>
                <w:b/>
                <w:i/>
                <w:kern w:val="0"/>
                <w:szCs w:val="21"/>
                <w:u w:val="single"/>
              </w:rPr>
              <w:t>拟作出</w:t>
            </w:r>
            <w:r>
              <w:rPr>
                <w:rFonts w:hint="eastAsia" w:ascii="仿宋_GB2312" w:eastAsia="仿宋_GB2312"/>
                <w:b/>
                <w:i/>
                <w:spacing w:val="15"/>
                <w:szCs w:val="21"/>
                <w:u w:val="single"/>
              </w:rPr>
              <w:t>责令停业或者关闭</w:t>
            </w:r>
            <w:r>
              <w:rPr>
                <w:rFonts w:hint="eastAsia" w:ascii="仿宋_GB2312" w:hAnsi="宋体" w:eastAsia="仿宋_GB2312" w:cs="宋体"/>
                <w:b/>
                <w:i/>
                <w:kern w:val="0"/>
                <w:szCs w:val="21"/>
                <w:u w:val="single"/>
              </w:rPr>
              <w:t>的，要邀请职权划出部门共同会商；对于可能影响公共利益的，提请职权划出部门拟定接管方案后，</w:t>
            </w:r>
            <w:r>
              <w:rPr>
                <w:rFonts w:hint="eastAsia" w:ascii="仿宋_GB2312" w:eastAsia="仿宋_GB2312"/>
                <w:b/>
                <w:i/>
                <w:spacing w:val="15"/>
                <w:szCs w:val="21"/>
                <w:u w:val="singl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未落实生活垃圾处理台帐制度</w:t>
            </w:r>
          </w:p>
        </w:tc>
        <w:tc>
          <w:tcPr>
            <w:tcW w:w="4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第五十二条第一款第（五）项</w:t>
            </w:r>
            <w:r>
              <w:rPr>
                <w:rFonts w:hint="eastAsia" w:ascii="仿宋_GB2312" w:eastAsia="仿宋_GB2312"/>
                <w:szCs w:val="21"/>
              </w:rPr>
              <w:t>；处罚条款：</w:t>
            </w:r>
            <w:r>
              <w:rPr>
                <w:rFonts w:hint="eastAsia" w:ascii="仿宋_GB2312" w:eastAsia="仿宋_GB2312"/>
                <w:b/>
                <w:i/>
                <w:szCs w:val="21"/>
                <w:u w:val="single"/>
              </w:rPr>
              <w:t>第七十五条第三款</w:t>
            </w:r>
            <w:r>
              <w:rPr>
                <w:rFonts w:hint="eastAsia" w:ascii="仿宋_GB2312" w:eastAsia="仿宋_GB2312"/>
                <w:szCs w:val="21"/>
              </w:rPr>
              <w:t xml:space="preserve"> 责令限期改正，处1000元以上1万元以下罚款；情节严重的，由城市管理综合执法部门吊销生活垃圾处理经营许可证。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1.长期未落实相关制度、未如实传送相关数据的，系数2；2.造成较严重后果的，系数2-9。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w:t>
            </w:r>
          </w:p>
        </w:tc>
        <w:tc>
          <w:tcPr>
            <w:tcW w:w="1134" w:type="dxa"/>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未按要求公开设施污染控制监测指标和处理设施运行数据</w:t>
            </w:r>
          </w:p>
        </w:tc>
        <w:tc>
          <w:tcPr>
            <w:tcW w:w="4405" w:type="dxa"/>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第五十二条第一款第（六）项</w:t>
            </w:r>
            <w:r>
              <w:rPr>
                <w:rFonts w:hint="eastAsia" w:ascii="仿宋_GB2312" w:eastAsia="仿宋_GB2312"/>
                <w:szCs w:val="21"/>
              </w:rPr>
              <w:t>；处罚条款：</w:t>
            </w:r>
            <w:r>
              <w:rPr>
                <w:rFonts w:hint="eastAsia" w:ascii="仿宋_GB2312" w:eastAsia="仿宋_GB2312"/>
                <w:b/>
                <w:i/>
                <w:szCs w:val="21"/>
                <w:highlight w:val="yellow"/>
                <w:u w:val="single"/>
              </w:rPr>
              <w:t>第七十五条第二款</w:t>
            </w:r>
            <w:r>
              <w:rPr>
                <w:rFonts w:hint="eastAsia" w:ascii="仿宋_GB2312" w:eastAsia="仿宋_GB2312"/>
                <w:b/>
                <w:i/>
                <w:szCs w:val="21"/>
                <w:u w:val="single"/>
              </w:rPr>
              <w:t xml:space="preserve"> 责令限期改正，处十万元以上一百万元以下罚款，没收违法所得；情节严重的，报经有批准权的人民政府批准，可以责令停业或者关闭。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b/>
                <w:i/>
                <w:kern w:val="0"/>
                <w:szCs w:val="21"/>
                <w:u w:val="single"/>
              </w:rPr>
            </w:pPr>
            <w:r>
              <w:rPr>
                <w:rFonts w:ascii="仿宋_GB2312" w:hAnsi="宋体" w:eastAsia="仿宋_GB2312" w:cs="宋体"/>
                <w:b/>
                <w:i/>
                <w:kern w:val="0"/>
                <w:szCs w:val="21"/>
                <w:u w:val="single"/>
              </w:rPr>
              <w:t>100000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b/>
                <w:i/>
                <w:kern w:val="0"/>
                <w:szCs w:val="21"/>
                <w:u w:val="single"/>
              </w:rPr>
            </w:pPr>
            <w:r>
              <w:rPr>
                <w:rFonts w:hint="eastAsia" w:ascii="仿宋_GB2312" w:hAnsi="宋体" w:eastAsia="仿宋_GB2312" w:cs="宋体"/>
                <w:b/>
                <w:i/>
                <w:kern w:val="0"/>
                <w:szCs w:val="21"/>
                <w:u w:val="single"/>
              </w:rPr>
              <w:t>1.长期未按要求公开数据的，系数2；2.造成较严重后果的，系数2-9。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b/>
                <w:i/>
                <w:kern w:val="0"/>
                <w:szCs w:val="21"/>
                <w:u w:val="single"/>
              </w:rPr>
              <w:t>100</w:t>
            </w:r>
            <w:r>
              <w:rPr>
                <w:rFonts w:hint="eastAsia" w:ascii="仿宋_GB2312" w:hAnsi="宋体" w:eastAsia="仿宋_GB2312" w:cs="宋体"/>
                <w:b/>
                <w:i/>
                <w:kern w:val="0"/>
                <w:szCs w:val="21"/>
                <w:u w:val="single"/>
              </w:rPr>
              <w:t>000</w:t>
            </w:r>
            <w:r>
              <w:rPr>
                <w:rFonts w:hint="eastAsia" w:ascii="仿宋_GB2312" w:hAnsi="宋体" w:eastAsia="仿宋_GB2312" w:cs="宋体"/>
                <w:kern w:val="0"/>
                <w:szCs w:val="21"/>
              </w:rPr>
              <w:t>×（1＋情节系数＋变量系数）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p>
            <w:pPr>
              <w:widowControl/>
              <w:spacing w:line="0" w:lineRule="atLeast"/>
              <w:rPr>
                <w:rFonts w:ascii="仿宋_GB2312" w:hAnsi="宋体" w:eastAsia="仿宋_GB2312" w:cs="宋体"/>
                <w:kern w:val="0"/>
                <w:szCs w:val="21"/>
              </w:rPr>
            </w:pPr>
            <w:r>
              <w:rPr>
                <w:rFonts w:hint="eastAsia" w:ascii="仿宋_GB2312" w:eastAsia="仿宋_GB2312"/>
                <w:b/>
                <w:i/>
                <w:spacing w:val="15"/>
                <w:szCs w:val="21"/>
                <w:u w:val="single"/>
              </w:rPr>
              <w:t>情节严重的，</w:t>
            </w:r>
            <w:r>
              <w:rPr>
                <w:rFonts w:hint="eastAsia" w:ascii="仿宋_GB2312" w:hAnsi="宋体" w:eastAsia="仿宋_GB2312" w:cs="宋体"/>
                <w:b/>
                <w:i/>
                <w:kern w:val="0"/>
                <w:szCs w:val="21"/>
                <w:u w:val="single"/>
              </w:rPr>
              <w:t>拟作出</w:t>
            </w:r>
            <w:r>
              <w:rPr>
                <w:rFonts w:hint="eastAsia" w:ascii="仿宋_GB2312" w:eastAsia="仿宋_GB2312"/>
                <w:b/>
                <w:i/>
                <w:spacing w:val="15"/>
                <w:szCs w:val="21"/>
                <w:u w:val="single"/>
              </w:rPr>
              <w:t>责令停业或者关闭</w:t>
            </w:r>
            <w:r>
              <w:rPr>
                <w:rFonts w:hint="eastAsia" w:ascii="仿宋_GB2312" w:hAnsi="宋体" w:eastAsia="仿宋_GB2312" w:cs="宋体"/>
                <w:b/>
                <w:i/>
                <w:kern w:val="0"/>
                <w:szCs w:val="21"/>
                <w:u w:val="single"/>
              </w:rPr>
              <w:t>的，要邀请职权划出部门共同会商；对于可能影响公共利益的，提请职权划出部门拟定接管方案后，</w:t>
            </w:r>
            <w:r>
              <w:rPr>
                <w:rFonts w:hint="eastAsia" w:ascii="仿宋_GB2312" w:eastAsia="仿宋_GB2312"/>
                <w:b/>
                <w:i/>
                <w:spacing w:val="15"/>
                <w:szCs w:val="21"/>
                <w:u w:val="singl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w:t>
            </w:r>
          </w:p>
        </w:tc>
        <w:tc>
          <w:tcPr>
            <w:tcW w:w="1134"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未按要求对外开放生活垃圾集中转运、处理设施</w:t>
            </w:r>
          </w:p>
        </w:tc>
        <w:tc>
          <w:tcPr>
            <w:tcW w:w="4405"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i/>
                <w:szCs w:val="21"/>
                <w:u w:val="single"/>
              </w:rPr>
              <w:t>第五十二条第一款第（七）项</w:t>
            </w:r>
            <w:r>
              <w:rPr>
                <w:rFonts w:hint="eastAsia" w:ascii="仿宋_GB2312" w:eastAsia="仿宋_GB2312"/>
                <w:szCs w:val="21"/>
              </w:rPr>
              <w:t>；处罚条款：</w:t>
            </w:r>
            <w:r>
              <w:rPr>
                <w:rFonts w:hint="eastAsia" w:ascii="仿宋_GB2312" w:eastAsia="仿宋_GB2312"/>
                <w:b/>
                <w:i/>
                <w:szCs w:val="21"/>
                <w:u w:val="single"/>
              </w:rPr>
              <w:t>第七十五条第四款</w:t>
            </w:r>
            <w:r>
              <w:rPr>
                <w:rFonts w:hint="eastAsia" w:ascii="仿宋_GB2312" w:eastAsia="仿宋_GB2312"/>
                <w:szCs w:val="21"/>
              </w:rPr>
              <w:t xml:space="preserve"> 责令立即改正，处2000元罚款；拒不改正的，处5000元以上3万元以下罚款。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405"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5000（拒不改正的）</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134"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再生资源回收经营者未分类贮存物品</w:t>
            </w:r>
          </w:p>
        </w:tc>
        <w:tc>
          <w:tcPr>
            <w:tcW w:w="4405"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szCs w:val="21"/>
              </w:rPr>
            </w:pPr>
            <w:r>
              <w:rPr>
                <w:rFonts w:hint="eastAsia" w:ascii="仿宋_GB2312" w:eastAsia="仿宋_GB2312"/>
                <w:szCs w:val="21"/>
              </w:rPr>
              <w:t>违反条款：</w:t>
            </w:r>
            <w:r>
              <w:rPr>
                <w:rFonts w:hint="eastAsia" w:ascii="仿宋_GB2312" w:eastAsia="仿宋_GB2312"/>
                <w:b/>
                <w:szCs w:val="21"/>
                <w:u w:val="single"/>
              </w:rPr>
              <w:t>第三十二条</w:t>
            </w:r>
            <w:r>
              <w:rPr>
                <w:rFonts w:hint="eastAsia" w:ascii="仿宋_GB2312" w:eastAsia="仿宋_GB2312"/>
                <w:szCs w:val="21"/>
              </w:rPr>
              <w:t>；处罚条款：</w:t>
            </w:r>
            <w:r>
              <w:rPr>
                <w:rFonts w:hint="eastAsia" w:ascii="仿宋_GB2312" w:eastAsia="仿宋_GB2312"/>
                <w:b/>
                <w:szCs w:val="21"/>
                <w:u w:val="single"/>
              </w:rPr>
              <w:t>第六十七条</w:t>
            </w:r>
            <w:r>
              <w:rPr>
                <w:rFonts w:hint="eastAsia" w:ascii="仿宋_GB2312" w:eastAsia="仿宋_GB2312"/>
                <w:szCs w:val="21"/>
              </w:rPr>
              <w:t>由区城市管理综合执法部门责令限期改正，处1000元以上5000元以下罚款；再次违反规定的，处5000元以上1万元以下罚款。</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1000（初次违反）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405"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5000（再次违反）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w:t>
            </w:r>
          </w:p>
        </w:tc>
        <w:tc>
          <w:tcPr>
            <w:tcW w:w="2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bl>
    <w:p/>
    <w:sectPr>
      <w:footerReference r:id="rId3" w:type="default"/>
      <w:pgSz w:w="16839" w:h="11907" w:orient="landscape"/>
      <w:pgMar w:top="1588" w:right="2098" w:bottom="1474" w:left="1985"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Batang">
    <w:altName w:val="方正书宋_GBK"/>
    <w:panose1 w:val="02030600000101010101"/>
    <w:charset w:val="81"/>
    <w:family w:val="roman"/>
    <w:pitch w:val="default"/>
    <w:sig w:usb0="00000000" w:usb1="00000000" w:usb2="00000030" w:usb3="00000000" w:csb0="0008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8455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F6"/>
    <w:rsid w:val="00001CB8"/>
    <w:rsid w:val="0000499B"/>
    <w:rsid w:val="000051DD"/>
    <w:rsid w:val="00005D2F"/>
    <w:rsid w:val="00006A66"/>
    <w:rsid w:val="00010207"/>
    <w:rsid w:val="00012374"/>
    <w:rsid w:val="0001496B"/>
    <w:rsid w:val="00014F67"/>
    <w:rsid w:val="00016A13"/>
    <w:rsid w:val="0001787B"/>
    <w:rsid w:val="00021927"/>
    <w:rsid w:val="00024D3F"/>
    <w:rsid w:val="0002723A"/>
    <w:rsid w:val="00027430"/>
    <w:rsid w:val="000277EE"/>
    <w:rsid w:val="000319F1"/>
    <w:rsid w:val="000336BF"/>
    <w:rsid w:val="00033D7B"/>
    <w:rsid w:val="00037B49"/>
    <w:rsid w:val="00040FEC"/>
    <w:rsid w:val="00052C16"/>
    <w:rsid w:val="00053336"/>
    <w:rsid w:val="00054752"/>
    <w:rsid w:val="00057B9F"/>
    <w:rsid w:val="0006396F"/>
    <w:rsid w:val="00064AC3"/>
    <w:rsid w:val="00065758"/>
    <w:rsid w:val="00065CCA"/>
    <w:rsid w:val="00066A25"/>
    <w:rsid w:val="0007228D"/>
    <w:rsid w:val="00073EB3"/>
    <w:rsid w:val="000758BE"/>
    <w:rsid w:val="000768E6"/>
    <w:rsid w:val="00076C4E"/>
    <w:rsid w:val="00080FB5"/>
    <w:rsid w:val="0008109A"/>
    <w:rsid w:val="00081EFB"/>
    <w:rsid w:val="0008355C"/>
    <w:rsid w:val="00087E2D"/>
    <w:rsid w:val="000927BB"/>
    <w:rsid w:val="00092BD8"/>
    <w:rsid w:val="00093A82"/>
    <w:rsid w:val="00096914"/>
    <w:rsid w:val="00097057"/>
    <w:rsid w:val="00097876"/>
    <w:rsid w:val="00097FE6"/>
    <w:rsid w:val="000A2F9B"/>
    <w:rsid w:val="000A7983"/>
    <w:rsid w:val="000B24BE"/>
    <w:rsid w:val="000B5D2E"/>
    <w:rsid w:val="000C0956"/>
    <w:rsid w:val="000C0FD3"/>
    <w:rsid w:val="000C30C5"/>
    <w:rsid w:val="000C39E3"/>
    <w:rsid w:val="000C3A97"/>
    <w:rsid w:val="000C550D"/>
    <w:rsid w:val="000C7766"/>
    <w:rsid w:val="000D081E"/>
    <w:rsid w:val="000D3FCE"/>
    <w:rsid w:val="000D6198"/>
    <w:rsid w:val="000D66FE"/>
    <w:rsid w:val="000E0977"/>
    <w:rsid w:val="000E3932"/>
    <w:rsid w:val="000F2450"/>
    <w:rsid w:val="000F2470"/>
    <w:rsid w:val="000F2F93"/>
    <w:rsid w:val="000F5F8F"/>
    <w:rsid w:val="001019E7"/>
    <w:rsid w:val="00103B7B"/>
    <w:rsid w:val="00104660"/>
    <w:rsid w:val="00104D13"/>
    <w:rsid w:val="00104D9C"/>
    <w:rsid w:val="00110C0C"/>
    <w:rsid w:val="00113FA0"/>
    <w:rsid w:val="001248B7"/>
    <w:rsid w:val="00125809"/>
    <w:rsid w:val="00125D6C"/>
    <w:rsid w:val="00125DD7"/>
    <w:rsid w:val="00125E72"/>
    <w:rsid w:val="00131C2C"/>
    <w:rsid w:val="001329A5"/>
    <w:rsid w:val="00132C8C"/>
    <w:rsid w:val="00133009"/>
    <w:rsid w:val="001342B1"/>
    <w:rsid w:val="001377C7"/>
    <w:rsid w:val="001429FC"/>
    <w:rsid w:val="00143EA9"/>
    <w:rsid w:val="00144AB8"/>
    <w:rsid w:val="00144DC5"/>
    <w:rsid w:val="00150E0B"/>
    <w:rsid w:val="0015175B"/>
    <w:rsid w:val="00153809"/>
    <w:rsid w:val="00162860"/>
    <w:rsid w:val="00162E5D"/>
    <w:rsid w:val="00162EB6"/>
    <w:rsid w:val="001638D9"/>
    <w:rsid w:val="00171549"/>
    <w:rsid w:val="00171774"/>
    <w:rsid w:val="00171966"/>
    <w:rsid w:val="00172FC9"/>
    <w:rsid w:val="00174AAF"/>
    <w:rsid w:val="0018197E"/>
    <w:rsid w:val="00181A4A"/>
    <w:rsid w:val="00183651"/>
    <w:rsid w:val="00187124"/>
    <w:rsid w:val="00190B75"/>
    <w:rsid w:val="00192787"/>
    <w:rsid w:val="001A0F20"/>
    <w:rsid w:val="001A2C86"/>
    <w:rsid w:val="001A4494"/>
    <w:rsid w:val="001A780E"/>
    <w:rsid w:val="001B330E"/>
    <w:rsid w:val="001B4DE4"/>
    <w:rsid w:val="001B5414"/>
    <w:rsid w:val="001B6525"/>
    <w:rsid w:val="001B7C36"/>
    <w:rsid w:val="001C19B6"/>
    <w:rsid w:val="001C24D2"/>
    <w:rsid w:val="001C2FCF"/>
    <w:rsid w:val="001C3F04"/>
    <w:rsid w:val="001C4489"/>
    <w:rsid w:val="001D0768"/>
    <w:rsid w:val="001D08E5"/>
    <w:rsid w:val="001D66B3"/>
    <w:rsid w:val="001D7356"/>
    <w:rsid w:val="001E13C3"/>
    <w:rsid w:val="001E52B3"/>
    <w:rsid w:val="001E6D3A"/>
    <w:rsid w:val="001F7F9F"/>
    <w:rsid w:val="00200E8D"/>
    <w:rsid w:val="0020568D"/>
    <w:rsid w:val="00206562"/>
    <w:rsid w:val="002144A4"/>
    <w:rsid w:val="0021785E"/>
    <w:rsid w:val="00217873"/>
    <w:rsid w:val="002221B5"/>
    <w:rsid w:val="00223B3A"/>
    <w:rsid w:val="00224D40"/>
    <w:rsid w:val="00230C4D"/>
    <w:rsid w:val="00231F49"/>
    <w:rsid w:val="00233605"/>
    <w:rsid w:val="0024672A"/>
    <w:rsid w:val="00254C37"/>
    <w:rsid w:val="0025639F"/>
    <w:rsid w:val="00260804"/>
    <w:rsid w:val="002626C0"/>
    <w:rsid w:val="00266F1D"/>
    <w:rsid w:val="002759C0"/>
    <w:rsid w:val="00282F1E"/>
    <w:rsid w:val="002876D5"/>
    <w:rsid w:val="002924DD"/>
    <w:rsid w:val="00293F78"/>
    <w:rsid w:val="00294527"/>
    <w:rsid w:val="002A0C34"/>
    <w:rsid w:val="002A229F"/>
    <w:rsid w:val="002A5A74"/>
    <w:rsid w:val="002A6A97"/>
    <w:rsid w:val="002A7042"/>
    <w:rsid w:val="002A7349"/>
    <w:rsid w:val="002A7528"/>
    <w:rsid w:val="002A75BE"/>
    <w:rsid w:val="002A7C82"/>
    <w:rsid w:val="002B307C"/>
    <w:rsid w:val="002B4430"/>
    <w:rsid w:val="002B4811"/>
    <w:rsid w:val="002B4DE6"/>
    <w:rsid w:val="002B65A0"/>
    <w:rsid w:val="002B6934"/>
    <w:rsid w:val="002C1D5E"/>
    <w:rsid w:val="002C24A0"/>
    <w:rsid w:val="002C2543"/>
    <w:rsid w:val="002C260B"/>
    <w:rsid w:val="002C3527"/>
    <w:rsid w:val="002C59A7"/>
    <w:rsid w:val="002C657C"/>
    <w:rsid w:val="002D1B34"/>
    <w:rsid w:val="002E0125"/>
    <w:rsid w:val="002E1CDE"/>
    <w:rsid w:val="002E69E1"/>
    <w:rsid w:val="002E76D9"/>
    <w:rsid w:val="002F0B0B"/>
    <w:rsid w:val="002F0C17"/>
    <w:rsid w:val="002F459A"/>
    <w:rsid w:val="002F4ABC"/>
    <w:rsid w:val="002F588F"/>
    <w:rsid w:val="002F615D"/>
    <w:rsid w:val="002F6175"/>
    <w:rsid w:val="002F7A54"/>
    <w:rsid w:val="003004F0"/>
    <w:rsid w:val="00307949"/>
    <w:rsid w:val="00307B53"/>
    <w:rsid w:val="00307D49"/>
    <w:rsid w:val="00311F71"/>
    <w:rsid w:val="00312342"/>
    <w:rsid w:val="003127C1"/>
    <w:rsid w:val="00315AD6"/>
    <w:rsid w:val="00322D03"/>
    <w:rsid w:val="00324CC7"/>
    <w:rsid w:val="00327811"/>
    <w:rsid w:val="00327990"/>
    <w:rsid w:val="00331B76"/>
    <w:rsid w:val="003346D9"/>
    <w:rsid w:val="00335B03"/>
    <w:rsid w:val="003369B9"/>
    <w:rsid w:val="00336C35"/>
    <w:rsid w:val="00340EB8"/>
    <w:rsid w:val="003425A0"/>
    <w:rsid w:val="0035292A"/>
    <w:rsid w:val="0035627D"/>
    <w:rsid w:val="0035792B"/>
    <w:rsid w:val="00357E5A"/>
    <w:rsid w:val="003625A7"/>
    <w:rsid w:val="0036289E"/>
    <w:rsid w:val="003667D9"/>
    <w:rsid w:val="003749DE"/>
    <w:rsid w:val="003772D4"/>
    <w:rsid w:val="00381651"/>
    <w:rsid w:val="00382536"/>
    <w:rsid w:val="0038768A"/>
    <w:rsid w:val="003879B1"/>
    <w:rsid w:val="00387E55"/>
    <w:rsid w:val="00390717"/>
    <w:rsid w:val="00392CE5"/>
    <w:rsid w:val="00394AFC"/>
    <w:rsid w:val="00394C84"/>
    <w:rsid w:val="00396010"/>
    <w:rsid w:val="003975ED"/>
    <w:rsid w:val="003A2F64"/>
    <w:rsid w:val="003A327F"/>
    <w:rsid w:val="003A39A6"/>
    <w:rsid w:val="003A465A"/>
    <w:rsid w:val="003A4760"/>
    <w:rsid w:val="003A4795"/>
    <w:rsid w:val="003B3457"/>
    <w:rsid w:val="003B421F"/>
    <w:rsid w:val="003D0837"/>
    <w:rsid w:val="003D3267"/>
    <w:rsid w:val="003D465C"/>
    <w:rsid w:val="003E5319"/>
    <w:rsid w:val="003F2678"/>
    <w:rsid w:val="003F3646"/>
    <w:rsid w:val="003F3A67"/>
    <w:rsid w:val="00403454"/>
    <w:rsid w:val="00406A2F"/>
    <w:rsid w:val="00410C15"/>
    <w:rsid w:val="004127A0"/>
    <w:rsid w:val="00424AFE"/>
    <w:rsid w:val="00427864"/>
    <w:rsid w:val="004335F1"/>
    <w:rsid w:val="0043370E"/>
    <w:rsid w:val="00433A93"/>
    <w:rsid w:val="004373CD"/>
    <w:rsid w:val="00441A02"/>
    <w:rsid w:val="00443CF8"/>
    <w:rsid w:val="00447074"/>
    <w:rsid w:val="004507A0"/>
    <w:rsid w:val="0045478D"/>
    <w:rsid w:val="0045482B"/>
    <w:rsid w:val="00454F32"/>
    <w:rsid w:val="00455EE2"/>
    <w:rsid w:val="0045633B"/>
    <w:rsid w:val="0046066A"/>
    <w:rsid w:val="0046485A"/>
    <w:rsid w:val="00465FEC"/>
    <w:rsid w:val="00470F0D"/>
    <w:rsid w:val="004713D3"/>
    <w:rsid w:val="00471932"/>
    <w:rsid w:val="0047305F"/>
    <w:rsid w:val="00473717"/>
    <w:rsid w:val="00474AF0"/>
    <w:rsid w:val="0047740E"/>
    <w:rsid w:val="00477F39"/>
    <w:rsid w:val="00481DBA"/>
    <w:rsid w:val="004849EA"/>
    <w:rsid w:val="00486032"/>
    <w:rsid w:val="00486992"/>
    <w:rsid w:val="004878B8"/>
    <w:rsid w:val="00491071"/>
    <w:rsid w:val="00493E71"/>
    <w:rsid w:val="004A0BD6"/>
    <w:rsid w:val="004A179E"/>
    <w:rsid w:val="004A43EE"/>
    <w:rsid w:val="004A525D"/>
    <w:rsid w:val="004A6C18"/>
    <w:rsid w:val="004B1551"/>
    <w:rsid w:val="004B1E5D"/>
    <w:rsid w:val="004B33B8"/>
    <w:rsid w:val="004B3C41"/>
    <w:rsid w:val="004B597A"/>
    <w:rsid w:val="004B5A2D"/>
    <w:rsid w:val="004B7A57"/>
    <w:rsid w:val="004C03D0"/>
    <w:rsid w:val="004C1C55"/>
    <w:rsid w:val="004C1C8C"/>
    <w:rsid w:val="004C2033"/>
    <w:rsid w:val="004C4433"/>
    <w:rsid w:val="004C7462"/>
    <w:rsid w:val="004C78D5"/>
    <w:rsid w:val="004D1917"/>
    <w:rsid w:val="004D20DE"/>
    <w:rsid w:val="004D3028"/>
    <w:rsid w:val="004D36F7"/>
    <w:rsid w:val="004D3838"/>
    <w:rsid w:val="004E1875"/>
    <w:rsid w:val="004E1B1A"/>
    <w:rsid w:val="004E261B"/>
    <w:rsid w:val="004E273E"/>
    <w:rsid w:val="004E4047"/>
    <w:rsid w:val="004E4558"/>
    <w:rsid w:val="004E4B76"/>
    <w:rsid w:val="004E5B0D"/>
    <w:rsid w:val="004E63A1"/>
    <w:rsid w:val="004E68BB"/>
    <w:rsid w:val="004F0627"/>
    <w:rsid w:val="004F22B1"/>
    <w:rsid w:val="004F2CFE"/>
    <w:rsid w:val="004F31A4"/>
    <w:rsid w:val="004F3BC2"/>
    <w:rsid w:val="004F710D"/>
    <w:rsid w:val="004F78DC"/>
    <w:rsid w:val="005004D9"/>
    <w:rsid w:val="005005C2"/>
    <w:rsid w:val="00502958"/>
    <w:rsid w:val="005069F8"/>
    <w:rsid w:val="00510D3F"/>
    <w:rsid w:val="00516894"/>
    <w:rsid w:val="00517BBD"/>
    <w:rsid w:val="00517CBF"/>
    <w:rsid w:val="00521360"/>
    <w:rsid w:val="00521585"/>
    <w:rsid w:val="00521B47"/>
    <w:rsid w:val="00527A70"/>
    <w:rsid w:val="00527A97"/>
    <w:rsid w:val="00533A9B"/>
    <w:rsid w:val="005343D6"/>
    <w:rsid w:val="005419D4"/>
    <w:rsid w:val="00542568"/>
    <w:rsid w:val="00542A2D"/>
    <w:rsid w:val="0054374D"/>
    <w:rsid w:val="00546B4E"/>
    <w:rsid w:val="00547B03"/>
    <w:rsid w:val="00550D23"/>
    <w:rsid w:val="00551559"/>
    <w:rsid w:val="0055531E"/>
    <w:rsid w:val="00555AEB"/>
    <w:rsid w:val="0055729A"/>
    <w:rsid w:val="00560E27"/>
    <w:rsid w:val="0056365D"/>
    <w:rsid w:val="00565BD5"/>
    <w:rsid w:val="00567702"/>
    <w:rsid w:val="00572430"/>
    <w:rsid w:val="00577B13"/>
    <w:rsid w:val="00583720"/>
    <w:rsid w:val="00584463"/>
    <w:rsid w:val="00584611"/>
    <w:rsid w:val="00593236"/>
    <w:rsid w:val="00593C60"/>
    <w:rsid w:val="00594EA3"/>
    <w:rsid w:val="005A1B16"/>
    <w:rsid w:val="005A214E"/>
    <w:rsid w:val="005A54B9"/>
    <w:rsid w:val="005B16F0"/>
    <w:rsid w:val="005B30E8"/>
    <w:rsid w:val="005B3307"/>
    <w:rsid w:val="005B4787"/>
    <w:rsid w:val="005B482E"/>
    <w:rsid w:val="005B4E62"/>
    <w:rsid w:val="005B5730"/>
    <w:rsid w:val="005B583D"/>
    <w:rsid w:val="005B68EC"/>
    <w:rsid w:val="005C08F2"/>
    <w:rsid w:val="005C2164"/>
    <w:rsid w:val="005C2D36"/>
    <w:rsid w:val="005C4575"/>
    <w:rsid w:val="005C478B"/>
    <w:rsid w:val="005C58B4"/>
    <w:rsid w:val="005C6CB0"/>
    <w:rsid w:val="005D13B9"/>
    <w:rsid w:val="005D2E6F"/>
    <w:rsid w:val="005D6365"/>
    <w:rsid w:val="005D6781"/>
    <w:rsid w:val="005E1E27"/>
    <w:rsid w:val="005E2341"/>
    <w:rsid w:val="005E3542"/>
    <w:rsid w:val="005E716B"/>
    <w:rsid w:val="005F350B"/>
    <w:rsid w:val="005F4E62"/>
    <w:rsid w:val="005F57E8"/>
    <w:rsid w:val="005F5F58"/>
    <w:rsid w:val="00601962"/>
    <w:rsid w:val="00604986"/>
    <w:rsid w:val="00604C28"/>
    <w:rsid w:val="00610076"/>
    <w:rsid w:val="00612B63"/>
    <w:rsid w:val="006152F8"/>
    <w:rsid w:val="00624652"/>
    <w:rsid w:val="00625A37"/>
    <w:rsid w:val="006352BF"/>
    <w:rsid w:val="00635938"/>
    <w:rsid w:val="006408D9"/>
    <w:rsid w:val="00642A7F"/>
    <w:rsid w:val="006474A6"/>
    <w:rsid w:val="00655EE1"/>
    <w:rsid w:val="00657B48"/>
    <w:rsid w:val="0066045F"/>
    <w:rsid w:val="00664971"/>
    <w:rsid w:val="006673C3"/>
    <w:rsid w:val="00667A1D"/>
    <w:rsid w:val="00667F29"/>
    <w:rsid w:val="0067208F"/>
    <w:rsid w:val="00672561"/>
    <w:rsid w:val="00672F14"/>
    <w:rsid w:val="00673EC7"/>
    <w:rsid w:val="00675291"/>
    <w:rsid w:val="00675767"/>
    <w:rsid w:val="0068067E"/>
    <w:rsid w:val="00681E51"/>
    <w:rsid w:val="0068239E"/>
    <w:rsid w:val="00682E81"/>
    <w:rsid w:val="00682F2F"/>
    <w:rsid w:val="00684522"/>
    <w:rsid w:val="006864AE"/>
    <w:rsid w:val="00686599"/>
    <w:rsid w:val="006904A3"/>
    <w:rsid w:val="00697EA8"/>
    <w:rsid w:val="006A10DB"/>
    <w:rsid w:val="006A3AE5"/>
    <w:rsid w:val="006A4875"/>
    <w:rsid w:val="006A5B5A"/>
    <w:rsid w:val="006A62A9"/>
    <w:rsid w:val="006B33BF"/>
    <w:rsid w:val="006B37D8"/>
    <w:rsid w:val="006B5FBF"/>
    <w:rsid w:val="006C24BB"/>
    <w:rsid w:val="006C2CD5"/>
    <w:rsid w:val="006D47CB"/>
    <w:rsid w:val="006D4E8F"/>
    <w:rsid w:val="006D502A"/>
    <w:rsid w:val="006E22A1"/>
    <w:rsid w:val="006E2BC2"/>
    <w:rsid w:val="006E2EB8"/>
    <w:rsid w:val="006E5D68"/>
    <w:rsid w:val="006E64C1"/>
    <w:rsid w:val="006F289E"/>
    <w:rsid w:val="006F2F02"/>
    <w:rsid w:val="006F3CC9"/>
    <w:rsid w:val="006F3FA0"/>
    <w:rsid w:val="006F4C00"/>
    <w:rsid w:val="006F6330"/>
    <w:rsid w:val="006F65AF"/>
    <w:rsid w:val="006F7C3B"/>
    <w:rsid w:val="00706B25"/>
    <w:rsid w:val="007078A9"/>
    <w:rsid w:val="007079A5"/>
    <w:rsid w:val="00710327"/>
    <w:rsid w:val="007124C3"/>
    <w:rsid w:val="0071782F"/>
    <w:rsid w:val="00723267"/>
    <w:rsid w:val="007239D0"/>
    <w:rsid w:val="007242ED"/>
    <w:rsid w:val="00727332"/>
    <w:rsid w:val="007416CD"/>
    <w:rsid w:val="007429A5"/>
    <w:rsid w:val="007441BA"/>
    <w:rsid w:val="007463DB"/>
    <w:rsid w:val="00751745"/>
    <w:rsid w:val="0075232A"/>
    <w:rsid w:val="0075270A"/>
    <w:rsid w:val="00752885"/>
    <w:rsid w:val="00752D55"/>
    <w:rsid w:val="00756670"/>
    <w:rsid w:val="007571FC"/>
    <w:rsid w:val="00762C37"/>
    <w:rsid w:val="0076430F"/>
    <w:rsid w:val="00764586"/>
    <w:rsid w:val="0076725A"/>
    <w:rsid w:val="00771F22"/>
    <w:rsid w:val="007726FC"/>
    <w:rsid w:val="0077339F"/>
    <w:rsid w:val="00773688"/>
    <w:rsid w:val="00776E03"/>
    <w:rsid w:val="00777988"/>
    <w:rsid w:val="00780362"/>
    <w:rsid w:val="00784599"/>
    <w:rsid w:val="007852A5"/>
    <w:rsid w:val="00785F09"/>
    <w:rsid w:val="00793A3C"/>
    <w:rsid w:val="00793D76"/>
    <w:rsid w:val="007952CE"/>
    <w:rsid w:val="00795863"/>
    <w:rsid w:val="00795867"/>
    <w:rsid w:val="00795B32"/>
    <w:rsid w:val="00795CEF"/>
    <w:rsid w:val="007A2354"/>
    <w:rsid w:val="007A4783"/>
    <w:rsid w:val="007A7415"/>
    <w:rsid w:val="007B1FC2"/>
    <w:rsid w:val="007B2AE3"/>
    <w:rsid w:val="007B46F5"/>
    <w:rsid w:val="007B6C39"/>
    <w:rsid w:val="007B72CF"/>
    <w:rsid w:val="007B7640"/>
    <w:rsid w:val="007C2E59"/>
    <w:rsid w:val="007C37AA"/>
    <w:rsid w:val="007C5E5E"/>
    <w:rsid w:val="007D250D"/>
    <w:rsid w:val="007D28FD"/>
    <w:rsid w:val="007D43FE"/>
    <w:rsid w:val="007D5896"/>
    <w:rsid w:val="007D7997"/>
    <w:rsid w:val="007E1DF8"/>
    <w:rsid w:val="007E2D4B"/>
    <w:rsid w:val="007E5667"/>
    <w:rsid w:val="007F0476"/>
    <w:rsid w:val="007F3696"/>
    <w:rsid w:val="007F3BC6"/>
    <w:rsid w:val="007F5810"/>
    <w:rsid w:val="007F5EE0"/>
    <w:rsid w:val="007F6FA8"/>
    <w:rsid w:val="007F78D8"/>
    <w:rsid w:val="008032DF"/>
    <w:rsid w:val="008102B8"/>
    <w:rsid w:val="00812B03"/>
    <w:rsid w:val="00815183"/>
    <w:rsid w:val="00815200"/>
    <w:rsid w:val="008169E4"/>
    <w:rsid w:val="00817A06"/>
    <w:rsid w:val="00817C77"/>
    <w:rsid w:val="00817DD5"/>
    <w:rsid w:val="00817F54"/>
    <w:rsid w:val="0082139A"/>
    <w:rsid w:val="00821E81"/>
    <w:rsid w:val="00822859"/>
    <w:rsid w:val="00823326"/>
    <w:rsid w:val="00824D0A"/>
    <w:rsid w:val="00826174"/>
    <w:rsid w:val="008274F3"/>
    <w:rsid w:val="00827A17"/>
    <w:rsid w:val="00827B6D"/>
    <w:rsid w:val="008347FB"/>
    <w:rsid w:val="008440C3"/>
    <w:rsid w:val="00844B2E"/>
    <w:rsid w:val="00850969"/>
    <w:rsid w:val="00850A51"/>
    <w:rsid w:val="00854A4B"/>
    <w:rsid w:val="00854B17"/>
    <w:rsid w:val="0085610A"/>
    <w:rsid w:val="00856682"/>
    <w:rsid w:val="008617A4"/>
    <w:rsid w:val="008623A9"/>
    <w:rsid w:val="00866A68"/>
    <w:rsid w:val="0086769B"/>
    <w:rsid w:val="008752C5"/>
    <w:rsid w:val="008764DE"/>
    <w:rsid w:val="00880F1A"/>
    <w:rsid w:val="00881143"/>
    <w:rsid w:val="00884C43"/>
    <w:rsid w:val="008861E2"/>
    <w:rsid w:val="00891D4A"/>
    <w:rsid w:val="00892695"/>
    <w:rsid w:val="00895003"/>
    <w:rsid w:val="0089676E"/>
    <w:rsid w:val="008A0E05"/>
    <w:rsid w:val="008B1175"/>
    <w:rsid w:val="008B14AD"/>
    <w:rsid w:val="008B2312"/>
    <w:rsid w:val="008B3925"/>
    <w:rsid w:val="008B74A5"/>
    <w:rsid w:val="008C094E"/>
    <w:rsid w:val="008C3A68"/>
    <w:rsid w:val="008C3C3F"/>
    <w:rsid w:val="008C4D6E"/>
    <w:rsid w:val="008C6867"/>
    <w:rsid w:val="008C6E04"/>
    <w:rsid w:val="008D2BB0"/>
    <w:rsid w:val="008D301F"/>
    <w:rsid w:val="008D393C"/>
    <w:rsid w:val="008D69D1"/>
    <w:rsid w:val="008E13E5"/>
    <w:rsid w:val="008E34FD"/>
    <w:rsid w:val="008E4FE7"/>
    <w:rsid w:val="008E73EE"/>
    <w:rsid w:val="008F0A9B"/>
    <w:rsid w:val="00901DC8"/>
    <w:rsid w:val="0090459B"/>
    <w:rsid w:val="009063A2"/>
    <w:rsid w:val="00906573"/>
    <w:rsid w:val="009101C9"/>
    <w:rsid w:val="0091134E"/>
    <w:rsid w:val="00912F4A"/>
    <w:rsid w:val="00913754"/>
    <w:rsid w:val="00921D15"/>
    <w:rsid w:val="009235D4"/>
    <w:rsid w:val="009236CE"/>
    <w:rsid w:val="00926DBF"/>
    <w:rsid w:val="0093100E"/>
    <w:rsid w:val="00932BEF"/>
    <w:rsid w:val="00935146"/>
    <w:rsid w:val="00937BA6"/>
    <w:rsid w:val="009456EC"/>
    <w:rsid w:val="00946342"/>
    <w:rsid w:val="00946B00"/>
    <w:rsid w:val="00955FD3"/>
    <w:rsid w:val="009577C1"/>
    <w:rsid w:val="00960AFE"/>
    <w:rsid w:val="00960F68"/>
    <w:rsid w:val="00963AA0"/>
    <w:rsid w:val="009659C4"/>
    <w:rsid w:val="0096766A"/>
    <w:rsid w:val="00972561"/>
    <w:rsid w:val="0097395B"/>
    <w:rsid w:val="00974B5A"/>
    <w:rsid w:val="00980BEE"/>
    <w:rsid w:val="00982AD8"/>
    <w:rsid w:val="00985C91"/>
    <w:rsid w:val="00986D89"/>
    <w:rsid w:val="00990D54"/>
    <w:rsid w:val="0099137D"/>
    <w:rsid w:val="009939C4"/>
    <w:rsid w:val="00993E16"/>
    <w:rsid w:val="00994325"/>
    <w:rsid w:val="00995269"/>
    <w:rsid w:val="009962C9"/>
    <w:rsid w:val="00996C0C"/>
    <w:rsid w:val="009976A1"/>
    <w:rsid w:val="009A0A76"/>
    <w:rsid w:val="009A25A4"/>
    <w:rsid w:val="009A4FBA"/>
    <w:rsid w:val="009B0050"/>
    <w:rsid w:val="009B0769"/>
    <w:rsid w:val="009B1826"/>
    <w:rsid w:val="009B1FCA"/>
    <w:rsid w:val="009B3CD8"/>
    <w:rsid w:val="009C3241"/>
    <w:rsid w:val="009C57E0"/>
    <w:rsid w:val="009C5D56"/>
    <w:rsid w:val="009C6D4E"/>
    <w:rsid w:val="009C6D9C"/>
    <w:rsid w:val="009D2091"/>
    <w:rsid w:val="009D214F"/>
    <w:rsid w:val="009D227D"/>
    <w:rsid w:val="009D2455"/>
    <w:rsid w:val="009D329E"/>
    <w:rsid w:val="009D5673"/>
    <w:rsid w:val="009E1417"/>
    <w:rsid w:val="009E6468"/>
    <w:rsid w:val="009E6E88"/>
    <w:rsid w:val="009E785D"/>
    <w:rsid w:val="009F4344"/>
    <w:rsid w:val="009F5F9B"/>
    <w:rsid w:val="00A03018"/>
    <w:rsid w:val="00A1582E"/>
    <w:rsid w:val="00A20D7E"/>
    <w:rsid w:val="00A252D8"/>
    <w:rsid w:val="00A25891"/>
    <w:rsid w:val="00A27A0B"/>
    <w:rsid w:val="00A321DA"/>
    <w:rsid w:val="00A323EE"/>
    <w:rsid w:val="00A337D9"/>
    <w:rsid w:val="00A34C39"/>
    <w:rsid w:val="00A42C3B"/>
    <w:rsid w:val="00A444D4"/>
    <w:rsid w:val="00A44CC0"/>
    <w:rsid w:val="00A4572E"/>
    <w:rsid w:val="00A46129"/>
    <w:rsid w:val="00A5083B"/>
    <w:rsid w:val="00A57428"/>
    <w:rsid w:val="00A609C1"/>
    <w:rsid w:val="00A6307F"/>
    <w:rsid w:val="00A6504C"/>
    <w:rsid w:val="00A77BE0"/>
    <w:rsid w:val="00A808C3"/>
    <w:rsid w:val="00A8097F"/>
    <w:rsid w:val="00A809FE"/>
    <w:rsid w:val="00A80E78"/>
    <w:rsid w:val="00A82E08"/>
    <w:rsid w:val="00A86B9D"/>
    <w:rsid w:val="00A8753C"/>
    <w:rsid w:val="00A87F9C"/>
    <w:rsid w:val="00A90BE0"/>
    <w:rsid w:val="00A92288"/>
    <w:rsid w:val="00A95828"/>
    <w:rsid w:val="00A958D6"/>
    <w:rsid w:val="00AA0DD7"/>
    <w:rsid w:val="00AA365E"/>
    <w:rsid w:val="00AB04C8"/>
    <w:rsid w:val="00AB1C35"/>
    <w:rsid w:val="00AC1036"/>
    <w:rsid w:val="00AC325C"/>
    <w:rsid w:val="00AC3E96"/>
    <w:rsid w:val="00AC75C7"/>
    <w:rsid w:val="00AD0623"/>
    <w:rsid w:val="00AD15E4"/>
    <w:rsid w:val="00AD183A"/>
    <w:rsid w:val="00AD2063"/>
    <w:rsid w:val="00AD30C8"/>
    <w:rsid w:val="00AD60CF"/>
    <w:rsid w:val="00AE3C43"/>
    <w:rsid w:val="00AE3CC9"/>
    <w:rsid w:val="00AE6DBB"/>
    <w:rsid w:val="00AE7857"/>
    <w:rsid w:val="00AF2DD9"/>
    <w:rsid w:val="00AF64CA"/>
    <w:rsid w:val="00B00C6A"/>
    <w:rsid w:val="00B0123A"/>
    <w:rsid w:val="00B06150"/>
    <w:rsid w:val="00B17071"/>
    <w:rsid w:val="00B20454"/>
    <w:rsid w:val="00B2175D"/>
    <w:rsid w:val="00B21CF2"/>
    <w:rsid w:val="00B22876"/>
    <w:rsid w:val="00B24B7C"/>
    <w:rsid w:val="00B2517C"/>
    <w:rsid w:val="00B25BF7"/>
    <w:rsid w:val="00B317A8"/>
    <w:rsid w:val="00B31A5F"/>
    <w:rsid w:val="00B334C6"/>
    <w:rsid w:val="00B33F60"/>
    <w:rsid w:val="00B40CA3"/>
    <w:rsid w:val="00B40CF1"/>
    <w:rsid w:val="00B42179"/>
    <w:rsid w:val="00B43A1A"/>
    <w:rsid w:val="00B44425"/>
    <w:rsid w:val="00B45043"/>
    <w:rsid w:val="00B5131D"/>
    <w:rsid w:val="00B53E6C"/>
    <w:rsid w:val="00B54489"/>
    <w:rsid w:val="00B54754"/>
    <w:rsid w:val="00B565C7"/>
    <w:rsid w:val="00B62AD3"/>
    <w:rsid w:val="00B638EB"/>
    <w:rsid w:val="00B653F1"/>
    <w:rsid w:val="00B72330"/>
    <w:rsid w:val="00B73E79"/>
    <w:rsid w:val="00B807D4"/>
    <w:rsid w:val="00B837B9"/>
    <w:rsid w:val="00B83A76"/>
    <w:rsid w:val="00B84C9F"/>
    <w:rsid w:val="00B87634"/>
    <w:rsid w:val="00B907A4"/>
    <w:rsid w:val="00B93B79"/>
    <w:rsid w:val="00B942B4"/>
    <w:rsid w:val="00BA006F"/>
    <w:rsid w:val="00BA0CBC"/>
    <w:rsid w:val="00BA153B"/>
    <w:rsid w:val="00BA5F19"/>
    <w:rsid w:val="00BA75D2"/>
    <w:rsid w:val="00BA7C06"/>
    <w:rsid w:val="00BB2FD5"/>
    <w:rsid w:val="00BB3BDA"/>
    <w:rsid w:val="00BB4D47"/>
    <w:rsid w:val="00BC027D"/>
    <w:rsid w:val="00BC1675"/>
    <w:rsid w:val="00BC26B3"/>
    <w:rsid w:val="00BD2038"/>
    <w:rsid w:val="00BD3041"/>
    <w:rsid w:val="00BE07E8"/>
    <w:rsid w:val="00BE6874"/>
    <w:rsid w:val="00BE6B38"/>
    <w:rsid w:val="00BE6BA2"/>
    <w:rsid w:val="00BF2B3A"/>
    <w:rsid w:val="00C05565"/>
    <w:rsid w:val="00C059C9"/>
    <w:rsid w:val="00C06139"/>
    <w:rsid w:val="00C14E61"/>
    <w:rsid w:val="00C1513F"/>
    <w:rsid w:val="00C206CE"/>
    <w:rsid w:val="00C22D17"/>
    <w:rsid w:val="00C234FA"/>
    <w:rsid w:val="00C23629"/>
    <w:rsid w:val="00C23F66"/>
    <w:rsid w:val="00C240A2"/>
    <w:rsid w:val="00C24A30"/>
    <w:rsid w:val="00C306E3"/>
    <w:rsid w:val="00C31806"/>
    <w:rsid w:val="00C35EB7"/>
    <w:rsid w:val="00C403B6"/>
    <w:rsid w:val="00C40867"/>
    <w:rsid w:val="00C41D38"/>
    <w:rsid w:val="00C43247"/>
    <w:rsid w:val="00C434E2"/>
    <w:rsid w:val="00C43B29"/>
    <w:rsid w:val="00C4551C"/>
    <w:rsid w:val="00C5105D"/>
    <w:rsid w:val="00C51153"/>
    <w:rsid w:val="00C52862"/>
    <w:rsid w:val="00C5316E"/>
    <w:rsid w:val="00C6047D"/>
    <w:rsid w:val="00C619FF"/>
    <w:rsid w:val="00C65854"/>
    <w:rsid w:val="00C7400B"/>
    <w:rsid w:val="00C75F3D"/>
    <w:rsid w:val="00C775C3"/>
    <w:rsid w:val="00C77AE1"/>
    <w:rsid w:val="00C849C7"/>
    <w:rsid w:val="00C90535"/>
    <w:rsid w:val="00C91EA3"/>
    <w:rsid w:val="00C95D15"/>
    <w:rsid w:val="00CA0567"/>
    <w:rsid w:val="00CA212C"/>
    <w:rsid w:val="00CA3884"/>
    <w:rsid w:val="00CA4BED"/>
    <w:rsid w:val="00CA62AB"/>
    <w:rsid w:val="00CA72A4"/>
    <w:rsid w:val="00CA74A2"/>
    <w:rsid w:val="00CB0DB2"/>
    <w:rsid w:val="00CB2C25"/>
    <w:rsid w:val="00CB331B"/>
    <w:rsid w:val="00CB466F"/>
    <w:rsid w:val="00CB6EE8"/>
    <w:rsid w:val="00CB6FDC"/>
    <w:rsid w:val="00CB7590"/>
    <w:rsid w:val="00CB7FA4"/>
    <w:rsid w:val="00CC03C0"/>
    <w:rsid w:val="00CC3795"/>
    <w:rsid w:val="00CC49EF"/>
    <w:rsid w:val="00CC4C69"/>
    <w:rsid w:val="00CC4CD1"/>
    <w:rsid w:val="00CD08DD"/>
    <w:rsid w:val="00CD16EC"/>
    <w:rsid w:val="00CD460B"/>
    <w:rsid w:val="00CD58F5"/>
    <w:rsid w:val="00CD7990"/>
    <w:rsid w:val="00CE38AB"/>
    <w:rsid w:val="00CE47F0"/>
    <w:rsid w:val="00CE4982"/>
    <w:rsid w:val="00CE4E77"/>
    <w:rsid w:val="00CE5222"/>
    <w:rsid w:val="00CF10D2"/>
    <w:rsid w:val="00CF2581"/>
    <w:rsid w:val="00CF47D2"/>
    <w:rsid w:val="00D01535"/>
    <w:rsid w:val="00D01A5A"/>
    <w:rsid w:val="00D01B8F"/>
    <w:rsid w:val="00D124C5"/>
    <w:rsid w:val="00D12D9F"/>
    <w:rsid w:val="00D20841"/>
    <w:rsid w:val="00D20932"/>
    <w:rsid w:val="00D210B1"/>
    <w:rsid w:val="00D22353"/>
    <w:rsid w:val="00D23F15"/>
    <w:rsid w:val="00D27BF7"/>
    <w:rsid w:val="00D3018D"/>
    <w:rsid w:val="00D31CDB"/>
    <w:rsid w:val="00D32920"/>
    <w:rsid w:val="00D32E3F"/>
    <w:rsid w:val="00D332E3"/>
    <w:rsid w:val="00D34557"/>
    <w:rsid w:val="00D34775"/>
    <w:rsid w:val="00D34B71"/>
    <w:rsid w:val="00D351EF"/>
    <w:rsid w:val="00D359EE"/>
    <w:rsid w:val="00D36157"/>
    <w:rsid w:val="00D47C21"/>
    <w:rsid w:val="00D47C81"/>
    <w:rsid w:val="00D53805"/>
    <w:rsid w:val="00D60AF7"/>
    <w:rsid w:val="00D62C6F"/>
    <w:rsid w:val="00D63BCF"/>
    <w:rsid w:val="00D6455B"/>
    <w:rsid w:val="00D647F2"/>
    <w:rsid w:val="00D66DFA"/>
    <w:rsid w:val="00D73FCB"/>
    <w:rsid w:val="00D74061"/>
    <w:rsid w:val="00D747D7"/>
    <w:rsid w:val="00D77425"/>
    <w:rsid w:val="00D80ABD"/>
    <w:rsid w:val="00D81C06"/>
    <w:rsid w:val="00D842CD"/>
    <w:rsid w:val="00D854E6"/>
    <w:rsid w:val="00D8560F"/>
    <w:rsid w:val="00D86AEC"/>
    <w:rsid w:val="00D90731"/>
    <w:rsid w:val="00D91304"/>
    <w:rsid w:val="00D937A5"/>
    <w:rsid w:val="00D9438C"/>
    <w:rsid w:val="00DA2158"/>
    <w:rsid w:val="00DA2929"/>
    <w:rsid w:val="00DA5E55"/>
    <w:rsid w:val="00DA78AB"/>
    <w:rsid w:val="00DB0B73"/>
    <w:rsid w:val="00DB339D"/>
    <w:rsid w:val="00DB3498"/>
    <w:rsid w:val="00DB42B0"/>
    <w:rsid w:val="00DB5F3D"/>
    <w:rsid w:val="00DB6B08"/>
    <w:rsid w:val="00DB791A"/>
    <w:rsid w:val="00DC0B0E"/>
    <w:rsid w:val="00DC25E3"/>
    <w:rsid w:val="00DC2828"/>
    <w:rsid w:val="00DC7074"/>
    <w:rsid w:val="00DC7E47"/>
    <w:rsid w:val="00DD1A63"/>
    <w:rsid w:val="00DD57DD"/>
    <w:rsid w:val="00DD6099"/>
    <w:rsid w:val="00DD6982"/>
    <w:rsid w:val="00DD6A22"/>
    <w:rsid w:val="00DD74CC"/>
    <w:rsid w:val="00DE0E63"/>
    <w:rsid w:val="00DE1262"/>
    <w:rsid w:val="00DE1FD1"/>
    <w:rsid w:val="00DE4FDF"/>
    <w:rsid w:val="00DE6833"/>
    <w:rsid w:val="00DE68F8"/>
    <w:rsid w:val="00DE6DB3"/>
    <w:rsid w:val="00DF1A43"/>
    <w:rsid w:val="00DF4C2D"/>
    <w:rsid w:val="00E033A5"/>
    <w:rsid w:val="00E06AA7"/>
    <w:rsid w:val="00E11864"/>
    <w:rsid w:val="00E1270D"/>
    <w:rsid w:val="00E129E5"/>
    <w:rsid w:val="00E17C0C"/>
    <w:rsid w:val="00E21936"/>
    <w:rsid w:val="00E23CF1"/>
    <w:rsid w:val="00E25DF6"/>
    <w:rsid w:val="00E2770A"/>
    <w:rsid w:val="00E27FED"/>
    <w:rsid w:val="00E323DD"/>
    <w:rsid w:val="00E3397D"/>
    <w:rsid w:val="00E348AF"/>
    <w:rsid w:val="00E34EB9"/>
    <w:rsid w:val="00E35C22"/>
    <w:rsid w:val="00E35C5D"/>
    <w:rsid w:val="00E42101"/>
    <w:rsid w:val="00E467D0"/>
    <w:rsid w:val="00E47858"/>
    <w:rsid w:val="00E52FA9"/>
    <w:rsid w:val="00E53B9A"/>
    <w:rsid w:val="00E53E27"/>
    <w:rsid w:val="00E55115"/>
    <w:rsid w:val="00E55E0B"/>
    <w:rsid w:val="00E60DE2"/>
    <w:rsid w:val="00E60DFA"/>
    <w:rsid w:val="00E6321C"/>
    <w:rsid w:val="00E635AF"/>
    <w:rsid w:val="00E715DC"/>
    <w:rsid w:val="00E758CE"/>
    <w:rsid w:val="00E75C32"/>
    <w:rsid w:val="00E7719A"/>
    <w:rsid w:val="00E80368"/>
    <w:rsid w:val="00E8282C"/>
    <w:rsid w:val="00E82D17"/>
    <w:rsid w:val="00E831C1"/>
    <w:rsid w:val="00E96B2C"/>
    <w:rsid w:val="00E97CBF"/>
    <w:rsid w:val="00EA23FB"/>
    <w:rsid w:val="00EA2703"/>
    <w:rsid w:val="00EA748E"/>
    <w:rsid w:val="00EB1A5A"/>
    <w:rsid w:val="00EC670E"/>
    <w:rsid w:val="00EC6992"/>
    <w:rsid w:val="00EC7317"/>
    <w:rsid w:val="00ED07CA"/>
    <w:rsid w:val="00ED0CE2"/>
    <w:rsid w:val="00ED3866"/>
    <w:rsid w:val="00EE1A05"/>
    <w:rsid w:val="00EE4021"/>
    <w:rsid w:val="00EF2545"/>
    <w:rsid w:val="00EF3280"/>
    <w:rsid w:val="00EF79CE"/>
    <w:rsid w:val="00EF7BA5"/>
    <w:rsid w:val="00F02120"/>
    <w:rsid w:val="00F051F6"/>
    <w:rsid w:val="00F065C5"/>
    <w:rsid w:val="00F11DBD"/>
    <w:rsid w:val="00F15345"/>
    <w:rsid w:val="00F16839"/>
    <w:rsid w:val="00F16ED0"/>
    <w:rsid w:val="00F23D3F"/>
    <w:rsid w:val="00F258C0"/>
    <w:rsid w:val="00F25EF4"/>
    <w:rsid w:val="00F32560"/>
    <w:rsid w:val="00F33A80"/>
    <w:rsid w:val="00F42541"/>
    <w:rsid w:val="00F50005"/>
    <w:rsid w:val="00F52705"/>
    <w:rsid w:val="00F53887"/>
    <w:rsid w:val="00F53943"/>
    <w:rsid w:val="00F54722"/>
    <w:rsid w:val="00F54D21"/>
    <w:rsid w:val="00F56C7B"/>
    <w:rsid w:val="00F622CB"/>
    <w:rsid w:val="00F66F9C"/>
    <w:rsid w:val="00F716AE"/>
    <w:rsid w:val="00F7267E"/>
    <w:rsid w:val="00F7281A"/>
    <w:rsid w:val="00F805E1"/>
    <w:rsid w:val="00F85970"/>
    <w:rsid w:val="00F875E6"/>
    <w:rsid w:val="00F91FA5"/>
    <w:rsid w:val="00F936AB"/>
    <w:rsid w:val="00F94245"/>
    <w:rsid w:val="00F95104"/>
    <w:rsid w:val="00F97A29"/>
    <w:rsid w:val="00FA0100"/>
    <w:rsid w:val="00FA0E4C"/>
    <w:rsid w:val="00FA1AFC"/>
    <w:rsid w:val="00FA41EA"/>
    <w:rsid w:val="00FA64FA"/>
    <w:rsid w:val="00FB2167"/>
    <w:rsid w:val="00FB2513"/>
    <w:rsid w:val="00FB369C"/>
    <w:rsid w:val="00FB68F5"/>
    <w:rsid w:val="00FC296D"/>
    <w:rsid w:val="00FC3D59"/>
    <w:rsid w:val="00FC6A09"/>
    <w:rsid w:val="00FC715C"/>
    <w:rsid w:val="00FD219D"/>
    <w:rsid w:val="00FD3738"/>
    <w:rsid w:val="00FD38EA"/>
    <w:rsid w:val="00FD6B3D"/>
    <w:rsid w:val="00FE136F"/>
    <w:rsid w:val="00FE2CFB"/>
    <w:rsid w:val="00FE5511"/>
    <w:rsid w:val="00FF084F"/>
    <w:rsid w:val="00FF0C66"/>
    <w:rsid w:val="00FF11DF"/>
    <w:rsid w:val="00FF32CF"/>
    <w:rsid w:val="00FF4ABF"/>
    <w:rsid w:val="00FF5830"/>
    <w:rsid w:val="FFFD1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0"/>
    <w:qFormat/>
    <w:uiPriority w:val="0"/>
    <w:pPr>
      <w:widowControl/>
      <w:spacing w:before="100" w:beforeAutospacing="1" w:after="100" w:afterAutospacing="1"/>
      <w:jc w:val="left"/>
      <w:outlineLvl w:val="1"/>
    </w:pPr>
    <w:rPr>
      <w:rFonts w:ascii="宋体" w:hAnsi="宋体" w:eastAsia="宋体" w:cs="宋体"/>
      <w:b/>
      <w:bCs/>
      <w:kern w:val="0"/>
      <w:sz w:val="30"/>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uiPriority w:val="0"/>
    <w:rPr>
      <w:rFonts w:ascii="宋体" w:hAnsi="宋体" w:eastAsia="宋体" w:cs="宋体"/>
      <w:b/>
      <w:bCs/>
      <w:kern w:val="0"/>
      <w:sz w:val="30"/>
      <w:szCs w:val="36"/>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1372</Words>
  <Characters>7825</Characters>
  <Lines>65</Lines>
  <Paragraphs>18</Paragraphs>
  <TotalTime>1</TotalTime>
  <ScaleCrop>false</ScaleCrop>
  <LinksUpToDate>false</LinksUpToDate>
  <CharactersWithSpaces>9179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2021-04-28T15:05:00Z</dcterms:created>
  <dc:creator>谢韶伟</dc:creator>
  <cp:lastModifiedBy>xcaj07</cp:lastModifiedBy>
  <cp:lastPrinted>2020-10-03T10:44:00Z</cp:lastPrinted>
  <dcterms:modified xsi:type="dcterms:W3CDTF">2023-11-28T10:12:51Z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12DC8B1B436148AFA34C65651F9501F7</vt:lpwstr>
  </property>
</Properties>
</file>