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uppressAutoHyphens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轻微违法行为不予行政处罚清单</w:t>
      </w:r>
    </w:p>
    <w:p>
      <w:pPr>
        <w:widowControl/>
        <w:suppressAutoHyphens/>
        <w:spacing w:line="400" w:lineRule="exact"/>
        <w:textAlignment w:val="center"/>
        <w:rPr>
          <w:rFonts w:ascii="黑体" w:hAnsi="黑体" w:eastAsia="黑体" w:cs="黑体"/>
          <w:kern w:val="0"/>
          <w:szCs w:val="32"/>
          <w:lang w:bidi="ar"/>
        </w:rPr>
      </w:pPr>
    </w:p>
    <w:tbl>
      <w:tblPr>
        <w:tblStyle w:val="9"/>
        <w:tblW w:w="12774" w:type="dxa"/>
        <w:tblInd w:w="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裁量基准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违法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适用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管理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行使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【城镇地区】违反条款：第二十一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sz w:val="24"/>
                <w:szCs w:val="24"/>
                <w:lang w:bidi="ar"/>
              </w:rPr>
              <w:t>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第二款；处罚条款：第二十四条第二款，责令改正，并处200元以上1000元以下罚款。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违反条款：第三十五条第一款；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违反条款：第三十五条第一款；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8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违反条款：第三十五条第三款；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处罚条款：第三十五条第五款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在城市道路及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违反条款：第三十六条第一款；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处罚条款：第三十六条第二款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违反、处罚条款：第三十九第二款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违反条款：第五十二条第一款第（一）项；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处罚条款：第五十二条第二款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违反条款：第五十二条第一款第（一）项；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处罚条款：第五十二条第二款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违反条款：第五十二条第一款第（二）项；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处罚条款：第五十二条第二款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责令改正，并可处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乱倒污水</w:t>
            </w: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违反条款：第五十二条第一款第（三）项；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处罚条款：第五十二条第二款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 w:bidi="ar"/>
              </w:rPr>
              <w:t>1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 w:bidi="ar"/>
              </w:rPr>
              <w:t>1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违反条款：第三条第（一）项、第（二）项、第（三）项；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" w:bidi="ar"/>
              </w:rPr>
              <w:t>1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lef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《北京市人民政府关于扫雪铲冰管理的规定》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违反条款：第三条第一款、第二款；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《无证无照经营查处办法》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违反条款：第二条；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0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违反条款：第二十三条；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违法设置固定式牌匾标识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snapToGrid w:val="0"/>
                <w:color w:val="000000"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32"/>
                <w:sz w:val="24"/>
                <w:szCs w:val="24"/>
              </w:rPr>
              <w:t>（根据发生违法行为选择适用）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处罚条款：第四十九条第三款，以及《北京市市容环境卫生条例》第三十九条第一款，责令限期改正，逾期不改正的，予以强制拆除，并可处500元以上5000元以下罚款。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违反条款：第十五条第一款；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处罚条款：第二十条第一款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违反条款：第十五条第二款；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处罚条款：第二十条第一款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违反条款：第二十六条第二款；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处罚条款：第六十六条第二款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对单位：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违反条款：第三十四条第一款第（一）项；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处罚条款：第六十八条第一款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责令立即改正，情节严重的，处五万元以上五十万元以下罚款。</w:t>
            </w:r>
          </w:p>
          <w:p>
            <w:pPr>
              <w:widowControl/>
              <w:suppressAutoHyphens/>
              <w:spacing w:after="120" w:line="340" w:lineRule="exact"/>
              <w:ind w:left="616" w:leftChars="200" w:firstLine="396" w:firstLineChars="200"/>
              <w:rPr>
                <w:rFonts w:ascii="仿宋_GB2312" w:hAnsi="仿宋_GB2312" w:cs="仿宋_GB2312"/>
                <w:sz w:val="21"/>
                <w:szCs w:val="24"/>
              </w:rPr>
            </w:pP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对个人：</w:t>
            </w: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违反条款：第三十四条第一款第（一）项；</w:t>
            </w: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处罚条款：第六十八条第二款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lang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spacing w:val="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="仿宋_GB2312" w:hAnsi="仿宋_GB2312" w:cs="仿宋_GB2312"/>
                <w:spacing w:val="0"/>
                <w:kern w:val="0"/>
                <w:sz w:val="24"/>
                <w:szCs w:val="24"/>
                <w:lang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责令立即改正，情节严重的，处五万元以上五十万元以下罚款。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违反条款：第三十四条第一款第（三）项；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处罚条款：第六十八条第二款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违反条款：第三十四条第二款；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处罚条款：第六十八条第二款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3.宣传告知后再次出现同类违法行为的，依法处罚；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4.多次违法的，提高检查比例和频次。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违反条款：第三十六条第一款第（三）项；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处罚条款：第六十九条第一款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违反条款：第三十六条第一款第（三）项；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处罚条款：第六十九条第一款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违反条款：第三十六条第一款第（四）项；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处罚条款：第六十九条第一款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C46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《北京市养犬管理规定》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违反条款：第十七条第（六）项；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处罚条款：第三十条</w:t>
            </w:r>
            <w:r>
              <w:rPr>
                <w:rFonts w:hint="eastAsia" w:hAnsi="仿宋_GB2312" w:cs="仿宋_GB2312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（一）违法行为轻微，已及时改正违法行为并消除相关影响，没有造成危害后果。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1.拒不改正的，依法处罚;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2.依法实施不予行政处罚的，加强法规宣传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告知；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宣传告知后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再次出现同类违法行为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，依法处罚；</w:t>
            </w:r>
          </w:p>
          <w:p>
            <w:pPr>
              <w:widowControl/>
              <w:suppressAutoHyphens/>
              <w:spacing w:line="340" w:lineRule="exact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4.多次违法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的，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街道</w:t>
            </w:r>
          </w:p>
          <w:p>
            <w:pPr>
              <w:widowControl/>
              <w:suppressAutoHyphens/>
              <w:spacing w:line="340" w:lineRule="exact"/>
              <w:jc w:val="center"/>
              <w:textAlignment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bidi="ar"/>
              </w:rPr>
              <w:t>乡镇</w:t>
            </w:r>
          </w:p>
        </w:tc>
      </w:tr>
    </w:tbl>
    <w:p>
      <w:pPr>
        <w:spacing w:line="560" w:lineRule="exact"/>
        <w:ind w:left="616" w:hanging="616" w:hangingChars="200"/>
        <w:jc w:val="left"/>
        <w:rPr>
          <w:rFonts w:ascii="仿宋_GB2312" w:hAnsi="仿宋_GB2312" w:cs="仿宋_GB2312"/>
          <w:szCs w:val="32"/>
        </w:rPr>
        <w:sectPr>
          <w:footerReference r:id="rId5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docGrid w:type="lines" w:linePitch="327" w:charSpace="0"/>
        </w:sectPr>
      </w:pPr>
      <w:r>
        <w:rPr>
          <w:rFonts w:hint="eastAsia" w:ascii="仿宋_GB2312" w:hAnsi="仿宋_GB2312" w:cs="仿宋_GB2312"/>
          <w:kern w:val="0"/>
          <w:szCs w:val="32"/>
          <w:lang w:bidi="ar"/>
        </w:rPr>
        <w:t>注：</w:t>
      </w:r>
      <w:r>
        <w:rPr>
          <w:rFonts w:hint="eastAsia" w:ascii="仿宋_GB2312" w:hAnsi="仿宋_GB2312" w:cs="仿宋_GB2312"/>
          <w:szCs w:val="32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spacing w:line="0" w:lineRule="atLeast"/>
      </w:pPr>
    </w:p>
    <w:sectPr>
      <w:footerReference r:id="rId6" w:type="default"/>
      <w:footerReference r:id="rId7" w:type="even"/>
      <w:pgSz w:w="16838" w:h="11905" w:orient="landscape"/>
      <w:pgMar w:top="1588" w:right="2098" w:bottom="1474" w:left="1985" w:header="851" w:footer="1588" w:gutter="0"/>
      <w:pgNumType w:fmt="numberInDash"/>
      <w:cols w:space="720" w:num="1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80"/>
      <w:jc w:val="left"/>
      <w:rPr>
        <w:rFonts w:eastAsia="宋体"/>
        <w:sz w:val="18"/>
        <w:szCs w:val="18"/>
      </w:rPr>
    </w:pPr>
    <w:r>
      <w:rPr>
        <w:rStyle w:val="12"/>
        <w:rFonts w:ascii="Calibri" w:hAnsi="Calibri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ascii="Calibri" w:hAnsi="Calibri" w:eastAsia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JjYTMxZDNiMDg3OWYyZTYyNmZiYzdiZDMyYjYifQ=="/>
    <w:docVar w:name="KGWebUrl" w:val="http://172.26.80.117:80/seeyon/officeservlet"/>
  </w:docVars>
  <w:rsids>
    <w:rsidRoot w:val="16E401CC"/>
    <w:rsid w:val="001A1FC5"/>
    <w:rsid w:val="00383B43"/>
    <w:rsid w:val="00847EAF"/>
    <w:rsid w:val="00C32795"/>
    <w:rsid w:val="00D14EC9"/>
    <w:rsid w:val="00D331F6"/>
    <w:rsid w:val="00ED0E68"/>
    <w:rsid w:val="01856881"/>
    <w:rsid w:val="064F0082"/>
    <w:rsid w:val="068F00E1"/>
    <w:rsid w:val="10BF0005"/>
    <w:rsid w:val="11FE874C"/>
    <w:rsid w:val="14123C2A"/>
    <w:rsid w:val="16E401CC"/>
    <w:rsid w:val="1AB04D0D"/>
    <w:rsid w:val="1BC752FA"/>
    <w:rsid w:val="1F5F4F7E"/>
    <w:rsid w:val="22491C56"/>
    <w:rsid w:val="29907C3F"/>
    <w:rsid w:val="2BE412CA"/>
    <w:rsid w:val="2BF77F01"/>
    <w:rsid w:val="2D827D1E"/>
    <w:rsid w:val="2DA03BFD"/>
    <w:rsid w:val="303005C8"/>
    <w:rsid w:val="34EC4C37"/>
    <w:rsid w:val="352B24C3"/>
    <w:rsid w:val="36FC9BE7"/>
    <w:rsid w:val="38A8133A"/>
    <w:rsid w:val="39DB03B0"/>
    <w:rsid w:val="3A325BDD"/>
    <w:rsid w:val="3C207A22"/>
    <w:rsid w:val="3D5E0C45"/>
    <w:rsid w:val="3E8527A2"/>
    <w:rsid w:val="412C782A"/>
    <w:rsid w:val="42277FF1"/>
    <w:rsid w:val="42BD3C4A"/>
    <w:rsid w:val="445D3057"/>
    <w:rsid w:val="454C021D"/>
    <w:rsid w:val="45E55DAC"/>
    <w:rsid w:val="46CF1AB8"/>
    <w:rsid w:val="47A8519E"/>
    <w:rsid w:val="492905A3"/>
    <w:rsid w:val="49F8204D"/>
    <w:rsid w:val="4A015677"/>
    <w:rsid w:val="4DAF4C6A"/>
    <w:rsid w:val="514F07F2"/>
    <w:rsid w:val="5429480C"/>
    <w:rsid w:val="55D02E25"/>
    <w:rsid w:val="56461D11"/>
    <w:rsid w:val="581D2F60"/>
    <w:rsid w:val="599315A9"/>
    <w:rsid w:val="5AEB7ABE"/>
    <w:rsid w:val="5E0F1B60"/>
    <w:rsid w:val="613E2453"/>
    <w:rsid w:val="637F5A87"/>
    <w:rsid w:val="65B55A82"/>
    <w:rsid w:val="6D717C1E"/>
    <w:rsid w:val="6E59691F"/>
    <w:rsid w:val="7430760E"/>
    <w:rsid w:val="759F3666"/>
    <w:rsid w:val="75DB226C"/>
    <w:rsid w:val="761958C7"/>
    <w:rsid w:val="77842F43"/>
    <w:rsid w:val="78EE5834"/>
    <w:rsid w:val="79AC5FC4"/>
    <w:rsid w:val="7B1240D2"/>
    <w:rsid w:val="7C661737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eastAsia="方正小标宋_GBK"/>
      <w:b/>
      <w:bCs/>
      <w:sz w:val="36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</w:rPr>
  </w:style>
  <w:style w:type="paragraph" w:styleId="6">
    <w:name w:val="Date"/>
    <w:basedOn w:val="1"/>
    <w:next w:val="1"/>
    <w:unhideWhenUsed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大标题"/>
    <w:next w:val="1"/>
    <w:qFormat/>
    <w:uiPriority w:val="0"/>
    <w:pPr>
      <w:widowControl w:val="0"/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1139</Words>
  <Characters>6493</Characters>
  <Lines>54</Lines>
  <Paragraphs>15</Paragraphs>
  <TotalTime>1</TotalTime>
  <ScaleCrop>false</ScaleCrop>
  <LinksUpToDate>false</LinksUpToDate>
  <CharactersWithSpaces>7617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2023-11-28T09:21:00Z</dcterms:created>
  <dc:creator>Administrator</dc:creator>
  <cp:lastModifiedBy>xcaj07</cp:lastModifiedBy>
  <dcterms:modified xsi:type="dcterms:W3CDTF">2023-11-28T10:39:34Z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A5CE0B2FB6F84580E65265658D045FF4</vt:lpwstr>
  </property>
</Properties>
</file>