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北京市西城区房屋管理局               </w:t>
      </w:r>
    </w:p>
    <w:p>
      <w:pPr>
        <w:spacing w:line="560" w:lineRule="exact"/>
        <w:jc w:val="center"/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年度行政执法统计年度报告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为做好本区行政执法公示工作，提高行政执法的透明度，主动接受社会监督，促进严格规范公正文明执法，依据《北京市行政执法公示办法》第十七条之规定，制作本报告。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行政执法机关的执法主体名称和数量情况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执法机关主体名称为北京市西城区房屋管理局,20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>年度，本机关共有行政执法主体1个，名称为北京市西城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区房屋管理局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负责职权范围内房屋管理行政执法工作。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二、执法岗位设置及执法人员在岗情况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共设置各类执法岗位8个，A</w:t>
      </w:r>
      <w:r>
        <w:rPr>
          <w:rFonts w:hint="eastAsia" w:ascii="仿宋_GB2312" w:hAnsi="仿宋" w:eastAsia="仿宋_GB2312"/>
          <w:sz w:val="32"/>
        </w:rPr>
        <w:t>岗位主体人员核定27人，在岗27人，在岗率达100%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三、执法力量投入情况</w:t>
      </w:r>
    </w:p>
    <w:p>
      <w:pPr>
        <w:ind w:firstLine="645"/>
        <w:jc w:val="left"/>
        <w:rPr>
          <w:rFonts w:ascii="仿宋_GB2312" w:hAnsi="黑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 xml:space="preserve">2016年6月，西城区房管局内部组建了执法队，配备执法人员4人，具体负责行政处罚等执法工作。局内各业务科室执法人员负责对监管对象进行日常检查，对检查中发现的涉嫌违法违规等行为移交局执法队处理。西城区房管局法制科负责对全局执法工作予以指导监督。 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政务服务事项的办理情况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力推进政务服务相关工作。政务服务事项均进驻区政务服务中心和不动产登记事务大厅，实现“一窗”分类受理和“全程网办”。重点领域和高频事项基本实现“一网、一门、一次”。配合区政务服务大厅和不动产登记专业大厅开展延时服务工作，加大工作力度，更好的服务广大办事企业和群众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执法检查计划执行情况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年度执法检查计划部署，对辖区内住宅类物业项目、房地产经纪机构、普通地下室、征收（拆迁）项目，进行了100%覆盖检查。积极</w:t>
      </w:r>
      <w:r>
        <w:rPr>
          <w:rFonts w:hint="eastAsia" w:ascii="仿宋_GB2312" w:eastAsia="仿宋_GB2312"/>
          <w:sz w:val="32"/>
          <w:szCs w:val="32"/>
        </w:rPr>
        <w:t>配合区市场监管局开展双随机</w:t>
      </w:r>
      <w:r>
        <w:rPr>
          <w:rFonts w:hint="eastAsia" w:ascii="仿宋_GB2312" w:eastAsia="仿宋_GB2312"/>
          <w:sz w:val="32"/>
          <w:szCs w:val="32"/>
          <w:lang w:eastAsia="zh-CN"/>
        </w:rPr>
        <w:t>检查</w:t>
      </w:r>
      <w:r>
        <w:rPr>
          <w:rFonts w:hint="eastAsia" w:ascii="仿宋_GB2312" w:eastAsia="仿宋_GB2312"/>
          <w:sz w:val="32"/>
          <w:szCs w:val="32"/>
        </w:rPr>
        <w:t>，圆满完成202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年执法检查计划。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六、行政处罚等案件的办理情况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年共办理行政处罚案件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件，处罚总金额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万元。组织内部案卷评查1次，参加市住建委案卷评查1次，抽查5卷,全部合格；参加区司法局案卷评查1次，评查5卷，全部合格。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七、投诉、举报案件的受理和分类办理情况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根据《西城区房管局投诉举报件查处流程》相关规定，按照发案、立案、处罚流程，202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年共受理投诉、举报案件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件，立案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件，处罚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件，主要涉及房地产经纪机构，处罚总金额为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在今后的工作中，我局将严格贯彻依法行政原则，加强法治培训，提高依法行政执法水平，全力做好依法行政工作。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3A"/>
    <w:rsid w:val="00045497"/>
    <w:rsid w:val="00075535"/>
    <w:rsid w:val="0013190A"/>
    <w:rsid w:val="0014579D"/>
    <w:rsid w:val="001909F4"/>
    <w:rsid w:val="00212634"/>
    <w:rsid w:val="0022701C"/>
    <w:rsid w:val="00242797"/>
    <w:rsid w:val="002A3892"/>
    <w:rsid w:val="004602C7"/>
    <w:rsid w:val="004B7B14"/>
    <w:rsid w:val="0051337E"/>
    <w:rsid w:val="00777E61"/>
    <w:rsid w:val="00851206"/>
    <w:rsid w:val="008B3948"/>
    <w:rsid w:val="0091403A"/>
    <w:rsid w:val="009C3C1C"/>
    <w:rsid w:val="00AD1914"/>
    <w:rsid w:val="00C12CB1"/>
    <w:rsid w:val="00C74EAB"/>
    <w:rsid w:val="00CC0C68"/>
    <w:rsid w:val="00DA276B"/>
    <w:rsid w:val="00DD23A2"/>
    <w:rsid w:val="00E75D08"/>
    <w:rsid w:val="00EF3163"/>
    <w:rsid w:val="00F27949"/>
    <w:rsid w:val="00F5512E"/>
    <w:rsid w:val="01733494"/>
    <w:rsid w:val="624A05C5"/>
    <w:rsid w:val="6D34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00"/>
      <w:u w:val="non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1</TotalTime>
  <ScaleCrop>false</ScaleCrop>
  <LinksUpToDate>false</LinksUpToDate>
  <CharactersWithSpaces>936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2021-01-27T07:32:00Z</dcterms:created>
  <dc:creator>孙雪</dc:creator>
  <cp:lastModifiedBy>王工程师</cp:lastModifiedBy>
  <cp:lastPrinted>2021-01-28T07:02:00Z</cp:lastPrinted>
  <dcterms:modified xsi:type="dcterms:W3CDTF">2023-12-04T03:03:57Z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