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北京市西城区广安门外街道办事处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轻微违法行为不予行政处罚清单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9"/>
        <w:tblW w:w="12774" w:type="dxa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810"/>
        <w:gridCol w:w="856"/>
        <w:gridCol w:w="3859"/>
        <w:gridCol w:w="2269"/>
        <w:gridCol w:w="2681"/>
        <w:gridCol w:w="1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裁量基准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编码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违反法律法规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适用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措施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C4600600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未按要求履行维护市容环境卫生责任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条第一款，第二十三条第一款第（一）项、第（二）项、第（三）项，及第二十四</w:t>
            </w:r>
            <w:r>
              <w:rPr>
                <w:rFonts w:hint="eastAsia" w:hAnsi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第二款；处罚条款：第二十四条第二款，责令改正，并处200元以上1000元以下罚款。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擅自摆摊设点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C4601600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乱堆物料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处罚条款：第三十五条第五款，责令改正，没收违法所得和非法财物，并可处500元以上5000元以下的罚款。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C4601800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店外经营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违反条款：第三十五条第三款；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处罚条款：第三十五条第五款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责令改正，并可处300元以上3000元以下的罚款.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在城市道路及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未按规定管护牌匾标识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违反、处罚条款：第三十九第二款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责令停止使用，限期修复，并可处500元以上5000元以下罚款。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C4604900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随地吐痰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随地便溺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2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C4605100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随地丢弃废弃物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违反条款：第五十二条第一款第（二）项；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乱倒污水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 w:bidi="ar"/>
              </w:rPr>
              <w:t>（垃圾）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违反条款：第五十二条第一款第（三）项；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处罚条款：第五十二条第二款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责令改正，并可处50元罚款；情节严重的，处200元罚款。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C4605300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在城镇地区饲养家禽家畜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违反、处罚条款：第五十三条第一款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责令限期改正，并可按照每只（头）处20元以上50元以下罚款。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未落实“门前三包”责任制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《北京市“门前三包”责任制管理办法》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违反条款：第三条第（一）项、第（二）项、第（三）项；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C4611400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未按规定扫雪铲冰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违反条款：第三条第一款、第二款；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处罚条款：第六条，责令改正，并处200元以上1000元以下罚款。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C4635200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无照经营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C4650900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电子显示装置不符合设置规范（或者运行时间要求）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C4602500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违法设置固定式牌匾标识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违反条款：第三十条；第三十一条；第三十五条第二款；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32"/>
                <w:sz w:val="24"/>
                <w:szCs w:val="24"/>
                <w:highlight w:val="none"/>
              </w:rPr>
              <w:t>（根据发生违法行为选择适用）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处罚条款：第四十九条第三款，以及《北京市市容环境卫生条例》第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条第一款，责令限期改正，逾期不改正的，予以强制拆除，并可处500元以上5000元以下罚款。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C4611900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未按规定管护宣传设施或者标语宣传品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违反条款：第十五条第一款；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C4612000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未及时撤除标语宣传品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违反条款：第十五条第二款；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处罚条款：第二十条第一款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责令限期改正，可处100元以上1000元以下罚款。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C4647800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主动向消费者提供一次性用品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违反条款：第二十六条第二款；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处罚条款：第六十六条第二款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责令立即改正，处五千元以上一万元以下罚款；再次违反规定的，处一万元以上五万元以下罚款。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未将生活垃圾分别投入相应标识的收集容器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afterLines="0" w:afterAutospacing="0" w:line="340" w:lineRule="exact"/>
              <w:ind w:left="616" w:leftChars="200" w:firstLine="396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违反条款：第三十四条第一款第（一）项；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由生活垃圾分类管理责任人进行劝阻</w:t>
            </w:r>
            <w:r>
              <w:rPr>
                <w:rFonts w:hint="eastAsia" w:hAnsi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对拒不听从劝阻的，生活垃圾分类管理责任人应当向城市管理综合执法部门报告，由城市管理综合执法部门给予书面警告；再次违反规定的，处五十元以上二百元以下罚款。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体积较大的废弃物品未单独堆放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对单位：违反条款：第三十四条第一款第（二）项；处罚条款：第六十八条第一款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责令立即改正，情节严重的，处五万元以上五十万元以下罚款。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对个人：违反条款：第三十四条第一款第（二）项；处罚条款：第六十八条第二款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农村村民产生的灰土未按规定投放的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C4648000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居民装饰装修房屋过程中产生的建筑垃圾未按指定的时间、地点和要求单独堆放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违反条款：第三十四条第二款；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处罚条款：第六十八条第二款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对拒不听从生活垃圾分类管理责任人劝阻的，给予书面警告；处五十元以上二百元以下罚款。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（一）违法行为轻微，已及时改正违法行为并消除相关影响，没有造成危害后果。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（二）初次违法，危害后果轻微，已及时改正违法行为并消除危害后果。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2.依法实施不予行政处罚的，加强法规宣传告知；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3.宣传告知后再次出现同类违法行为的，依法处罚；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4.多次违法的，提高检查比例和频次。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未按规定设置生活垃圾分类收集容器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C4607900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未按规定管护生活垃圾分类收集容器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违反条款：第三十六条第一款第（三）项；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C4608000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未明确生活垃圾投放的时间、地点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违反条款：第三十六条第一款第（四）项；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处罚条款：第六十九条第一款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责令立即改正，处三千元以上三万元以下罚款。　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4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C46</w:t>
            </w:r>
            <w:r>
              <w:rPr>
                <w:rFonts w:hint="eastAsia" w:hAnsi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携犬人未清除户外犬粪便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违反条款：第十七条第（六）项；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处罚条款：第三十条</w:t>
            </w:r>
            <w:r>
              <w:rPr>
                <w:rFonts w:hint="eastAsia" w:hAnsi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责令改正，并可处50元罚款。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违法行为轻微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及时改正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违法行为并消除相关影响，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没有造成危害后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（二）初次违法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危害后果轻微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bidi="ar"/>
              </w:rPr>
              <w:t>已及时改正违法行为并消除危害后果。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1.拒不改正的，依法处罚;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2.依法实施不予行政处罚的，加强法规宣传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告知；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宣传告知后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再次出现同类违法行为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，依法处罚；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4.多次违法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的，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提高检查比例和频次。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40" w:hanging="616" w:hanging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sectPr>
          <w:footerReference r:id="rId5" w:type="default"/>
          <w:pgSz w:w="16838" w:h="11906" w:orient="landscape"/>
          <w:pgMar w:top="1587" w:right="2098" w:bottom="1474" w:left="1984" w:header="851" w:footer="1587" w:gutter="0"/>
          <w:pgNumType w:fmt="numberInDash"/>
          <w:cols w:space="720" w:num="1"/>
          <w:rtlGutter w:val="0"/>
          <w:docGrid w:type="lines" w:linePitch="327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清单中未列明的其他执法事项，符合《中华人民共和国行政处罚法》规定的应当不予行政处罚或者酌定不予行政处罚情形的，按照《中华人民共和国行政处罚法》的规定依法执行</w:t>
      </w:r>
    </w:p>
    <w:p>
      <w:pPr>
        <w:widowControl/>
        <w:tabs>
          <w:tab w:val="left" w:pos="7513"/>
        </w:tabs>
        <w:spacing w:line="560" w:lineRule="exact"/>
        <w:jc w:val="left"/>
      </w:pPr>
    </w:p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5427EF-C4CC-42FD-BDED-58FCA24A98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C5CD67E-DA7E-4F65-92B0-C7F424CC516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C397A50-0296-40CA-8BD8-0495323E9209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267D271-3002-4104-B7C6-E9C3B559F1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eastAsia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right="280"/>
      <w:jc w:val="left"/>
      <w:rPr>
        <w:rFonts w:eastAsia="宋体"/>
        <w:sz w:val="18"/>
        <w:szCs w:val="18"/>
      </w:rPr>
    </w:pPr>
    <w:r>
      <w:rPr>
        <w:rStyle w:val="12"/>
        <w:rFonts w:ascii="Calibri" w:hAnsi="Calibri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ascii="Calibri" w:hAnsi="Calibri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M2Y2OTk4MTQyOTUyMjI1Y2E1ZTg2MDkxYTFlYmMifQ=="/>
    <w:docVar w:name="KGWebUrl" w:val="http://172.26.80.117:80/seeyon/officeservlet"/>
  </w:docVars>
  <w:rsids>
    <w:rsidRoot w:val="16E401CC"/>
    <w:rsid w:val="001A1FC5"/>
    <w:rsid w:val="00383B43"/>
    <w:rsid w:val="00847EAF"/>
    <w:rsid w:val="00C32795"/>
    <w:rsid w:val="01856881"/>
    <w:rsid w:val="064F0082"/>
    <w:rsid w:val="068F00E1"/>
    <w:rsid w:val="0B1F5E83"/>
    <w:rsid w:val="0F682E37"/>
    <w:rsid w:val="10BF0005"/>
    <w:rsid w:val="14123C2A"/>
    <w:rsid w:val="16E401CC"/>
    <w:rsid w:val="1AB04D0D"/>
    <w:rsid w:val="1BC752FA"/>
    <w:rsid w:val="1F5F4F7E"/>
    <w:rsid w:val="22491C56"/>
    <w:rsid w:val="29907C3F"/>
    <w:rsid w:val="2BE412CA"/>
    <w:rsid w:val="2BF77F01"/>
    <w:rsid w:val="2D827D1E"/>
    <w:rsid w:val="2DA03BFD"/>
    <w:rsid w:val="303005C8"/>
    <w:rsid w:val="34EC4C37"/>
    <w:rsid w:val="352B24C3"/>
    <w:rsid w:val="36FC9BE7"/>
    <w:rsid w:val="38A8133A"/>
    <w:rsid w:val="39DB03B0"/>
    <w:rsid w:val="3A325BDD"/>
    <w:rsid w:val="3C207A22"/>
    <w:rsid w:val="3D5E0C45"/>
    <w:rsid w:val="3E8527A2"/>
    <w:rsid w:val="412C782A"/>
    <w:rsid w:val="42277FF1"/>
    <w:rsid w:val="42BD3C4A"/>
    <w:rsid w:val="445D3057"/>
    <w:rsid w:val="454C021D"/>
    <w:rsid w:val="45E55DAC"/>
    <w:rsid w:val="46CF1AB8"/>
    <w:rsid w:val="47A8519E"/>
    <w:rsid w:val="492905A3"/>
    <w:rsid w:val="49F8204D"/>
    <w:rsid w:val="4A015677"/>
    <w:rsid w:val="4DAF4C6A"/>
    <w:rsid w:val="514F07F2"/>
    <w:rsid w:val="5429480C"/>
    <w:rsid w:val="54492049"/>
    <w:rsid w:val="55D02E25"/>
    <w:rsid w:val="56461D11"/>
    <w:rsid w:val="581D2F60"/>
    <w:rsid w:val="599315A9"/>
    <w:rsid w:val="5AEB7ABE"/>
    <w:rsid w:val="5E0F1B60"/>
    <w:rsid w:val="613E2453"/>
    <w:rsid w:val="637F5A87"/>
    <w:rsid w:val="65B55A82"/>
    <w:rsid w:val="6D717C1E"/>
    <w:rsid w:val="6E59691F"/>
    <w:rsid w:val="7430760E"/>
    <w:rsid w:val="759F3666"/>
    <w:rsid w:val="75DB226C"/>
    <w:rsid w:val="761958C7"/>
    <w:rsid w:val="77842F43"/>
    <w:rsid w:val="78EE5834"/>
    <w:rsid w:val="79AC5FC4"/>
    <w:rsid w:val="7B1240D2"/>
    <w:rsid w:val="7C661737"/>
    <w:rsid w:val="7F69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 Indent"/>
    <w:basedOn w:val="1"/>
    <w:qFormat/>
    <w:uiPriority w:val="0"/>
    <w:pPr>
      <w:ind w:left="284"/>
    </w:pPr>
    <w:rPr>
      <w:rFonts w:ascii="楷体_GB2312" w:eastAsia="楷体_GB2312"/>
      <w:sz w:val="84"/>
      <w:szCs w:val="20"/>
    </w:rPr>
  </w:style>
  <w:style w:type="paragraph" w:styleId="6">
    <w:name w:val="Date"/>
    <w:basedOn w:val="1"/>
    <w:next w:val="1"/>
    <w:unhideWhenUsed/>
    <w:qFormat/>
    <w:uiPriority w:val="0"/>
    <w:pPr>
      <w:ind w:left="100" w:leftChars="25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nhideWhenUsed/>
    <w:qFormat/>
    <w:uiPriority w:val="99"/>
  </w:style>
  <w:style w:type="paragraph" w:customStyle="1" w:styleId="13">
    <w:name w:val="大标题"/>
    <w:next w:val="1"/>
    <w:qFormat/>
    <w:uiPriority w:val="0"/>
    <w:pPr>
      <w:widowControl w:val="0"/>
      <w:spacing w:line="560" w:lineRule="exact"/>
      <w:jc w:val="center"/>
      <w:outlineLvl w:val="0"/>
    </w:pPr>
    <w:rPr>
      <w:rFonts w:ascii="方正小标宋简体" w:hAnsi="宋体" w:eastAsia="方正小标宋简体" w:cs="宋体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10912</Words>
  <Characters>11364</Characters>
  <Lines>2</Lines>
  <Paragraphs>1</Paragraphs>
  <TotalTime>2</TotalTime>
  <ScaleCrop>false</ScaleCrop>
  <LinksUpToDate>false</LinksUpToDate>
  <CharactersWithSpaces>12072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2022-06-20T05:36:00Z</dcterms:created>
  <dc:creator>Administrator</dc:creator>
  <cp:lastModifiedBy>清尘</cp:lastModifiedBy>
  <dcterms:modified xsi:type="dcterms:W3CDTF">2023-12-21T13:50:16Z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8023C4787FBE427398B05B8949CBD825</vt:lpwstr>
  </property>
</Properties>
</file>