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</w:rPr>
        <w:t>北京市西城区广安门外街道办事处202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微软雅黑" w:hAnsi="微软雅黑" w:eastAsia="微软雅黑" w:cs="宋体"/>
          <w:color w:val="404040"/>
          <w:spacing w:val="0"/>
          <w:kern w:val="0"/>
          <w:sz w:val="32"/>
          <w:szCs w:val="32"/>
          <w:shd w:val="clear" w:color="auto" w:fill="auto"/>
        </w:rPr>
      </w:pPr>
      <w:r>
        <w:rPr>
          <w:rFonts w:hint="eastAsia" w:ascii="微软雅黑" w:hAnsi="微软雅黑" w:eastAsia="微软雅黑" w:cs="宋体"/>
          <w:color w:val="404040"/>
          <w:spacing w:val="0"/>
          <w:kern w:val="0"/>
          <w:sz w:val="24"/>
          <w:shd w:val="clear" w:color="auto" w:fill="auto"/>
        </w:rPr>
        <w:t>　</w:t>
      </w:r>
      <w:r>
        <w:rPr>
          <w:rFonts w:hint="eastAsia" w:ascii="微软雅黑" w:hAnsi="微软雅黑" w:eastAsia="微软雅黑" w:cs="宋体"/>
          <w:color w:val="404040"/>
          <w:spacing w:val="0"/>
          <w:kern w:val="0"/>
          <w:sz w:val="32"/>
          <w:szCs w:val="32"/>
          <w:shd w:val="clear" w:color="auto" w:fill="auto"/>
        </w:rPr>
        <w:t xml:space="preserve"> </w:t>
      </w:r>
      <w:r>
        <w:rPr>
          <w:rFonts w:ascii="微软雅黑" w:hAnsi="微软雅黑" w:eastAsia="微软雅黑" w:cs="宋体"/>
          <w:color w:val="404040"/>
          <w:spacing w:val="0"/>
          <w:kern w:val="0"/>
          <w:sz w:val="32"/>
          <w:szCs w:val="32"/>
          <w:shd w:val="clear" w:color="auto" w:fill="auto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spacing w:val="0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0"/>
          <w:kern w:val="0"/>
          <w:sz w:val="32"/>
          <w:szCs w:val="32"/>
          <w:shd w:val="clear" w:color="auto" w:fill="auto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1.组织领导情况。建立街道政府信息公开工作领导小组，由办事处主任担任组长，主管领导担任副组长，下设办公室为综合办公室，具体负责政府信息公开组织、协调、督促检查等工作。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2.政府信息主动公开情况。一是深化政务公开清单体系建设。准确把握市、区关于全面推进政务公开标准化、规范化的相关要求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二是落实主动向群众报告制度。依托政府网站、社区通、居民代表会等平台，向居民交“真实账”、“放心账”。围绕居民关心事项，主动回应、及时发声，全年共向地区居民通报情况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4152次。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3.依申请公开办理情况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。建立依申请公开协同办理机制，即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  <w:t>街道政府信息公开办公室受理答复，业务部门具体办理，法律顾问提供法律意见协同答复，最后分管领导把关、主要领导签发。本年度共收到政府信息公开申请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  <w:t>条，已依法依规按时予以办理答复。目前街道未因政府信息公开工作被申请行政复议或提起行政诉讼。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pacing w:val="0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4.政府信息管理情况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auto"/>
          <w:lang w:val="en-US" w:eastAsia="zh-CN"/>
        </w:rPr>
        <w:t>严格落实保密审查和源头管理程序，按照“谁公开、谁负责”的原则，建立健全政府信息公开层层审核机制，实行信息产生部门负责人、信息公开部门负责人、保密审查负责人、主管领导及主要领导严格审批，依法依规对拟公开的政府信息进行审查，并做好档案留存和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pacing w:val="0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5.政府信息公开平台建设情况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一是对街道信息公开专栏明确专人进行维护，定期更新街道业务动态，及时公开街道各类工作、业务动态等；二是加强政务新媒体建设。在“智慧广外”微信公众号开辟“信息公开”、“线上参与”等栏目，进一步畅通街道与地区居民间的交流沟通渠道，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val="en-US" w:eastAsia="zh-CN"/>
        </w:rPr>
        <w:t>2023年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共发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highlight w:val="none"/>
          <w:shd w:val="clear" w:color="auto" w:fill="auto"/>
          <w:lang w:eastAsia="zh-CN"/>
        </w:rPr>
        <w:t>布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937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篇信息。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6.政府信息公开监督保障及教育培训情况。组织街道各部门学习《中华人民共和国政府信息公开条例》，进一步提升政务公开工作规范性，切实提高工作人员业务能力、政策水平。结合街道实际，制定《广外街道行政执法公示办法》，明确公示内容及公示流程，进一步提高街道行政执法透明度。</w:t>
      </w:r>
    </w:p>
    <w:p>
      <w:pPr>
        <w:pStyle w:val="2"/>
        <w:rPr>
          <w:rFonts w:hint="eastAsia"/>
          <w:shd w:val="clear" w:color="FFFFFF" w:fill="D9D9D9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FFFFFF" w:fill="D9D9D9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hd w:val="clear" w:color="FFFFFF" w:fill="D9D9D9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shd w:val="clear" w:color="FFFFFF" w:fill="D9D9D9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  <w:shd w:val="clear" w:color="auto" w:fill="auto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shd w:val="clear" w:color="auto" w:fill="auto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存在的主要问题：一是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缺乏系统的培训和学习，业务知识有待进一步增强，业务能力待进一步提高；二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政府信息公开工作流程还有待进一步优化，工作效能有待进一步提升。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改进情况：一是加强《中华人民共和国政府信息公开条例》的学习培训，进一步提升思想认知和业务能力；二是进一步优化街道政府信息公开工作流程，提升工作效能，加强街道各部门沟通，协同做好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shd w:val="clear" w:color="auto" w:fill="auto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shd w:val="clear" w:color="auto" w:fill="auto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eastAsia="zh-CN"/>
        </w:rPr>
        <w:t>依据《政府信息公开信息处理费管理办法》，本年度未产生信息处理费。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left"/>
        <w:textAlignment w:val="auto"/>
        <w:rPr>
          <w:shd w:val="clear" w:color="FFFFFF" w:fill="D9D9D9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本报告所列数据的统计期限,自202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年1月1日起至12月31日止。西城区门户网站地址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http://www.bjxch.gov.cn/，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如需了解更多政府信息，请登录查询。</w:t>
      </w:r>
    </w:p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/>
        </w:rPr>
        <w:t xml:space="preserve"> 广外街道办事处     </w:t>
      </w:r>
    </w:p>
    <w:p>
      <w:pPr>
        <w:pStyle w:val="2"/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/>
        </w:rPr>
        <w:t xml:space="preserve">                           2024年1月17日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36003"/>
    <w:rsid w:val="0B503664"/>
    <w:rsid w:val="17CE0E73"/>
    <w:rsid w:val="200825DF"/>
    <w:rsid w:val="2BD746EC"/>
    <w:rsid w:val="3159509F"/>
    <w:rsid w:val="347A24B9"/>
    <w:rsid w:val="3FA94E05"/>
    <w:rsid w:val="479A20E9"/>
    <w:rsid w:val="481B5155"/>
    <w:rsid w:val="50112319"/>
    <w:rsid w:val="51E117FD"/>
    <w:rsid w:val="52731111"/>
    <w:rsid w:val="56A359C5"/>
    <w:rsid w:val="67C75D06"/>
    <w:rsid w:val="6E3D7467"/>
    <w:rsid w:val="6FD968C0"/>
    <w:rsid w:val="70C80195"/>
    <w:rsid w:val="79A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2023-01-17T10:19:00Z</dcterms:created>
  <dc:creator>106zb</dc:creator>
  <cp:lastModifiedBy>袁帅</cp:lastModifiedBy>
  <cp:lastPrinted>2023-01-18T03:42:00Z</cp:lastPrinted>
  <dcterms:modified xsi:type="dcterms:W3CDTF">2024-01-24T05:44:42Z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