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1" w:rightChars="29" w:firstLine="660" w:firstLineChars="1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北京市西城区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人民政府椿树街道办事处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1" w:rightChars="29" w:firstLine="660" w:firstLineChars="1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年行政执法统计年报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1" w:rightChars="29" w:firstLine="480" w:firstLineChars="15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left="-90" w:leftChars="0" w:right="-42" w:rightChars="-20" w:firstLine="7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执法主体情况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-42" w:rightChars="-2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执法主体名称：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北京市西城区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人民政府椿树街道办事处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left="-90" w:leftChars="0" w:right="-42" w:rightChars="-20" w:firstLine="7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执法岗位设置、执法人员在岗情况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-42" w:rightChars="-2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结合职权事项和执法实际,设置行政执法岗位数2个，分别为综合执法业务承办岗（A岗）、综合执法岗（A岗）;A岗核定人数13人,在岗人数13人。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left="-90" w:leftChars="0" w:right="-42" w:rightChars="-20" w:firstLine="7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执法力量投入情况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-42" w:rightChars="-2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A岗人员参与执法率100% 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left="-90" w:leftChars="0" w:right="-42" w:rightChars="-20" w:firstLine="7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政务服务事项办理情况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right="-42" w:rightChars="-2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全年市民服务中心共受理政务服务类事项10532件，服务人数17032人次，涉及金额7433679.71元。其中公共服务类（含就失业登记、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城乡居民参保、公共就业服务、职业介绍、职业指导、社会保障卡业务、失业保险金申领、失业人员档案5472件、服务人数 10263人次。行政给付类（ 含医疗救助对象手工报销、低保金、低收入家庭生活补贴发放、电价补贴发放）4161件，服务人数5870人次，涉及金额7168311.29元 ；其他行政权力类事项（含失业人员和企业退休人员清洁能源自采暖补贴审核、社会化退休人员接收转移事项）899件，服务人数899人次，涉及金额265368.42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民生保障办公室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累计发放低保金5661376.04元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累计发放低收入家庭补助25575元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发放特困人员救助供养金721054.26元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发放临时救助金253381.74元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办理医疗救助42户，共计153504.65元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累计发放残疾人生活补贴和护理补贴1723人次971586.3元。为40名优抚对象发放伤残军人抚恤金、生活补助护理费共计72.63万元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完成慈善医疗救助专项基金大病集中救助慰问1人8740元。为73名残疾人申办残疾证、7名残疾人申报保险补贴和就业保险、122名残疾人申报燃油补贴。</w:t>
      </w:r>
      <w:r>
        <w:rPr>
          <w:rFonts w:hint="eastAsia" w:ascii="仿宋_GB2312" w:hAnsi="仿宋_GB2312" w:eastAsia="仿宋_GB2312" w:cs="仿宋_GB2312"/>
          <w:sz w:val="32"/>
          <w:szCs w:val="32"/>
        </w:rPr>
        <w:t>春节期间走访慰问困难边缘残疾人家庭109户，送去慰问金共计70000元。全国助残日慰问困难残疾人家庭98户，送去慰问金共计19600元。国庆节慰问困难残疾人94户，送去慰问金共计18800元。受理新申请住房保障业务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户，其中保障性住房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z w:val="32"/>
          <w:szCs w:val="32"/>
        </w:rPr>
        <w:t>户、市场租补贴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户、公租补贴家庭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572</w:t>
      </w:r>
      <w:r>
        <w:rPr>
          <w:rFonts w:hint="eastAsia" w:ascii="仿宋_GB2312" w:hAnsi="仿宋_GB2312" w:eastAsia="仿宋_GB2312" w:cs="仿宋_GB2312"/>
          <w:sz w:val="32"/>
          <w:szCs w:val="32"/>
        </w:rPr>
        <w:t>户家庭进行资格复核，其中保障性住房资格复核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225</w:t>
      </w:r>
      <w:r>
        <w:rPr>
          <w:rFonts w:hint="eastAsia" w:ascii="仿宋_GB2312" w:hAnsi="仿宋_GB2312" w:eastAsia="仿宋_GB2312" w:cs="仿宋_GB2312"/>
          <w:sz w:val="32"/>
          <w:szCs w:val="32"/>
        </w:rPr>
        <w:t>户、市场租补贴资格复核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282</w:t>
      </w:r>
      <w:r>
        <w:rPr>
          <w:rFonts w:hint="eastAsia" w:ascii="仿宋_GB2312" w:hAnsi="仿宋_GB2312" w:eastAsia="仿宋_GB2312" w:cs="仿宋_GB2312"/>
          <w:sz w:val="32"/>
          <w:szCs w:val="32"/>
        </w:rPr>
        <w:t>户、公租补贴资格复核2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户、廉租房资格复核41户。完成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</w:t>
      </w:r>
      <w:r>
        <w:rPr>
          <w:rFonts w:hint="eastAsia" w:ascii="仿宋_GB2312" w:hAnsi="仿宋_GB2312" w:eastAsia="仿宋_GB2312" w:cs="仿宋_GB2312"/>
          <w:sz w:val="32"/>
          <w:szCs w:val="32"/>
        </w:rPr>
        <w:t>户家庭资格变更，对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sz w:val="32"/>
          <w:szCs w:val="32"/>
        </w:rPr>
        <w:t>户家庭进行资格终止。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left="-90" w:leftChars="0" w:right="-42" w:rightChars="-20" w:firstLine="7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right="-42" w:rightChars="-2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全年共完成行政执法检查16298次，人均检查量1254次。其中，燃气餐饮类用户、供应企业执法检查1656次；生活垃圾分类执法检查1814次；其他各类专项执法检查12828次，违法行为实施检查率为100%。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left="-90" w:leftChars="0" w:right="-42" w:rightChars="-20" w:firstLine="7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行政处罚、行政强制等案件办理情况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right="-42" w:rightChars="-2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行政处罚案件897起，罚款166201元。其中，工商行政管理方面25起，罚款8900元；市容环境卫生管理方面820起，罚款55390元；市政管理方面2起，罚款8000元；施工现场管理方面1起，罚款10000元；园林绿化管理方面4起，罚款5060元；移送非法小广告停机28起；卫生健康部门21起，吸烟罚款1350元；城市规划类拆除16处2591.86平米违法建设；公用事业管理方面1起；环境保护管理方面5起，罚款50000元；交通运输管理方面5起，罚没非法运营三轮车5辆；能源运行管理方面2起；生态环境部门1起，罚款20000元；水务部门1起，罚款3001元；停车场管理方面9起，罚款4500元。人均处罚量69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left="-90" w:leftChars="0" w:right="-42" w:rightChars="-20" w:firstLine="7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right="-42" w:rightChars="-2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市民服务热线共受理居民诉求4477个，诉求量前五诉求分别为：住房类850件，占诉求总量的18.99%；物业管理类645，占诉求总量的14.4%；环境保护类440件，占诉求总量的9.8%；交通管理类398件，占诉求总量的8.9%；城乡建设类249件，占诉求总量的5.6%。市回访解决率95.88%，满意率96.53%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left="-90" w:leftChars="0" w:right="-42" w:rightChars="-20" w:firstLine="7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其他需公示情况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-42" w:rightChars="-2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 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right="-42" w:rightChars="-2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北京市西城区人民政府椿树街道办事处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right="-42" w:rightChars="-2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2024年1月26日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4867275</wp:posOffset>
              </wp:positionH>
              <wp:positionV relativeFrom="paragraph">
                <wp:posOffset>0</wp:posOffset>
              </wp:positionV>
              <wp:extent cx="407035" cy="1695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03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.25pt;margin-top:0pt;height:13.35pt;width:32.05pt;mso-position-horizontal-relative:margin;z-index:251659264;mso-width-relative:page;mso-height-relative:page;" filled="f" stroked="f" coordsize="21600,21600" o:gfxdata="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Xb2LdYAAAAHAQAA&#10;DwAAAAAAAAABACAAAAAiAAAAZHJzL2Rvd25yZXYueG1sUEsBAhQAFAAAAAgAh07iQBhZyIQbAgAA&#10;E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2208"/>
    <w:multiLevelType w:val="singleLevel"/>
    <w:tmpl w:val="28102208"/>
    <w:lvl w:ilvl="0" w:tentative="0">
      <w:start w:val="1"/>
      <w:numFmt w:val="chineseCounting"/>
      <w:suff w:val="nothing"/>
      <w:lvlText w:val="%1、"/>
      <w:lvlJc w:val="left"/>
      <w:pPr>
        <w:ind w:left="-9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C52C5"/>
    <w:rsid w:val="00CA4E85"/>
    <w:rsid w:val="02EB3BAF"/>
    <w:rsid w:val="0606353B"/>
    <w:rsid w:val="0EDF5294"/>
    <w:rsid w:val="10C90E51"/>
    <w:rsid w:val="11E64E28"/>
    <w:rsid w:val="12373D8C"/>
    <w:rsid w:val="12A93DB3"/>
    <w:rsid w:val="18F86F84"/>
    <w:rsid w:val="1B697ECA"/>
    <w:rsid w:val="1DA13597"/>
    <w:rsid w:val="1DDD3BCA"/>
    <w:rsid w:val="23423760"/>
    <w:rsid w:val="24822A35"/>
    <w:rsid w:val="252537D9"/>
    <w:rsid w:val="266E5C70"/>
    <w:rsid w:val="28D34FC4"/>
    <w:rsid w:val="28EE62E1"/>
    <w:rsid w:val="29A43AA9"/>
    <w:rsid w:val="2AF401E4"/>
    <w:rsid w:val="30726523"/>
    <w:rsid w:val="30C845D2"/>
    <w:rsid w:val="32501C6B"/>
    <w:rsid w:val="35882ED3"/>
    <w:rsid w:val="3623491E"/>
    <w:rsid w:val="395955C8"/>
    <w:rsid w:val="3C6F72A1"/>
    <w:rsid w:val="3C9F5378"/>
    <w:rsid w:val="3E8D6AD7"/>
    <w:rsid w:val="442657E8"/>
    <w:rsid w:val="448673C1"/>
    <w:rsid w:val="44F257F6"/>
    <w:rsid w:val="44FC5D33"/>
    <w:rsid w:val="47364D98"/>
    <w:rsid w:val="48FA0319"/>
    <w:rsid w:val="49C45CAB"/>
    <w:rsid w:val="50247E1B"/>
    <w:rsid w:val="589C46DF"/>
    <w:rsid w:val="5E5C02F0"/>
    <w:rsid w:val="5EDF7F50"/>
    <w:rsid w:val="5FE75375"/>
    <w:rsid w:val="64893DDB"/>
    <w:rsid w:val="661C5A8A"/>
    <w:rsid w:val="66FE346C"/>
    <w:rsid w:val="678B1B56"/>
    <w:rsid w:val="686607F9"/>
    <w:rsid w:val="74383FF5"/>
    <w:rsid w:val="790C52C5"/>
    <w:rsid w:val="7B1444A1"/>
    <w:rsid w:val="7B445EF0"/>
    <w:rsid w:val="7DC6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ody Text"/>
    <w:basedOn w:val="1"/>
    <w:unhideWhenUsed/>
    <w:qFormat/>
    <w:uiPriority w:val="99"/>
    <w:pPr>
      <w:suppressAutoHyphens/>
      <w:spacing w:after="12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Normal Indent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标题 2 字符"/>
    <w:basedOn w:val="9"/>
    <w:link w:val="3"/>
    <w:uiPriority w:val="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2021-01-05T06:57:00Z</dcterms:created>
  <dc:creator>椿树街道</dc:creator>
  <cp:lastModifiedBy>椿树街道</cp:lastModifiedBy>
  <cp:lastPrinted>2024-01-29T08:50:03Z</cp:lastPrinted>
  <dcterms:modified xsi:type="dcterms:W3CDTF">2024-01-30T01:11:54Z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