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北京市西城区政府投资项目建设中心</w:t>
      </w:r>
    </w:p>
    <w:p>
      <w:pPr>
        <w:ind w:firstLine="2530" w:firstLineChars="7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202</w:t>
      </w:r>
      <w:r>
        <w:rPr>
          <w:rFonts w:hint="eastAsia" w:cs="Times New Roman" w:asciiTheme="majorEastAsia" w:hAnsiTheme="majorEastAsia" w:eastAsiaTheme="majorEastAsia"/>
          <w:b/>
          <w:sz w:val="36"/>
          <w:szCs w:val="36"/>
          <w:highlight w:val="none"/>
          <w:lang w:val="en-US" w:eastAsia="zh-CN"/>
        </w:rPr>
        <w:t>4</w:t>
      </w:r>
      <w:r>
        <w:rPr>
          <w:rFonts w:hint="eastAsia" w:cs="Times New Roman" w:asciiTheme="majorEastAsia" w:hAnsiTheme="majorEastAsia" w:eastAsiaTheme="majorEastAsia"/>
          <w:b/>
          <w:sz w:val="36"/>
          <w:szCs w:val="36"/>
          <w:highlight w:val="none"/>
        </w:rPr>
        <w:t>年部门预算公开目录</w:t>
      </w:r>
    </w:p>
    <w:p>
      <w:pPr>
        <w:ind w:firstLine="2530" w:firstLineChars="700"/>
        <w:rPr>
          <w:rFonts w:cs="Times New Roman" w:asciiTheme="majorEastAsia" w:hAnsiTheme="majorEastAsia" w:eastAsiaTheme="majorEastAsia"/>
          <w:b/>
          <w:sz w:val="36"/>
          <w:szCs w:val="36"/>
          <w:highlight w:val="none"/>
        </w:rPr>
      </w:pPr>
    </w:p>
    <w:p>
      <w:pPr>
        <w:spacing w:line="360" w:lineRule="auto"/>
        <w:ind w:firstLine="301" w:firstLineChars="100"/>
        <w:rPr>
          <w:rFonts w:asciiTheme="minorEastAsia" w:hAnsiTheme="minorEastAsia"/>
          <w:b/>
          <w:color w:val="000000"/>
          <w:sz w:val="30"/>
          <w:szCs w:val="30"/>
          <w:highlight w:val="none"/>
        </w:rPr>
      </w:pPr>
      <w:r>
        <w:rPr>
          <w:rFonts w:hint="eastAsia" w:asciiTheme="minorEastAsia" w:hAnsiTheme="minorEastAsia"/>
          <w:b/>
          <w:color w:val="000000"/>
          <w:sz w:val="30"/>
          <w:szCs w:val="30"/>
          <w:highlight w:val="none"/>
        </w:rPr>
        <w:t>第一部分、202</w:t>
      </w:r>
      <w:r>
        <w:rPr>
          <w:rFonts w:hint="eastAsia" w:asciiTheme="minorEastAsia" w:hAnsiTheme="minorEastAsia"/>
          <w:b/>
          <w:color w:val="000000"/>
          <w:sz w:val="30"/>
          <w:szCs w:val="30"/>
          <w:highlight w:val="none"/>
          <w:lang w:val="en-US" w:eastAsia="zh-CN"/>
        </w:rPr>
        <w:t>4</w:t>
      </w:r>
      <w:r>
        <w:rPr>
          <w:rFonts w:hint="eastAsia" w:asciiTheme="minorEastAsia" w:hAnsiTheme="minorEastAsia"/>
          <w:b/>
          <w:color w:val="000000"/>
          <w:sz w:val="30"/>
          <w:szCs w:val="30"/>
          <w:highlight w:val="none"/>
        </w:rPr>
        <w:t>年部门预算情况说明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一、部门主要职责及机构设置情况</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（一）部门机构设置、职责</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（二）人员构成情况</w:t>
      </w:r>
    </w:p>
    <w:p>
      <w:pPr>
        <w:spacing w:line="360" w:lineRule="auto"/>
        <w:ind w:firstLine="600" w:firstLineChars="200"/>
        <w:rPr>
          <w:rFonts w:hint="eastAsia" w:cs="Times New Roman" w:asciiTheme="minorEastAsia" w:hAnsiTheme="minorEastAsia"/>
          <w:sz w:val="30"/>
          <w:szCs w:val="30"/>
          <w:highlight w:val="none"/>
        </w:rPr>
      </w:pPr>
      <w:r>
        <w:rPr>
          <w:rFonts w:hint="eastAsia" w:asciiTheme="minorEastAsia" w:hAnsiTheme="minorEastAsia"/>
          <w:color w:val="000000"/>
          <w:sz w:val="30"/>
          <w:szCs w:val="30"/>
          <w:highlight w:val="none"/>
        </w:rPr>
        <w:t>（三）</w:t>
      </w:r>
      <w:r>
        <w:rPr>
          <w:rFonts w:hint="eastAsia" w:cs="Times New Roman" w:asciiTheme="minorEastAsia" w:hAnsiTheme="minorEastAsia"/>
          <w:sz w:val="30"/>
          <w:szCs w:val="30"/>
          <w:highlight w:val="none"/>
        </w:rPr>
        <w:t>本预算年度的主要工作任务</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二、202</w:t>
      </w:r>
      <w:r>
        <w:rPr>
          <w:rFonts w:hint="eastAsia" w:asciiTheme="minorEastAsia" w:hAnsiTheme="minorEastAsia"/>
          <w:color w:val="000000"/>
          <w:sz w:val="30"/>
          <w:szCs w:val="30"/>
          <w:highlight w:val="none"/>
          <w:lang w:val="en-US" w:eastAsia="zh-CN"/>
        </w:rPr>
        <w:t>4</w:t>
      </w:r>
      <w:r>
        <w:rPr>
          <w:rFonts w:hint="eastAsia" w:asciiTheme="minorEastAsia" w:hAnsiTheme="minorEastAsia"/>
          <w:color w:val="000000"/>
          <w:sz w:val="30"/>
          <w:szCs w:val="30"/>
          <w:highlight w:val="none"/>
        </w:rPr>
        <w:t>年部门预算收支及增减变化情况说明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三、主要支出情况</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四、部门</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三公</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经费财政拨款预算说明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三公</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经费的单位范围</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三公</w:t>
      </w:r>
      <w:r>
        <w:rPr>
          <w:rFonts w:asciiTheme="minorEastAsia" w:hAnsiTheme="minorEastAsia"/>
          <w:color w:val="000000"/>
          <w:sz w:val="30"/>
          <w:szCs w:val="30"/>
          <w:highlight w:val="none"/>
        </w:rPr>
        <w:t>”</w:t>
      </w:r>
      <w:r>
        <w:rPr>
          <w:rFonts w:hint="eastAsia" w:asciiTheme="minorEastAsia" w:hAnsiTheme="minorEastAsia"/>
          <w:color w:val="000000"/>
          <w:sz w:val="30"/>
          <w:szCs w:val="30"/>
          <w:highlight w:val="none"/>
        </w:rPr>
        <w:t>经费预算财政拨款情况说明</w:t>
      </w:r>
    </w:p>
    <w:p>
      <w:pPr>
        <w:spacing w:line="360" w:lineRule="auto"/>
        <w:ind w:left="1530" w:leftChars="300" w:hanging="900" w:hangingChars="300"/>
        <w:rPr>
          <w:rFonts w:cs="Times New Roman" w:asciiTheme="minorEastAsia" w:hAnsiTheme="minorEastAsia"/>
          <w:sz w:val="30"/>
          <w:szCs w:val="30"/>
          <w:highlight w:val="none"/>
        </w:rPr>
      </w:pPr>
      <w:r>
        <w:rPr>
          <w:rFonts w:hint="eastAsia" w:cs="Times New Roman" w:asciiTheme="minorEastAsia" w:hAnsiTheme="minorEastAsia"/>
          <w:sz w:val="30"/>
          <w:szCs w:val="30"/>
          <w:highlight w:val="none"/>
        </w:rPr>
        <w:t>（三）202</w:t>
      </w:r>
      <w:r>
        <w:rPr>
          <w:rFonts w:hint="eastAsia" w:cs="Times New Roman" w:asciiTheme="minorEastAsia" w:hAnsiTheme="minorEastAsia"/>
          <w:sz w:val="30"/>
          <w:szCs w:val="30"/>
          <w:highlight w:val="none"/>
          <w:lang w:val="en-US" w:eastAsia="zh-CN"/>
        </w:rPr>
        <w:t>4</w:t>
      </w:r>
      <w:r>
        <w:rPr>
          <w:rFonts w:hint="eastAsia" w:cs="Times New Roman" w:asciiTheme="minorEastAsia" w:hAnsiTheme="minorEastAsia"/>
          <w:sz w:val="30"/>
          <w:szCs w:val="30"/>
          <w:highlight w:val="none"/>
        </w:rPr>
        <w:t>年部门预算中“三公”经费财政拨款预算安排与202</w:t>
      </w:r>
      <w:r>
        <w:rPr>
          <w:rFonts w:hint="eastAsia" w:cs="Times New Roman" w:asciiTheme="minorEastAsia" w:hAnsiTheme="minorEastAsia"/>
          <w:sz w:val="30"/>
          <w:szCs w:val="30"/>
          <w:highlight w:val="none"/>
          <w:lang w:val="en-US" w:eastAsia="zh-CN"/>
        </w:rPr>
        <w:t>3</w:t>
      </w:r>
      <w:r>
        <w:rPr>
          <w:rFonts w:hint="eastAsia" w:cs="Times New Roman" w:asciiTheme="minorEastAsia" w:hAnsiTheme="minorEastAsia"/>
          <w:sz w:val="30"/>
          <w:szCs w:val="30"/>
          <w:highlight w:val="none"/>
        </w:rPr>
        <w:t>年部门预算中“三公”经费财政拨款预算安排增减变化主要原因的说明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五、其他情况说明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（一）机构运行经费说明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（二）政府采购预算说明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（三）政府购买服务预算说明</w:t>
      </w:r>
    </w:p>
    <w:p>
      <w:pPr>
        <w:spacing w:line="360" w:lineRule="auto"/>
        <w:ind w:firstLine="645"/>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（四）绩效目标情况及绩效评价结果说明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（五）国有资本经营预算财政拨款情况说明</w:t>
      </w:r>
    </w:p>
    <w:p>
      <w:pPr>
        <w:spacing w:line="360" w:lineRule="auto"/>
        <w:ind w:firstLine="600" w:firstLineChars="20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（六）国有资产占用情况说明</w:t>
      </w:r>
    </w:p>
    <w:p>
      <w:pPr>
        <w:spacing w:line="360" w:lineRule="auto"/>
        <w:ind w:firstLine="750" w:firstLineChars="250"/>
        <w:rPr>
          <w:rFonts w:asciiTheme="minorEastAsia" w:hAnsiTheme="minorEastAsia"/>
          <w:color w:val="000000"/>
          <w:sz w:val="30"/>
          <w:szCs w:val="30"/>
          <w:highlight w:val="none"/>
        </w:rPr>
      </w:pPr>
      <w:r>
        <w:rPr>
          <w:rFonts w:hint="eastAsia" w:asciiTheme="minorEastAsia" w:hAnsiTheme="minorEastAsia"/>
          <w:color w:val="000000"/>
          <w:sz w:val="30"/>
          <w:szCs w:val="30"/>
          <w:highlight w:val="none"/>
        </w:rPr>
        <w:t>六、名称解释</w:t>
      </w:r>
    </w:p>
    <w:p>
      <w:pPr>
        <w:spacing w:line="560" w:lineRule="exact"/>
        <w:ind w:firstLine="301" w:firstLineChars="100"/>
        <w:rPr>
          <w:rFonts w:hint="eastAsia" w:asciiTheme="minorEastAsia" w:hAnsiTheme="minorEastAsia"/>
          <w:b/>
          <w:color w:val="000000"/>
          <w:sz w:val="30"/>
          <w:szCs w:val="30"/>
          <w:highlight w:val="none"/>
        </w:rPr>
      </w:pPr>
    </w:p>
    <w:p>
      <w:pPr>
        <w:spacing w:line="560" w:lineRule="exact"/>
        <w:ind w:firstLine="301" w:firstLineChars="100"/>
        <w:rPr>
          <w:rFonts w:asciiTheme="minorEastAsia" w:hAnsiTheme="minorEastAsia"/>
          <w:b/>
          <w:color w:val="000000"/>
          <w:sz w:val="30"/>
          <w:szCs w:val="30"/>
          <w:highlight w:val="none"/>
        </w:rPr>
      </w:pPr>
      <w:r>
        <w:rPr>
          <w:rFonts w:hint="eastAsia" w:asciiTheme="minorEastAsia" w:hAnsiTheme="minorEastAsia"/>
          <w:b/>
          <w:color w:val="000000"/>
          <w:sz w:val="30"/>
          <w:szCs w:val="30"/>
          <w:highlight w:val="none"/>
        </w:rPr>
        <w:t>第二部分、202</w:t>
      </w:r>
      <w:r>
        <w:rPr>
          <w:rFonts w:hint="eastAsia" w:asciiTheme="minorEastAsia" w:hAnsiTheme="minorEastAsia"/>
          <w:b/>
          <w:color w:val="000000"/>
          <w:sz w:val="30"/>
          <w:szCs w:val="30"/>
          <w:highlight w:val="none"/>
          <w:lang w:val="en-US" w:eastAsia="zh-CN"/>
        </w:rPr>
        <w:t>4</w:t>
      </w:r>
      <w:r>
        <w:rPr>
          <w:rFonts w:hint="eastAsia" w:asciiTheme="minorEastAsia" w:hAnsiTheme="minorEastAsia"/>
          <w:b/>
          <w:color w:val="000000"/>
          <w:sz w:val="30"/>
          <w:szCs w:val="30"/>
          <w:highlight w:val="none"/>
        </w:rPr>
        <w:t>年部门预算表</w:t>
      </w:r>
    </w:p>
    <w:p>
      <w:pPr>
        <w:autoSpaceDE w:val="0"/>
        <w:autoSpaceDN w:val="0"/>
        <w:adjustRightInd w:val="0"/>
        <w:spacing w:line="560" w:lineRule="exact"/>
        <w:ind w:firstLine="750" w:firstLineChars="250"/>
        <w:jc w:val="left"/>
        <w:rPr>
          <w:rFonts w:cs="宋体" w:asciiTheme="minorEastAsia" w:hAnsiTheme="minorEastAsia"/>
          <w:color w:val="000000"/>
          <w:kern w:val="0"/>
          <w:sz w:val="30"/>
          <w:szCs w:val="30"/>
          <w:highlight w:val="none"/>
          <w:lang w:val="zh-CN"/>
        </w:rPr>
      </w:pPr>
      <w:r>
        <w:rPr>
          <w:rFonts w:hint="eastAsia" w:cs="宋体" w:asciiTheme="minorEastAsia" w:hAnsiTheme="minorEastAsia"/>
          <w:color w:val="000000"/>
          <w:kern w:val="0"/>
          <w:sz w:val="30"/>
          <w:szCs w:val="30"/>
          <w:highlight w:val="none"/>
          <w:lang w:val="zh-CN"/>
        </w:rPr>
        <w:t xml:space="preserve">表一、部门收支总体情况表 </w:t>
      </w:r>
    </w:p>
    <w:p>
      <w:pPr>
        <w:autoSpaceDE w:val="0"/>
        <w:autoSpaceDN w:val="0"/>
        <w:adjustRightInd w:val="0"/>
        <w:spacing w:line="560" w:lineRule="exact"/>
        <w:ind w:firstLine="750" w:firstLineChars="250"/>
        <w:jc w:val="left"/>
        <w:rPr>
          <w:rFonts w:cs="Times New Roman" w:asciiTheme="minorEastAsia" w:hAnsiTheme="minorEastAsia"/>
          <w:sz w:val="30"/>
          <w:szCs w:val="30"/>
          <w:highlight w:val="none"/>
        </w:rPr>
      </w:pPr>
      <w:r>
        <w:rPr>
          <w:rFonts w:hint="eastAsia" w:asciiTheme="minorEastAsia" w:hAnsiTheme="minorEastAsia"/>
          <w:sz w:val="30"/>
          <w:szCs w:val="30"/>
          <w:highlight w:val="none"/>
        </w:rPr>
        <w:t>表二、部门收入总体情况表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表三、部门支出总体情况表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表四、项目支出表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表五、财政拨款收支总体情况表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表六、一般公共预算支出情况表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表七、一般公共预算基本支出情况表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表八、政府性基金预算支出情况表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表九、国有资本经营预算财政拨款支出表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表十、一般公共预算“三公”经费支出情况表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表十一、政府购买服务预算表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表十二、上级转移支付细化明细表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表十三、项目支出绩效目标申报表</w:t>
      </w:r>
    </w:p>
    <w:p>
      <w:pPr>
        <w:autoSpaceDE w:val="0"/>
        <w:autoSpaceDN w:val="0"/>
        <w:adjustRightInd w:val="0"/>
        <w:spacing w:line="560" w:lineRule="exact"/>
        <w:ind w:firstLine="750" w:firstLineChars="250"/>
        <w:jc w:val="left"/>
        <w:rPr>
          <w:rFonts w:asciiTheme="minorEastAsia" w:hAnsiTheme="minorEastAsia"/>
          <w:sz w:val="30"/>
          <w:szCs w:val="30"/>
          <w:highlight w:val="none"/>
        </w:rPr>
      </w:pPr>
      <w:r>
        <w:rPr>
          <w:rFonts w:hint="eastAsia" w:asciiTheme="minorEastAsia" w:hAnsiTheme="minorEastAsia"/>
          <w:sz w:val="30"/>
          <w:szCs w:val="30"/>
          <w:highlight w:val="none"/>
        </w:rPr>
        <w:t>表十四、部门整体支出绩效目标申报表</w:t>
      </w:r>
    </w:p>
    <w:p>
      <w:pPr>
        <w:ind w:firstLine="1285" w:firstLineChars="400"/>
        <w:rPr>
          <w:rFonts w:asciiTheme="minorEastAsia" w:hAnsiTheme="minorEastAsia"/>
          <w:b/>
          <w:color w:val="000000"/>
          <w:sz w:val="32"/>
          <w:szCs w:val="32"/>
          <w:highlight w:val="none"/>
        </w:rPr>
      </w:pPr>
    </w:p>
    <w:p>
      <w:pPr>
        <w:ind w:firstLine="1285" w:firstLineChars="400"/>
        <w:rPr>
          <w:rFonts w:asciiTheme="minorEastAsia" w:hAnsiTheme="minorEastAsia"/>
          <w:b/>
          <w:color w:val="000000"/>
          <w:sz w:val="32"/>
          <w:szCs w:val="32"/>
          <w:highlight w:val="none"/>
        </w:rPr>
      </w:pPr>
    </w:p>
    <w:p>
      <w:pPr>
        <w:ind w:firstLine="1285" w:firstLineChars="400"/>
        <w:rPr>
          <w:rFonts w:asciiTheme="minorEastAsia" w:hAnsiTheme="minorEastAsia"/>
          <w:b/>
          <w:color w:val="000000"/>
          <w:sz w:val="32"/>
          <w:szCs w:val="32"/>
          <w:highlight w:val="none"/>
        </w:rPr>
      </w:pPr>
    </w:p>
    <w:p>
      <w:pPr>
        <w:ind w:firstLine="1285" w:firstLineChars="400"/>
        <w:rPr>
          <w:rFonts w:asciiTheme="minorEastAsia" w:hAnsiTheme="minorEastAsia"/>
          <w:b/>
          <w:color w:val="000000"/>
          <w:sz w:val="32"/>
          <w:szCs w:val="32"/>
          <w:highlight w:val="none"/>
        </w:rPr>
      </w:pPr>
    </w:p>
    <w:p>
      <w:pPr>
        <w:ind w:firstLine="1285" w:firstLineChars="400"/>
        <w:rPr>
          <w:rFonts w:asciiTheme="minorEastAsia" w:hAnsiTheme="minorEastAsia"/>
          <w:b/>
          <w:color w:val="000000"/>
          <w:sz w:val="32"/>
          <w:szCs w:val="32"/>
          <w:highlight w:val="none"/>
        </w:rPr>
      </w:pPr>
    </w:p>
    <w:p>
      <w:pPr>
        <w:ind w:firstLine="1285" w:firstLineChars="400"/>
        <w:rPr>
          <w:rFonts w:asciiTheme="minorEastAsia" w:hAnsiTheme="minorEastAsia"/>
          <w:b/>
          <w:color w:val="000000"/>
          <w:sz w:val="32"/>
          <w:szCs w:val="32"/>
          <w:highlight w:val="none"/>
        </w:rPr>
      </w:pPr>
    </w:p>
    <w:p>
      <w:pPr>
        <w:rPr>
          <w:rFonts w:cs="Times New Roman" w:asciiTheme="majorEastAsia" w:hAnsiTheme="majorEastAsia" w:eastAsiaTheme="majorEastAsia"/>
          <w:b/>
          <w:sz w:val="36"/>
          <w:szCs w:val="36"/>
          <w:highlight w:val="none"/>
        </w:rPr>
      </w:pPr>
    </w:p>
    <w:p>
      <w:pPr>
        <w:ind w:firstLine="1446" w:firstLineChars="400"/>
        <w:rPr>
          <w:rFonts w:cs="Times New Roman" w:asciiTheme="majorEastAsia" w:hAnsiTheme="majorEastAsia" w:eastAsiaTheme="majorEastAsia"/>
          <w:b/>
          <w:sz w:val="36"/>
          <w:szCs w:val="36"/>
          <w:highlight w:val="none"/>
        </w:rPr>
      </w:pPr>
    </w:p>
    <w:p>
      <w:pPr>
        <w:ind w:firstLine="1446" w:firstLineChars="400"/>
        <w:rPr>
          <w:rFonts w:cs="Times New Roman" w:asciiTheme="majorEastAsia" w:hAnsiTheme="majorEastAsia" w:eastAsiaTheme="majorEastAsia"/>
          <w:b/>
          <w:sz w:val="36"/>
          <w:szCs w:val="36"/>
          <w:highlight w:val="none"/>
        </w:rPr>
      </w:pPr>
    </w:p>
    <w:p>
      <w:pPr>
        <w:ind w:firstLine="1446" w:firstLineChars="400"/>
        <w:rPr>
          <w:rFonts w:cs="Times New Roman" w:asciiTheme="majorEastAsia" w:hAnsiTheme="majorEastAsia" w:eastAsiaTheme="majorEastAsia"/>
          <w:b/>
          <w:sz w:val="36"/>
          <w:szCs w:val="36"/>
          <w:highlight w:val="none"/>
        </w:rPr>
      </w:pPr>
    </w:p>
    <w:p>
      <w:pPr>
        <w:ind w:firstLine="1446" w:firstLineChars="400"/>
        <w:rPr>
          <w:rFonts w:cs="Times New Roman" w:asciiTheme="majorEastAsia" w:hAnsiTheme="majorEastAsia" w:eastAsiaTheme="majorEastAsia"/>
          <w:b/>
          <w:sz w:val="36"/>
          <w:szCs w:val="36"/>
          <w:highlight w:val="none"/>
        </w:rPr>
      </w:pPr>
    </w:p>
    <w:p>
      <w:pPr>
        <w:ind w:firstLine="1446" w:firstLineChars="400"/>
        <w:rPr>
          <w:rFonts w:cs="Times New Roman" w:asciiTheme="majorEastAsia" w:hAnsiTheme="majorEastAsia" w:eastAsiaTheme="majorEastAsia"/>
          <w:b/>
          <w:sz w:val="36"/>
          <w:szCs w:val="36"/>
          <w:highlight w:val="none"/>
        </w:rPr>
      </w:pPr>
    </w:p>
    <w:p>
      <w:pPr>
        <w:ind w:firstLine="1446" w:firstLineChars="4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北京市西城区政府投资项目建设中心</w:t>
      </w:r>
    </w:p>
    <w:p>
      <w:pPr>
        <w:ind w:firstLine="2530" w:firstLineChars="700"/>
        <w:rPr>
          <w:rFonts w:cs="Times New Roman" w:asciiTheme="majorEastAsia" w:hAnsiTheme="majorEastAsia" w:eastAsiaTheme="majorEastAsia"/>
          <w:b/>
          <w:sz w:val="36"/>
          <w:szCs w:val="36"/>
          <w:highlight w:val="none"/>
        </w:rPr>
      </w:pPr>
      <w:r>
        <w:rPr>
          <w:rFonts w:hint="eastAsia" w:cs="Times New Roman" w:asciiTheme="majorEastAsia" w:hAnsiTheme="majorEastAsia" w:eastAsiaTheme="majorEastAsia"/>
          <w:b/>
          <w:sz w:val="36"/>
          <w:szCs w:val="36"/>
          <w:highlight w:val="none"/>
        </w:rPr>
        <w:t>202</w:t>
      </w:r>
      <w:r>
        <w:rPr>
          <w:rFonts w:hint="eastAsia" w:cs="Times New Roman" w:asciiTheme="majorEastAsia" w:hAnsiTheme="majorEastAsia" w:eastAsiaTheme="majorEastAsia"/>
          <w:b/>
          <w:sz w:val="36"/>
          <w:szCs w:val="36"/>
          <w:highlight w:val="none"/>
          <w:lang w:val="en-US" w:eastAsia="zh-CN"/>
        </w:rPr>
        <w:t>4</w:t>
      </w:r>
      <w:r>
        <w:rPr>
          <w:rFonts w:hint="eastAsia" w:cs="Times New Roman" w:asciiTheme="majorEastAsia" w:hAnsiTheme="majorEastAsia" w:eastAsiaTheme="majorEastAsia"/>
          <w:b/>
          <w:sz w:val="36"/>
          <w:szCs w:val="36"/>
          <w:highlight w:val="none"/>
        </w:rPr>
        <w:t>年部门预算公开</w:t>
      </w:r>
    </w:p>
    <w:p>
      <w:pPr>
        <w:ind w:firstLine="1767" w:firstLineChars="400"/>
        <w:rPr>
          <w:rFonts w:ascii="仿宋_GB2312" w:hAnsi="Times New Roman" w:eastAsia="仿宋_GB2312" w:cs="Times New Roman"/>
          <w:b/>
          <w:sz w:val="44"/>
          <w:szCs w:val="44"/>
          <w:highlight w:val="none"/>
        </w:rPr>
      </w:pPr>
    </w:p>
    <w:p>
      <w:pPr>
        <w:spacing w:line="480" w:lineRule="auto"/>
        <w:rPr>
          <w:rFonts w:asciiTheme="majorEastAsia" w:hAnsiTheme="majorEastAsia" w:eastAsiaTheme="majorEastAsia"/>
          <w:b/>
          <w:color w:val="000000"/>
          <w:sz w:val="32"/>
          <w:szCs w:val="32"/>
          <w:highlight w:val="none"/>
        </w:rPr>
      </w:pPr>
      <w:r>
        <w:rPr>
          <w:rFonts w:hint="eastAsia" w:cs="Times New Roman" w:asciiTheme="minorEastAsia" w:hAnsiTheme="minorEastAsia"/>
          <w:b/>
          <w:sz w:val="32"/>
          <w:szCs w:val="32"/>
          <w:highlight w:val="none"/>
        </w:rPr>
        <w:t>一、</w:t>
      </w:r>
      <w:r>
        <w:rPr>
          <w:rFonts w:hint="eastAsia" w:asciiTheme="majorEastAsia" w:hAnsiTheme="majorEastAsia" w:eastAsiaTheme="majorEastAsia"/>
          <w:b/>
          <w:color w:val="000000"/>
          <w:sz w:val="32"/>
          <w:szCs w:val="32"/>
          <w:highlight w:val="none"/>
        </w:rPr>
        <w:t>部门主要职责及机构设置情况</w:t>
      </w:r>
    </w:p>
    <w:p>
      <w:pPr>
        <w:spacing w:line="480" w:lineRule="auto"/>
        <w:rPr>
          <w:rFonts w:hint="eastAsia" w:cs="Times New Roman" w:asciiTheme="minorEastAsia" w:hAnsiTheme="minorEastAsia"/>
          <w:b/>
          <w:sz w:val="32"/>
          <w:szCs w:val="32"/>
          <w:highlight w:val="none"/>
        </w:rPr>
      </w:pPr>
      <w:r>
        <w:rPr>
          <w:rFonts w:hint="eastAsia" w:cs="Times New Roman" w:asciiTheme="minorEastAsia" w:hAnsiTheme="minorEastAsia"/>
          <w:b/>
          <w:sz w:val="32"/>
          <w:szCs w:val="32"/>
          <w:highlight w:val="none"/>
        </w:rPr>
        <w:t>（一）部门机构设置、职责</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pacing w:val="0"/>
          <w:sz w:val="28"/>
          <w:szCs w:val="28"/>
          <w:highlight w:val="none"/>
        </w:rPr>
        <w:t>承担区政府授权的投资项目的建设管理、工程协调等工作。承担区政府授权的城市更新项目的建设管理、工程协调等工作；承担相关调研、统计分析等工作。完成区委、区政府交办的其他工作。</w:t>
      </w:r>
    </w:p>
    <w:p>
      <w:pPr>
        <w:spacing w:line="480" w:lineRule="auto"/>
        <w:rPr>
          <w:rFonts w:cs="Times New Roman" w:asciiTheme="majorEastAsia" w:hAnsiTheme="majorEastAsia" w:eastAsiaTheme="majorEastAsia"/>
          <w:b/>
          <w:sz w:val="32"/>
          <w:szCs w:val="32"/>
          <w:highlight w:val="none"/>
        </w:rPr>
      </w:pPr>
      <w:r>
        <w:rPr>
          <w:rFonts w:hint="eastAsia" w:cs="Times New Roman" w:asciiTheme="majorEastAsia" w:hAnsiTheme="majorEastAsia" w:eastAsiaTheme="majorEastAsia"/>
          <w:b/>
          <w:sz w:val="32"/>
          <w:szCs w:val="32"/>
          <w:highlight w:val="none"/>
        </w:rPr>
        <w:t>（二）人员构成情况</w:t>
      </w:r>
    </w:p>
    <w:p>
      <w:pPr>
        <w:spacing w:line="480" w:lineRule="auto"/>
        <w:ind w:firstLine="556"/>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单位行政编制</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人;事业编制</w:t>
      </w:r>
      <w:r>
        <w:rPr>
          <w:rFonts w:hint="eastAsia" w:cs="Times New Roman" w:asciiTheme="minorEastAsia" w:hAnsiTheme="minorEastAsia"/>
          <w:sz w:val="28"/>
          <w:szCs w:val="28"/>
          <w:highlight w:val="none"/>
          <w:u w:val="single"/>
          <w:lang w:val="en-US" w:eastAsia="zh-CN"/>
        </w:rPr>
        <w:t>31</w:t>
      </w:r>
      <w:r>
        <w:rPr>
          <w:rFonts w:hint="eastAsia" w:cs="Times New Roman" w:asciiTheme="minorEastAsia" w:hAnsiTheme="minorEastAsia"/>
          <w:sz w:val="28"/>
          <w:szCs w:val="28"/>
          <w:highlight w:val="none"/>
        </w:rPr>
        <w:t>人；工勤编制</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名；实际在职人员</w:t>
      </w:r>
      <w:r>
        <w:rPr>
          <w:rFonts w:hint="eastAsia" w:cs="Times New Roman" w:asciiTheme="minorEastAsia" w:hAnsiTheme="minorEastAsia"/>
          <w:sz w:val="28"/>
          <w:szCs w:val="28"/>
          <w:highlight w:val="none"/>
          <w:u w:val="single"/>
          <w:lang w:val="en-US" w:eastAsia="zh-CN"/>
        </w:rPr>
        <w:t>22</w:t>
      </w:r>
      <w:r>
        <w:rPr>
          <w:rFonts w:hint="eastAsia" w:cs="Times New Roman" w:asciiTheme="minorEastAsia" w:hAnsiTheme="minorEastAsia"/>
          <w:sz w:val="28"/>
          <w:szCs w:val="28"/>
          <w:highlight w:val="none"/>
        </w:rPr>
        <w:t>人。</w:t>
      </w:r>
    </w:p>
    <w:p>
      <w:pPr>
        <w:spacing w:line="480" w:lineRule="auto"/>
        <w:ind w:firstLine="556"/>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离退休人员</w:t>
      </w:r>
      <w:r>
        <w:rPr>
          <w:rFonts w:hint="eastAsia" w:cs="Times New Roman" w:asciiTheme="minorEastAsia" w:hAnsiTheme="minorEastAsia"/>
          <w:sz w:val="28"/>
          <w:szCs w:val="28"/>
          <w:highlight w:val="none"/>
          <w:u w:val="single"/>
          <w:lang w:val="en-US" w:eastAsia="zh-CN"/>
        </w:rPr>
        <w:t>5</w:t>
      </w:r>
      <w:r>
        <w:rPr>
          <w:rFonts w:hint="eastAsia" w:cs="Times New Roman" w:asciiTheme="minorEastAsia" w:hAnsiTheme="minorEastAsia"/>
          <w:sz w:val="28"/>
          <w:szCs w:val="28"/>
          <w:highlight w:val="none"/>
        </w:rPr>
        <w:t>人，其中：离休</w:t>
      </w:r>
      <w:r>
        <w:rPr>
          <w:rFonts w:hint="eastAsia" w:cs="Times New Roman" w:asciiTheme="minorEastAsia" w:hAnsiTheme="minorEastAsia"/>
          <w:sz w:val="28"/>
          <w:szCs w:val="28"/>
          <w:highlight w:val="none"/>
          <w:u w:val="single"/>
        </w:rPr>
        <w:t>0</w:t>
      </w:r>
      <w:r>
        <w:rPr>
          <w:rFonts w:hint="eastAsia" w:cs="Times New Roman" w:asciiTheme="minorEastAsia" w:hAnsiTheme="minorEastAsia"/>
          <w:sz w:val="28"/>
          <w:szCs w:val="28"/>
          <w:highlight w:val="none"/>
        </w:rPr>
        <w:t>人，退休</w:t>
      </w:r>
      <w:r>
        <w:rPr>
          <w:rFonts w:hint="eastAsia" w:cs="Times New Roman" w:asciiTheme="minorEastAsia" w:hAnsiTheme="minorEastAsia"/>
          <w:sz w:val="28"/>
          <w:szCs w:val="28"/>
          <w:highlight w:val="none"/>
          <w:u w:val="single"/>
          <w:lang w:val="en-US" w:eastAsia="zh-CN"/>
        </w:rPr>
        <w:t>5</w:t>
      </w:r>
      <w:r>
        <w:rPr>
          <w:rFonts w:hint="eastAsia" w:cs="Times New Roman" w:asciiTheme="minorEastAsia" w:hAnsiTheme="minorEastAsia"/>
          <w:sz w:val="28"/>
          <w:szCs w:val="28"/>
          <w:highlight w:val="none"/>
        </w:rPr>
        <w:t>人。</w:t>
      </w:r>
    </w:p>
    <w:p>
      <w:pPr>
        <w:numPr>
          <w:ilvl w:val="0"/>
          <w:numId w:val="1"/>
        </w:numPr>
        <w:spacing w:line="360" w:lineRule="auto"/>
        <w:rPr>
          <w:rFonts w:hint="eastAsia" w:cs="Times New Roman" w:asciiTheme="majorEastAsia" w:hAnsiTheme="majorEastAsia" w:eastAsiaTheme="majorEastAsia"/>
          <w:b/>
          <w:sz w:val="32"/>
          <w:szCs w:val="32"/>
          <w:highlight w:val="none"/>
        </w:rPr>
      </w:pPr>
      <w:r>
        <w:rPr>
          <w:rFonts w:hint="eastAsia" w:cs="Times New Roman" w:asciiTheme="majorEastAsia" w:hAnsiTheme="majorEastAsia" w:eastAsiaTheme="majorEastAsia"/>
          <w:b/>
          <w:sz w:val="32"/>
          <w:szCs w:val="32"/>
          <w:highlight w:val="none"/>
        </w:rPr>
        <w:t>本预算年度的主要工作任务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val="0"/>
          <w:sz w:val="28"/>
          <w:szCs w:val="28"/>
          <w:highlight w:val="none"/>
          <w:lang w:val="en-US" w:eastAsia="zh-CN"/>
        </w:rPr>
        <w:t>1.扎实推进12345热线接诉即办和未诉先办。</w:t>
      </w:r>
      <w:r>
        <w:rPr>
          <w:rFonts w:hint="eastAsia" w:ascii="宋体" w:hAnsi="宋体" w:eastAsia="宋体" w:cs="宋体"/>
          <w:sz w:val="28"/>
          <w:szCs w:val="28"/>
          <w:highlight w:val="none"/>
          <w:lang w:val="en-US" w:eastAsia="zh-CN"/>
        </w:rPr>
        <w:t>坚持每周例会通报接诉即办工作开展情况，成立5+2工作机制小组，强化科级干部办件责任，对提级办理工单，主责领导要亲自上门办、见面办、跟进办，增强制度执行力和创先争优意识，切实把科室办、科长办、处级干部提级办落实到位，真正做到12345热线由接诉即办到未诉先办的转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2.扎实推进各项目建设工作。</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前期项目（</w:t>
      </w:r>
      <w:r>
        <w:rPr>
          <w:rFonts w:hint="eastAsia" w:ascii="宋体" w:hAnsi="宋体" w:eastAsia="宋体" w:cs="宋体"/>
          <w:b w:val="0"/>
          <w:bCs w:val="0"/>
          <w:sz w:val="28"/>
          <w:szCs w:val="28"/>
          <w:highlight w:val="none"/>
          <w:lang w:val="en-US" w:eastAsia="zh-CN"/>
        </w:rPr>
        <w:t>8个</w:t>
      </w:r>
      <w:r>
        <w:rPr>
          <w:rFonts w:hint="eastAsia" w:ascii="宋体" w:hAnsi="宋体" w:eastAsia="宋体" w:cs="宋体"/>
          <w:b/>
          <w:bCs/>
          <w:sz w:val="28"/>
          <w:szCs w:val="28"/>
          <w:highlight w:val="none"/>
          <w:lang w:val="en-US" w:eastAsia="zh-CN"/>
        </w:rPr>
        <w:t>）：</w:t>
      </w:r>
      <w:r>
        <w:rPr>
          <w:rFonts w:hint="eastAsia" w:ascii="宋体" w:hAnsi="宋体" w:eastAsia="宋体" w:cs="宋体"/>
          <w:b w:val="0"/>
          <w:bCs w:val="0"/>
          <w:sz w:val="28"/>
          <w:szCs w:val="28"/>
          <w:highlight w:val="none"/>
          <w:lang w:val="en-US" w:eastAsia="zh-CN"/>
        </w:rPr>
        <w:t>①光源里代征道路综合整治项目。②西长安街社区文化体育中心项目。③西城区陶然地块项目。④ 德胜里养老照料中心项目。⑤ 德外J2地块项目。⑥桃园A7A8地块项目。⑦广安体育中心装修改造项目。⑧西城区广外医院翻建工程。</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在施工项目（5个）：</w:t>
      </w:r>
      <w:r>
        <w:rPr>
          <w:rFonts w:hint="eastAsia" w:ascii="宋体" w:hAnsi="宋体" w:eastAsia="宋体" w:cs="宋体"/>
          <w:b w:val="0"/>
          <w:bCs w:val="0"/>
          <w:sz w:val="28"/>
          <w:szCs w:val="28"/>
          <w:highlight w:val="none"/>
          <w:lang w:val="en-US" w:eastAsia="zh-CN"/>
        </w:rPr>
        <w:t>2022年老旧小区综合整治项目共三个标段，第一标段、第二标段和第三标段，北京市第六十六中学（南址）改扩建工程（2024年8月份完工）和德胜体育中心装修改造项目（2024年3月份完成），教育培训中心11月底开工，2024年12月底完工。</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二、202</w:t>
      </w:r>
      <w:r>
        <w:rPr>
          <w:rFonts w:hint="eastAsia" w:asciiTheme="majorEastAsia" w:hAnsiTheme="majorEastAsia" w:eastAsiaTheme="majorEastAsia"/>
          <w:b/>
          <w:color w:val="000000"/>
          <w:sz w:val="32"/>
          <w:szCs w:val="32"/>
          <w:highlight w:val="none"/>
          <w:lang w:val="en-US" w:eastAsia="zh-CN"/>
        </w:rPr>
        <w:t>4</w:t>
      </w:r>
      <w:r>
        <w:rPr>
          <w:rFonts w:hint="eastAsia" w:asciiTheme="majorEastAsia" w:hAnsiTheme="majorEastAsia" w:eastAsiaTheme="majorEastAsia"/>
          <w:b/>
          <w:color w:val="000000"/>
          <w:sz w:val="32"/>
          <w:szCs w:val="32"/>
          <w:highlight w:val="none"/>
        </w:rPr>
        <w:t>年部门预算收支及增减变化情况说明</w:t>
      </w:r>
    </w:p>
    <w:p>
      <w:pPr>
        <w:spacing w:line="480" w:lineRule="auto"/>
        <w:ind w:firstLine="280" w:firstLineChars="100"/>
        <w:rPr>
          <w:rFonts w:ascii="宋体" w:hAnsi="宋体" w:eastAsia="宋体" w:cs="Arial"/>
          <w:bCs/>
          <w:color w:val="000000"/>
          <w:kern w:val="0"/>
          <w:sz w:val="28"/>
          <w:szCs w:val="28"/>
          <w:highlight w:val="none"/>
        </w:rPr>
      </w:pPr>
      <w:r>
        <w:rPr>
          <w:rFonts w:hint="eastAsia" w:cs="Times New Roman" w:asciiTheme="minorEastAsia" w:hAnsiTheme="minorEastAsia"/>
          <w:sz w:val="28"/>
          <w:szCs w:val="28"/>
          <w:highlight w:val="none"/>
        </w:rPr>
        <w:t>（一）202</w:t>
      </w:r>
      <w:r>
        <w:rPr>
          <w:rFonts w:hint="eastAsia" w:cs="Times New Roman" w:asciiTheme="minorEastAsia" w:hAnsiTheme="minorEastAsia"/>
          <w:sz w:val="28"/>
          <w:szCs w:val="28"/>
          <w:highlight w:val="none"/>
          <w:lang w:val="en-US" w:eastAsia="zh-CN"/>
        </w:rPr>
        <w:t>4</w:t>
      </w:r>
      <w:r>
        <w:rPr>
          <w:rFonts w:hint="eastAsia" w:cs="Times New Roman" w:asciiTheme="minorEastAsia" w:hAnsiTheme="minorEastAsia"/>
          <w:sz w:val="28"/>
          <w:szCs w:val="28"/>
          <w:highlight w:val="none"/>
        </w:rPr>
        <w:t>年收入预算</w:t>
      </w:r>
      <w:r>
        <w:rPr>
          <w:rFonts w:hint="eastAsia" w:cs="Times New Roman" w:asciiTheme="minorEastAsia" w:hAnsiTheme="minorEastAsia"/>
          <w:sz w:val="28"/>
          <w:szCs w:val="28"/>
          <w:highlight w:val="none"/>
          <w:lang w:val="en-US" w:eastAsia="zh-CN"/>
        </w:rPr>
        <w:t>348,095,078.71</w:t>
      </w:r>
      <w:r>
        <w:rPr>
          <w:rFonts w:hint="eastAsia" w:cs="Times New Roman" w:asciiTheme="minorEastAsia" w:hAnsiTheme="minorEastAsia"/>
          <w:sz w:val="28"/>
          <w:szCs w:val="28"/>
          <w:highlight w:val="none"/>
        </w:rPr>
        <w:t>元,其中：财政拨款</w:t>
      </w:r>
      <w:r>
        <w:rPr>
          <w:rFonts w:hint="eastAsia" w:cs="Times New Roman" w:asciiTheme="minorEastAsia" w:hAnsiTheme="minorEastAsia"/>
          <w:sz w:val="28"/>
          <w:szCs w:val="28"/>
          <w:highlight w:val="none"/>
          <w:lang w:val="en-US" w:eastAsia="zh-CN"/>
        </w:rPr>
        <w:t>348,095,078.71</w:t>
      </w:r>
      <w:r>
        <w:rPr>
          <w:rFonts w:hint="eastAsia" w:cs="Times New Roman" w:asciiTheme="minorEastAsia" w:hAnsiTheme="minorEastAsia"/>
          <w:sz w:val="28"/>
          <w:szCs w:val="28"/>
          <w:highlight w:val="none"/>
        </w:rPr>
        <w:t>元，与上年年初预算收入</w:t>
      </w:r>
      <w:r>
        <w:rPr>
          <w:rFonts w:hint="eastAsia" w:cs="Times New Roman" w:asciiTheme="minorEastAsia" w:hAnsiTheme="minorEastAsia"/>
          <w:sz w:val="28"/>
          <w:szCs w:val="28"/>
          <w:highlight w:val="none"/>
          <w:lang w:val="en-US" w:eastAsia="zh-CN"/>
        </w:rPr>
        <w:t>165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122</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740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01元</w:t>
      </w:r>
      <w:r>
        <w:rPr>
          <w:rFonts w:hint="eastAsia" w:cs="Times New Roman" w:asciiTheme="minorEastAsia" w:hAnsiTheme="minorEastAsia"/>
          <w:sz w:val="28"/>
          <w:szCs w:val="28"/>
          <w:highlight w:val="none"/>
        </w:rPr>
        <w:t>相比,增加</w:t>
      </w:r>
      <w:r>
        <w:rPr>
          <w:rFonts w:hint="eastAsia" w:cs="Times New Roman" w:asciiTheme="minorEastAsia" w:hAnsiTheme="minorEastAsia"/>
          <w:sz w:val="28"/>
          <w:szCs w:val="28"/>
          <w:highlight w:val="none"/>
          <w:lang w:val="en-US" w:eastAsia="zh-CN"/>
        </w:rPr>
        <w:t>182</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972,338</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70</w:t>
      </w:r>
      <w:r>
        <w:rPr>
          <w:rFonts w:hint="eastAsia" w:cs="Times New Roman" w:asciiTheme="minorEastAsia" w:hAnsiTheme="minorEastAsia"/>
          <w:sz w:val="28"/>
          <w:szCs w:val="28"/>
          <w:highlight w:val="none"/>
        </w:rPr>
        <w:t>元。主要原因为：202</w:t>
      </w:r>
      <w:r>
        <w:rPr>
          <w:rFonts w:hint="eastAsia" w:cs="Times New Roman" w:asciiTheme="minorEastAsia" w:hAnsiTheme="minorEastAsia"/>
          <w:sz w:val="28"/>
          <w:szCs w:val="28"/>
          <w:highlight w:val="none"/>
          <w:lang w:val="en-US" w:eastAsia="zh-CN"/>
        </w:rPr>
        <w:t>4</w:t>
      </w:r>
      <w:r>
        <w:rPr>
          <w:rFonts w:hint="eastAsia" w:cs="Times New Roman" w:asciiTheme="minorEastAsia" w:hAnsiTheme="minorEastAsia"/>
          <w:sz w:val="28"/>
          <w:szCs w:val="28"/>
          <w:highlight w:val="none"/>
        </w:rPr>
        <w:t>年基建项目的预算资金申报增加。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80" w:firstLineChars="100"/>
        <w:textAlignment w:val="auto"/>
        <w:rPr>
          <w:rFonts w:hint="default" w:ascii="宋体" w:hAnsi="宋体" w:eastAsia="宋体" w:cs="Arial"/>
          <w:color w:val="000000"/>
          <w:kern w:val="0"/>
          <w:sz w:val="28"/>
          <w:szCs w:val="28"/>
          <w:highlight w:val="none"/>
          <w:lang w:val="en-US" w:eastAsia="zh-CN"/>
        </w:rPr>
      </w:pPr>
      <w:r>
        <w:rPr>
          <w:rFonts w:hint="eastAsia" w:cs="Times New Roman" w:asciiTheme="minorEastAsia" w:hAnsiTheme="minorEastAsia"/>
          <w:sz w:val="28"/>
          <w:szCs w:val="28"/>
          <w:highlight w:val="none"/>
        </w:rPr>
        <w:t>（二）202</w:t>
      </w:r>
      <w:r>
        <w:rPr>
          <w:rFonts w:hint="eastAsia" w:cs="Times New Roman" w:asciiTheme="minorEastAsia" w:hAnsiTheme="minorEastAsia"/>
          <w:sz w:val="28"/>
          <w:szCs w:val="28"/>
          <w:highlight w:val="none"/>
          <w:lang w:val="en-US" w:eastAsia="zh-CN"/>
        </w:rPr>
        <w:t>4</w:t>
      </w:r>
      <w:r>
        <w:rPr>
          <w:rFonts w:hint="eastAsia" w:cs="Times New Roman" w:asciiTheme="minorEastAsia" w:hAnsiTheme="minorEastAsia"/>
          <w:sz w:val="28"/>
          <w:szCs w:val="28"/>
          <w:highlight w:val="none"/>
        </w:rPr>
        <w:t>年支出预算按用途划分：（1）基本支出预算</w:t>
      </w:r>
      <w:r>
        <w:rPr>
          <w:rFonts w:hint="eastAsia" w:cs="Times New Roman" w:asciiTheme="minorEastAsia" w:hAnsiTheme="minorEastAsia"/>
          <w:sz w:val="28"/>
          <w:szCs w:val="28"/>
          <w:highlight w:val="none"/>
          <w:lang w:val="en-US" w:eastAsia="zh-CN"/>
        </w:rPr>
        <w:t>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545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918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41</w:t>
      </w:r>
      <w:r>
        <w:rPr>
          <w:rFonts w:hint="eastAsia" w:cs="Times New Roman" w:asciiTheme="minorEastAsia" w:hAnsiTheme="minorEastAsia"/>
          <w:sz w:val="28"/>
          <w:szCs w:val="28"/>
          <w:highlight w:val="none"/>
        </w:rPr>
        <w:t>元，其中公用支出</w:t>
      </w:r>
      <w:r>
        <w:rPr>
          <w:rFonts w:hint="eastAsia" w:cs="Times New Roman" w:asciiTheme="minorEastAsia" w:hAnsiTheme="minorEastAsia"/>
          <w:sz w:val="28"/>
          <w:szCs w:val="28"/>
          <w:highlight w:val="none"/>
          <w:lang w:val="en-US" w:eastAsia="zh-CN"/>
        </w:rPr>
        <w:t>581</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532</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23</w:t>
      </w:r>
      <w:r>
        <w:rPr>
          <w:rFonts w:hint="eastAsia" w:cs="Times New Roman" w:asciiTheme="minorEastAsia" w:hAnsiTheme="minorEastAsia"/>
          <w:sz w:val="28"/>
          <w:szCs w:val="28"/>
          <w:highlight w:val="none"/>
        </w:rPr>
        <w:t>元，人员支出</w:t>
      </w:r>
      <w:r>
        <w:rPr>
          <w:rFonts w:hint="eastAsia" w:cs="Times New Roman" w:asciiTheme="minorEastAsia" w:hAnsiTheme="minorEastAsia"/>
          <w:sz w:val="28"/>
          <w:szCs w:val="28"/>
          <w:highlight w:val="none"/>
          <w:lang w:val="en-US" w:eastAsia="zh-CN"/>
        </w:rPr>
        <w:t>6</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964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386</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18</w:t>
      </w:r>
      <w:r>
        <w:rPr>
          <w:rFonts w:hint="eastAsia" w:cs="Times New Roman" w:asciiTheme="minorEastAsia" w:hAnsiTheme="minorEastAsia"/>
          <w:sz w:val="28"/>
          <w:szCs w:val="28"/>
          <w:highlight w:val="none"/>
        </w:rPr>
        <w:t>元。与上年年初预算基本支出</w:t>
      </w:r>
      <w:r>
        <w:rPr>
          <w:rFonts w:cs="Times New Roman" w:asciiTheme="minorEastAsia" w:hAnsiTheme="minorEastAsia"/>
          <w:sz w:val="28"/>
          <w:szCs w:val="28"/>
          <w:highlight w:val="none"/>
        </w:rPr>
        <w:t>5,</w:t>
      </w:r>
      <w:r>
        <w:rPr>
          <w:rFonts w:hint="eastAsia" w:cs="Times New Roman" w:asciiTheme="minorEastAsia" w:hAnsiTheme="minorEastAsia"/>
          <w:sz w:val="28"/>
          <w:szCs w:val="28"/>
          <w:highlight w:val="none"/>
          <w:lang w:val="en-US" w:eastAsia="zh-CN"/>
        </w:rPr>
        <w:t>513</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447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42</w:t>
      </w:r>
      <w:r>
        <w:rPr>
          <w:rFonts w:hint="eastAsia" w:cs="Times New Roman" w:asciiTheme="minorEastAsia" w:hAnsiTheme="minorEastAsia"/>
          <w:sz w:val="28"/>
          <w:szCs w:val="28"/>
          <w:highlight w:val="none"/>
        </w:rPr>
        <w:t>元相比</w:t>
      </w:r>
      <w:r>
        <w:rPr>
          <w:rFonts w:hint="eastAsia" w:cs="Times New Roman" w:asciiTheme="minorEastAsia" w:hAnsiTheme="minorEastAsia"/>
          <w:sz w:val="28"/>
          <w:szCs w:val="28"/>
          <w:highlight w:val="none"/>
          <w:lang w:eastAsia="zh-CN"/>
        </w:rPr>
        <w:t>增加</w:t>
      </w:r>
      <w:r>
        <w:rPr>
          <w:rFonts w:hint="eastAsia" w:cs="Times New Roman" w:asciiTheme="minorEastAsia" w:hAnsiTheme="minorEastAsia"/>
          <w:sz w:val="28"/>
          <w:szCs w:val="28"/>
          <w:highlight w:val="none"/>
          <w:lang w:val="en-US" w:eastAsia="zh-CN"/>
        </w:rPr>
        <w:t>2,032</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470</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99</w:t>
      </w:r>
      <w:r>
        <w:rPr>
          <w:rFonts w:hint="eastAsia" w:cs="Times New Roman" w:asciiTheme="minorEastAsia" w:hAnsiTheme="minorEastAsia"/>
          <w:sz w:val="28"/>
          <w:szCs w:val="28"/>
          <w:highlight w:val="none"/>
        </w:rPr>
        <w:t>元, 主要原因为</w:t>
      </w:r>
      <w:r>
        <w:rPr>
          <w:rFonts w:hint="eastAsia" w:cs="Times New Roman" w:asciiTheme="minorEastAsia" w:hAnsiTheme="minorEastAsia"/>
          <w:sz w:val="28"/>
          <w:szCs w:val="28"/>
          <w:highlight w:val="none"/>
          <w:lang w:eastAsia="zh-CN"/>
        </w:rPr>
        <w:t>新增在职人员</w:t>
      </w:r>
      <w:r>
        <w:rPr>
          <w:rFonts w:hint="eastAsia" w:cs="Times New Roman" w:asciiTheme="minorEastAsia" w:hAnsiTheme="minorEastAsia"/>
          <w:sz w:val="28"/>
          <w:szCs w:val="28"/>
          <w:highlight w:val="none"/>
          <w:lang w:val="en-US" w:eastAsia="zh-CN"/>
        </w:rPr>
        <w:t>6人。（2）</w:t>
      </w:r>
      <w:r>
        <w:rPr>
          <w:rFonts w:hint="eastAsia" w:cs="Times New Roman" w:asciiTheme="minorEastAsia" w:hAnsiTheme="minorEastAsia"/>
          <w:sz w:val="28"/>
          <w:szCs w:val="28"/>
          <w:highlight w:val="none"/>
        </w:rPr>
        <w:t>项目支出预算</w:t>
      </w:r>
      <w:r>
        <w:rPr>
          <w:rFonts w:hint="eastAsia" w:cs="Times New Roman" w:asciiTheme="minorEastAsia" w:hAnsiTheme="minorEastAsia"/>
          <w:sz w:val="28"/>
          <w:szCs w:val="28"/>
          <w:highlight w:val="none"/>
          <w:lang w:val="en-US" w:eastAsia="zh-CN"/>
        </w:rPr>
        <w:t>340,549</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160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30</w:t>
      </w:r>
      <w:r>
        <w:rPr>
          <w:rFonts w:hint="eastAsia" w:cs="Times New Roman" w:asciiTheme="minorEastAsia" w:hAnsiTheme="minorEastAsia"/>
          <w:sz w:val="28"/>
          <w:szCs w:val="28"/>
          <w:highlight w:val="none"/>
        </w:rPr>
        <w:t>元,</w:t>
      </w:r>
      <w:r>
        <w:rPr>
          <w:rFonts w:hint="eastAsia" w:cs="Times New Roman" w:asciiTheme="minorEastAsia" w:hAnsiTheme="minorEastAsia"/>
          <w:color w:val="auto"/>
          <w:sz w:val="28"/>
          <w:szCs w:val="28"/>
          <w:highlight w:val="none"/>
        </w:rPr>
        <w:t>主要项目是</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sz w:val="28"/>
          <w:szCs w:val="28"/>
          <w:highlight w:val="none"/>
        </w:rPr>
        <w:t>①</w:t>
      </w:r>
      <w:r>
        <w:rPr>
          <w:rFonts w:hint="eastAsia" w:cs="Times New Roman" w:asciiTheme="minorEastAsia" w:hAnsiTheme="minorEastAsia"/>
          <w:sz w:val="28"/>
          <w:szCs w:val="28"/>
          <w:highlight w:val="none"/>
        </w:rPr>
        <w:t>律师服务费60,000元；</w:t>
      </w:r>
      <w:r>
        <w:rPr>
          <w:rFonts w:hint="eastAsia" w:ascii="微软雅黑" w:hAnsi="微软雅黑" w:eastAsia="微软雅黑" w:cs="微软雅黑"/>
          <w:sz w:val="28"/>
          <w:szCs w:val="28"/>
          <w:highlight w:val="none"/>
        </w:rPr>
        <w:t>②</w:t>
      </w:r>
      <w:r>
        <w:rPr>
          <w:rFonts w:hint="eastAsia" w:cs="Times New Roman" w:asciiTheme="minorEastAsia" w:hAnsiTheme="minorEastAsia"/>
          <w:sz w:val="28"/>
          <w:szCs w:val="28"/>
          <w:highlight w:val="none"/>
        </w:rPr>
        <w:t>政府采购项目</w:t>
      </w: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个</w:t>
      </w:r>
      <w:r>
        <w:rPr>
          <w:rFonts w:hint="eastAsia" w:cs="Times New Roman" w:asciiTheme="minorEastAsia" w:hAnsiTheme="minorEastAsia"/>
          <w:sz w:val="28"/>
          <w:szCs w:val="28"/>
          <w:highlight w:val="none"/>
          <w:lang w:val="en-US" w:eastAsia="zh-CN"/>
        </w:rPr>
        <w:t>57</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w:t>
      </w:r>
      <w:r>
        <w:rPr>
          <w:rFonts w:hint="eastAsia" w:cs="Times New Roman" w:asciiTheme="minorEastAsia" w:hAnsiTheme="minorEastAsia"/>
          <w:sz w:val="28"/>
          <w:szCs w:val="28"/>
          <w:highlight w:val="none"/>
        </w:rPr>
        <w:t>00元</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sz w:val="28"/>
          <w:szCs w:val="28"/>
          <w:highlight w:val="none"/>
        </w:rPr>
        <w:t>③</w:t>
      </w:r>
      <w:r>
        <w:rPr>
          <w:rFonts w:hint="eastAsia" w:cs="Times New Roman" w:asciiTheme="minorEastAsia" w:hAnsiTheme="minorEastAsia"/>
          <w:sz w:val="28"/>
          <w:szCs w:val="28"/>
          <w:highlight w:val="none"/>
          <w:lang w:eastAsia="zh-CN"/>
        </w:rPr>
        <w:t>（2024）西城区椿树馆小学学位应急保障工程</w:t>
      </w:r>
      <w:r>
        <w:rPr>
          <w:rFonts w:hint="eastAsia" w:cs="Times New Roman" w:asciiTheme="minorEastAsia" w:hAnsiTheme="minorEastAsia"/>
          <w:sz w:val="28"/>
          <w:szCs w:val="28"/>
          <w:highlight w:val="none"/>
          <w:lang w:val="en-US" w:eastAsia="zh-CN"/>
        </w:rPr>
        <w:t>4,500,000</w:t>
      </w:r>
      <w:r>
        <w:rPr>
          <w:rFonts w:hint="eastAsia" w:cs="Times New Roman" w:asciiTheme="minorEastAsia" w:hAnsiTheme="minorEastAsia"/>
          <w:sz w:val="28"/>
          <w:szCs w:val="28"/>
          <w:highlight w:val="none"/>
        </w:rPr>
        <w:t>元</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sz w:val="28"/>
          <w:szCs w:val="28"/>
          <w:highlight w:val="none"/>
        </w:rPr>
        <w:t>④</w:t>
      </w:r>
      <w:r>
        <w:rPr>
          <w:rFonts w:hint="eastAsia" w:cs="Times New Roman" w:asciiTheme="minorEastAsia" w:hAnsiTheme="minorEastAsia"/>
          <w:sz w:val="28"/>
          <w:szCs w:val="28"/>
          <w:highlight w:val="none"/>
          <w:lang w:eastAsia="zh-CN"/>
        </w:rPr>
        <w:t>（</w:t>
      </w:r>
      <w:r>
        <w:rPr>
          <w:rFonts w:hint="eastAsia" w:ascii="宋体" w:hAnsi="宋体" w:eastAsia="宋体" w:cs="Arial"/>
          <w:color w:val="000000"/>
          <w:kern w:val="0"/>
          <w:sz w:val="28"/>
          <w:szCs w:val="28"/>
          <w:highlight w:val="none"/>
          <w:lang w:val="en-US" w:eastAsia="zh-CN"/>
        </w:rPr>
        <w:t>2024）老旧小区综合整治</w:t>
      </w:r>
      <w:r>
        <w:rPr>
          <w:rFonts w:hint="eastAsia" w:ascii="宋体" w:hAnsi="宋体" w:eastAsia="宋体" w:cs="Arial"/>
          <w:color w:val="000000"/>
          <w:kern w:val="0"/>
          <w:sz w:val="28"/>
          <w:szCs w:val="28"/>
          <w:highlight w:val="none"/>
          <w:lang w:eastAsia="zh-CN"/>
        </w:rPr>
        <w:t>项目</w:t>
      </w:r>
      <w:r>
        <w:rPr>
          <w:rFonts w:hint="eastAsia" w:ascii="宋体" w:hAnsi="宋体" w:eastAsia="宋体" w:cs="Arial"/>
          <w:color w:val="000000"/>
          <w:kern w:val="0"/>
          <w:sz w:val="28"/>
          <w:szCs w:val="28"/>
          <w:highlight w:val="none"/>
          <w:lang w:val="en-US" w:eastAsia="zh-CN"/>
        </w:rPr>
        <w:t>89,000,000元；</w:t>
      </w:r>
      <w:r>
        <w:rPr>
          <w:rFonts w:hint="eastAsia" w:ascii="微软雅黑" w:hAnsi="微软雅黑" w:eastAsia="微软雅黑" w:cs="微软雅黑"/>
          <w:color w:val="000000"/>
          <w:kern w:val="0"/>
          <w:sz w:val="28"/>
          <w:szCs w:val="28"/>
          <w:highlight w:val="none"/>
          <w:lang w:val="en-US" w:eastAsia="zh-CN"/>
        </w:rPr>
        <w:t>⑤</w:t>
      </w:r>
      <w:r>
        <w:rPr>
          <w:rFonts w:hint="eastAsia" w:ascii="宋体" w:hAnsi="宋体" w:eastAsia="宋体" w:cs="Arial"/>
          <w:color w:val="000000"/>
          <w:kern w:val="0"/>
          <w:sz w:val="28"/>
          <w:szCs w:val="28"/>
          <w:highlight w:val="none"/>
          <w:lang w:val="en-US" w:eastAsia="zh-CN"/>
        </w:rPr>
        <w:t>（2024）2020年上下水专项15,000,000元；</w:t>
      </w:r>
      <w:r>
        <w:rPr>
          <w:rFonts w:hint="eastAsia" w:ascii="微软雅黑" w:hAnsi="微软雅黑" w:eastAsia="微软雅黑" w:cs="微软雅黑"/>
          <w:color w:val="000000"/>
          <w:kern w:val="0"/>
          <w:sz w:val="28"/>
          <w:szCs w:val="28"/>
          <w:highlight w:val="none"/>
          <w:lang w:val="en-US" w:eastAsia="zh-CN"/>
        </w:rPr>
        <w:t>⑥</w:t>
      </w:r>
      <w:r>
        <w:rPr>
          <w:rFonts w:hint="eastAsia" w:ascii="宋体" w:hAnsi="宋体" w:eastAsia="宋体" w:cs="Arial"/>
          <w:color w:val="000000"/>
          <w:kern w:val="0"/>
          <w:sz w:val="28"/>
          <w:szCs w:val="28"/>
          <w:highlight w:val="none"/>
          <w:lang w:val="en-US" w:eastAsia="zh-CN"/>
        </w:rPr>
        <w:t>（2024）北京市第六十六中学(南址)改扩建工程10,000,000元；</w:t>
      </w:r>
      <w:r>
        <w:rPr>
          <w:rFonts w:hint="eastAsia" w:ascii="微软雅黑" w:hAnsi="微软雅黑" w:eastAsia="微软雅黑" w:cs="微软雅黑"/>
          <w:color w:val="000000"/>
          <w:kern w:val="0"/>
          <w:sz w:val="28"/>
          <w:szCs w:val="28"/>
          <w:highlight w:val="none"/>
          <w:lang w:val="en-US" w:eastAsia="zh-CN"/>
        </w:rPr>
        <w:t>⑦</w:t>
      </w:r>
      <w:r>
        <w:rPr>
          <w:rFonts w:hint="eastAsia" w:ascii="宋体" w:hAnsi="宋体" w:eastAsia="宋体" w:cs="Arial"/>
          <w:color w:val="000000"/>
          <w:kern w:val="0"/>
          <w:sz w:val="28"/>
          <w:szCs w:val="28"/>
          <w:highlight w:val="none"/>
          <w:lang w:val="en-US" w:eastAsia="zh-CN"/>
        </w:rPr>
        <w:t>（2024）德胜里养老照料中心项目500,000元；</w:t>
      </w:r>
      <w:r>
        <w:rPr>
          <w:rFonts w:hint="eastAsia" w:ascii="微软雅黑" w:hAnsi="微软雅黑" w:eastAsia="微软雅黑" w:cs="微软雅黑"/>
          <w:color w:val="000000"/>
          <w:kern w:val="0"/>
          <w:sz w:val="28"/>
          <w:szCs w:val="28"/>
          <w:highlight w:val="none"/>
          <w:lang w:val="en-US" w:eastAsia="zh-CN"/>
        </w:rPr>
        <w:t>⑧</w:t>
      </w:r>
      <w:r>
        <w:rPr>
          <w:rFonts w:hint="eastAsia" w:ascii="宋体" w:hAnsi="宋体" w:eastAsia="宋体" w:cs="Arial"/>
          <w:color w:val="000000"/>
          <w:kern w:val="0"/>
          <w:sz w:val="28"/>
          <w:szCs w:val="28"/>
          <w:highlight w:val="none"/>
          <w:lang w:val="en-US" w:eastAsia="zh-CN"/>
        </w:rPr>
        <w:t>（2024）德胜体育中心装修改造项目2,000,000元；</w:t>
      </w:r>
      <w:r>
        <w:rPr>
          <w:rFonts w:hint="eastAsia" w:ascii="微软雅黑" w:hAnsi="微软雅黑" w:eastAsia="微软雅黑" w:cs="微软雅黑"/>
          <w:color w:val="000000"/>
          <w:kern w:val="0"/>
          <w:sz w:val="28"/>
          <w:szCs w:val="28"/>
          <w:highlight w:val="none"/>
          <w:lang w:val="en-US" w:eastAsia="zh-CN"/>
        </w:rPr>
        <w:t>⑨</w:t>
      </w:r>
      <w:r>
        <w:rPr>
          <w:rFonts w:hint="eastAsia" w:ascii="宋体" w:hAnsi="宋体" w:eastAsia="宋体" w:cs="Arial"/>
          <w:color w:val="000000"/>
          <w:kern w:val="0"/>
          <w:sz w:val="28"/>
          <w:szCs w:val="28"/>
          <w:highlight w:val="none"/>
          <w:lang w:val="en-US" w:eastAsia="zh-CN"/>
        </w:rPr>
        <w:t>（2024）德外J2地块项目2,000,000元；</w:t>
      </w:r>
      <w:r>
        <w:rPr>
          <w:rFonts w:hint="eastAsia" w:ascii="微软雅黑" w:hAnsi="微软雅黑" w:eastAsia="微软雅黑" w:cs="微软雅黑"/>
          <w:color w:val="000000"/>
          <w:kern w:val="0"/>
          <w:sz w:val="28"/>
          <w:szCs w:val="28"/>
          <w:highlight w:val="none"/>
          <w:lang w:eastAsia="zh-CN"/>
        </w:rPr>
        <w:t>⑩</w:t>
      </w:r>
      <w:r>
        <w:rPr>
          <w:rFonts w:hint="eastAsia" w:ascii="宋体" w:hAnsi="宋体" w:eastAsia="宋体" w:cs="Arial"/>
          <w:color w:val="000000"/>
          <w:kern w:val="0"/>
          <w:sz w:val="28"/>
          <w:szCs w:val="28"/>
          <w:highlight w:val="none"/>
          <w:lang w:eastAsia="zh-CN"/>
        </w:rPr>
        <w:t>（2024）光源里代征道路综合整治项目10,000,000元；</w:t>
      </w:r>
      <w:r>
        <w:rPr>
          <w:rFonts w:hint="eastAsia" w:ascii="微软雅黑" w:hAnsi="微软雅黑" w:eastAsia="微软雅黑" w:cs="微软雅黑"/>
          <w:color w:val="000000"/>
          <w:kern w:val="0"/>
          <w:sz w:val="28"/>
          <w:szCs w:val="28"/>
          <w:highlight w:val="none"/>
          <w:lang w:eastAsia="zh-CN"/>
        </w:rPr>
        <w:t>⑪</w:t>
      </w:r>
      <w:r>
        <w:rPr>
          <w:rFonts w:hint="eastAsia" w:ascii="宋体" w:hAnsi="宋体" w:eastAsia="宋体" w:cs="Arial"/>
          <w:color w:val="000000"/>
          <w:kern w:val="0"/>
          <w:sz w:val="28"/>
          <w:szCs w:val="28"/>
          <w:highlight w:val="none"/>
          <w:lang w:eastAsia="zh-CN"/>
        </w:rPr>
        <w:t>（2024）广安体育中心装修改造项目500,000.00元。</w:t>
      </w:r>
      <w:r>
        <w:rPr>
          <w:rFonts w:hint="eastAsia" w:ascii="微软雅黑" w:hAnsi="微软雅黑" w:eastAsia="微软雅黑" w:cs="微软雅黑"/>
          <w:color w:val="000000"/>
          <w:kern w:val="0"/>
          <w:sz w:val="28"/>
          <w:szCs w:val="28"/>
          <w:highlight w:val="none"/>
          <w:lang w:eastAsia="zh-CN"/>
        </w:rPr>
        <w:t>⑫</w:t>
      </w:r>
      <w:r>
        <w:rPr>
          <w:rFonts w:hint="eastAsia" w:ascii="宋体" w:hAnsi="宋体" w:eastAsia="宋体" w:cs="Arial"/>
          <w:color w:val="000000"/>
          <w:kern w:val="0"/>
          <w:sz w:val="28"/>
          <w:szCs w:val="28"/>
          <w:highlight w:val="none"/>
          <w:lang w:eastAsia="zh-CN"/>
        </w:rPr>
        <w:t>（2024）西城区教育学院培训中心工程110,000,000元；</w:t>
      </w:r>
      <w:r>
        <w:rPr>
          <w:rFonts w:hint="eastAsia" w:ascii="微软雅黑" w:hAnsi="微软雅黑" w:eastAsia="微软雅黑" w:cs="微软雅黑"/>
          <w:color w:val="000000"/>
          <w:kern w:val="0"/>
          <w:sz w:val="28"/>
          <w:szCs w:val="28"/>
          <w:highlight w:val="none"/>
          <w:lang w:eastAsia="zh-CN"/>
        </w:rPr>
        <w:t>⑬</w:t>
      </w:r>
      <w:r>
        <w:rPr>
          <w:rFonts w:hint="eastAsia" w:ascii="宋体" w:hAnsi="宋体" w:eastAsia="宋体" w:cs="Arial"/>
          <w:color w:val="000000"/>
          <w:kern w:val="0"/>
          <w:sz w:val="28"/>
          <w:szCs w:val="28"/>
          <w:highlight w:val="none"/>
          <w:lang w:eastAsia="zh-CN"/>
        </w:rPr>
        <w:t>（2024）西城区陶然地块项目2,000,000元；</w:t>
      </w:r>
      <w:r>
        <w:rPr>
          <w:rFonts w:hint="eastAsia" w:ascii="微软雅黑" w:hAnsi="微软雅黑" w:eastAsia="微软雅黑" w:cs="微软雅黑"/>
          <w:color w:val="000000"/>
          <w:kern w:val="0"/>
          <w:sz w:val="28"/>
          <w:szCs w:val="28"/>
          <w:highlight w:val="none"/>
          <w:lang w:eastAsia="zh-CN"/>
        </w:rPr>
        <w:t>⑭</w:t>
      </w:r>
      <w:r>
        <w:rPr>
          <w:rFonts w:hint="eastAsia" w:ascii="宋体" w:hAnsi="宋体" w:eastAsia="宋体" w:cs="Arial"/>
          <w:color w:val="000000"/>
          <w:kern w:val="0"/>
          <w:sz w:val="28"/>
          <w:szCs w:val="28"/>
          <w:highlight w:val="none"/>
          <w:lang w:eastAsia="zh-CN"/>
        </w:rPr>
        <w:t>（2024）西长安街社区文化体育中心项目1,500,000元；</w:t>
      </w:r>
      <w:r>
        <w:rPr>
          <w:rFonts w:hint="eastAsia" w:ascii="微软雅黑" w:hAnsi="微软雅黑" w:eastAsia="微软雅黑" w:cs="微软雅黑"/>
          <w:color w:val="000000"/>
          <w:kern w:val="0"/>
          <w:sz w:val="28"/>
          <w:szCs w:val="28"/>
          <w:highlight w:val="none"/>
          <w:lang w:eastAsia="zh-CN"/>
        </w:rPr>
        <w:t>⑮</w:t>
      </w:r>
      <w:r>
        <w:rPr>
          <w:rFonts w:hint="eastAsia" w:ascii="宋体" w:hAnsi="宋体" w:eastAsia="宋体" w:cs="Arial"/>
          <w:color w:val="000000"/>
          <w:kern w:val="0"/>
          <w:sz w:val="28"/>
          <w:szCs w:val="28"/>
          <w:highlight w:val="none"/>
          <w:lang w:eastAsia="zh-CN"/>
        </w:rPr>
        <w:t>（2024）预留机动经费77,860.38元；</w:t>
      </w:r>
      <w:r>
        <w:rPr>
          <w:rFonts w:hint="eastAsia" w:ascii="微软雅黑" w:hAnsi="微软雅黑" w:eastAsia="微软雅黑" w:cs="微软雅黑"/>
          <w:color w:val="000000"/>
          <w:kern w:val="0"/>
          <w:sz w:val="28"/>
          <w:szCs w:val="28"/>
          <w:highlight w:val="none"/>
          <w:lang w:eastAsia="zh-CN"/>
        </w:rPr>
        <w:t>⑯</w:t>
      </w:r>
      <w:r>
        <w:rPr>
          <w:rFonts w:hint="eastAsia" w:ascii="宋体" w:hAnsi="宋体" w:eastAsia="宋体" w:cs="Arial"/>
          <w:color w:val="000000"/>
          <w:kern w:val="0"/>
          <w:sz w:val="28"/>
          <w:szCs w:val="28"/>
          <w:highlight w:val="none"/>
          <w:lang w:eastAsia="zh-CN"/>
        </w:rPr>
        <w:t>（2024）西城区金融街社区卫生服务中心装修改造工程335,499.92元；</w:t>
      </w:r>
      <w:r>
        <w:rPr>
          <w:rFonts w:hint="eastAsia" w:ascii="微软雅黑" w:hAnsi="微软雅黑" w:eastAsia="微软雅黑" w:cs="微软雅黑"/>
          <w:color w:val="000000"/>
          <w:kern w:val="0"/>
          <w:sz w:val="28"/>
          <w:szCs w:val="28"/>
          <w:highlight w:val="none"/>
          <w:lang w:eastAsia="zh-CN"/>
        </w:rPr>
        <w:t>⑰</w:t>
      </w:r>
      <w:r>
        <w:rPr>
          <w:rFonts w:hint="eastAsia" w:ascii="宋体" w:hAnsi="宋体" w:eastAsia="宋体" w:cs="Arial"/>
          <w:color w:val="000000"/>
          <w:kern w:val="0"/>
          <w:sz w:val="28"/>
          <w:szCs w:val="28"/>
          <w:highlight w:val="none"/>
          <w:lang w:eastAsia="zh-CN"/>
        </w:rPr>
        <w:t>(2024)广联达软件升级费用18,800元；</w:t>
      </w:r>
      <w:r>
        <w:rPr>
          <w:rFonts w:hint="eastAsia" w:ascii="微软雅黑" w:hAnsi="微软雅黑" w:eastAsia="微软雅黑" w:cs="微软雅黑"/>
          <w:color w:val="000000"/>
          <w:kern w:val="0"/>
          <w:sz w:val="28"/>
          <w:szCs w:val="28"/>
          <w:highlight w:val="none"/>
          <w:lang w:eastAsia="zh-CN"/>
        </w:rPr>
        <w:t>⑱</w:t>
      </w:r>
      <w:r>
        <w:rPr>
          <w:rFonts w:hint="eastAsia" w:ascii="宋体" w:hAnsi="宋体" w:eastAsia="宋体" w:cs="Arial"/>
          <w:color w:val="000000"/>
          <w:kern w:val="0"/>
          <w:sz w:val="28"/>
          <w:szCs w:val="28"/>
          <w:highlight w:val="none"/>
          <w:lang w:eastAsia="zh-CN"/>
        </w:rPr>
        <w:t>（2024）北京市西城区广外医院整体翻建项目2,000,000元；</w:t>
      </w:r>
      <w:r>
        <w:rPr>
          <w:rFonts w:hint="eastAsia" w:ascii="微软雅黑" w:hAnsi="微软雅黑" w:eastAsia="微软雅黑" w:cs="微软雅黑"/>
          <w:color w:val="000000"/>
          <w:kern w:val="0"/>
          <w:sz w:val="28"/>
          <w:szCs w:val="28"/>
          <w:highlight w:val="none"/>
          <w:lang w:eastAsia="zh-CN"/>
        </w:rPr>
        <w:t>⑲</w:t>
      </w:r>
      <w:r>
        <w:rPr>
          <w:rFonts w:hint="eastAsia" w:ascii="宋体" w:hAnsi="宋体" w:eastAsia="宋体" w:cs="Arial"/>
          <w:color w:val="000000"/>
          <w:kern w:val="0"/>
          <w:sz w:val="28"/>
          <w:szCs w:val="28"/>
          <w:highlight w:val="none"/>
          <w:lang w:eastAsia="zh-CN"/>
        </w:rPr>
        <w:t>(2024)桃园A7A8地块项目90,000,000元；</w:t>
      </w:r>
      <w:r>
        <w:rPr>
          <w:rFonts w:hint="eastAsia" w:ascii="微软雅黑" w:hAnsi="微软雅黑" w:eastAsia="微软雅黑" w:cs="微软雅黑"/>
          <w:color w:val="000000"/>
          <w:kern w:val="0"/>
          <w:sz w:val="28"/>
          <w:szCs w:val="28"/>
          <w:highlight w:val="none"/>
          <w:lang w:eastAsia="zh-CN"/>
        </w:rPr>
        <w:t>⑳</w:t>
      </w:r>
      <w:r>
        <w:rPr>
          <w:rFonts w:hint="eastAsia" w:ascii="宋体" w:hAnsi="宋体" w:eastAsia="宋体" w:cs="Arial"/>
          <w:color w:val="000000"/>
          <w:kern w:val="0"/>
          <w:sz w:val="28"/>
          <w:szCs w:val="28"/>
          <w:highlight w:val="none"/>
          <w:lang w:eastAsia="zh-CN"/>
        </w:rPr>
        <w:t>（2024）北京市回民中学学位应急保障工程1,000,000元。</w:t>
      </w:r>
    </w:p>
    <w:p>
      <w:pPr>
        <w:spacing w:line="480" w:lineRule="auto"/>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与上年年初预算项目支出</w:t>
      </w:r>
      <w:r>
        <w:rPr>
          <w:rFonts w:hint="eastAsia" w:cs="Times New Roman" w:asciiTheme="minorEastAsia" w:hAnsiTheme="minorEastAsia"/>
          <w:sz w:val="28"/>
          <w:szCs w:val="28"/>
          <w:highlight w:val="none"/>
          <w:lang w:val="en-US" w:eastAsia="zh-CN"/>
        </w:rPr>
        <w:t>159</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609</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292</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59</w:t>
      </w:r>
      <w:r>
        <w:rPr>
          <w:rFonts w:hint="eastAsia" w:cs="Times New Roman" w:asciiTheme="minorEastAsia" w:hAnsiTheme="minorEastAsia"/>
          <w:sz w:val="28"/>
          <w:szCs w:val="28"/>
          <w:highlight w:val="none"/>
        </w:rPr>
        <w:t>元相比增加</w:t>
      </w:r>
      <w:r>
        <w:rPr>
          <w:rFonts w:hint="eastAsia" w:cs="Times New Roman" w:asciiTheme="minorEastAsia" w:hAnsiTheme="minorEastAsia"/>
          <w:sz w:val="28"/>
          <w:szCs w:val="28"/>
          <w:highlight w:val="none"/>
          <w:lang w:val="en-US" w:eastAsia="zh-CN"/>
        </w:rPr>
        <w:t>180</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939</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867</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71</w:t>
      </w:r>
      <w:r>
        <w:rPr>
          <w:rFonts w:hint="eastAsia" w:cs="Times New Roman" w:asciiTheme="minorEastAsia" w:hAnsiTheme="minorEastAsia"/>
          <w:sz w:val="28"/>
          <w:szCs w:val="28"/>
          <w:highlight w:val="none"/>
        </w:rPr>
        <w:t>元，主要原因为202</w:t>
      </w:r>
      <w:r>
        <w:rPr>
          <w:rFonts w:hint="eastAsia" w:cs="Times New Roman" w:asciiTheme="minorEastAsia" w:hAnsiTheme="minorEastAsia"/>
          <w:sz w:val="28"/>
          <w:szCs w:val="28"/>
          <w:highlight w:val="none"/>
          <w:lang w:val="en-US" w:eastAsia="zh-CN"/>
        </w:rPr>
        <w:t>4</w:t>
      </w:r>
      <w:r>
        <w:rPr>
          <w:rFonts w:hint="eastAsia" w:cs="Times New Roman" w:asciiTheme="minorEastAsia" w:hAnsiTheme="minorEastAsia"/>
          <w:sz w:val="28"/>
          <w:szCs w:val="28"/>
          <w:highlight w:val="none"/>
        </w:rPr>
        <w:t>年基建项目增加。</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三、主要支出情况</w:t>
      </w:r>
    </w:p>
    <w:p>
      <w:pPr>
        <w:spacing w:line="480" w:lineRule="auto"/>
        <w:ind w:firstLine="560" w:firstLineChars="200"/>
        <w:rPr>
          <w:rFonts w:hint="eastAsia" w:asciiTheme="majorEastAsia" w:hAnsiTheme="majorEastAsia" w:eastAsiaTheme="majorEastAsia"/>
          <w:color w:val="000000"/>
          <w:sz w:val="28"/>
          <w:szCs w:val="28"/>
          <w:highlight w:val="none"/>
          <w:lang w:eastAsia="zh-CN"/>
        </w:rPr>
      </w:pPr>
      <w:r>
        <w:rPr>
          <w:rFonts w:hint="eastAsia" w:asciiTheme="majorEastAsia" w:hAnsiTheme="majorEastAsia" w:eastAsiaTheme="majorEastAsia"/>
          <w:color w:val="000000"/>
          <w:sz w:val="28"/>
          <w:szCs w:val="28"/>
          <w:highlight w:val="none"/>
        </w:rPr>
        <w:t>202</w:t>
      </w:r>
      <w:r>
        <w:rPr>
          <w:rFonts w:hint="eastAsia" w:asciiTheme="majorEastAsia" w:hAnsiTheme="majorEastAsia" w:eastAsiaTheme="majorEastAsia"/>
          <w:color w:val="000000"/>
          <w:sz w:val="28"/>
          <w:szCs w:val="28"/>
          <w:highlight w:val="none"/>
          <w:lang w:val="en-US" w:eastAsia="zh-CN"/>
        </w:rPr>
        <w:t>4</w:t>
      </w:r>
      <w:r>
        <w:rPr>
          <w:rFonts w:hint="eastAsia" w:asciiTheme="majorEastAsia" w:hAnsiTheme="majorEastAsia" w:eastAsiaTheme="majorEastAsia"/>
          <w:color w:val="000000"/>
          <w:sz w:val="28"/>
          <w:szCs w:val="28"/>
          <w:highlight w:val="none"/>
        </w:rPr>
        <w:t>年部门预算</w:t>
      </w:r>
      <w:r>
        <w:rPr>
          <w:rFonts w:hint="eastAsia" w:asciiTheme="majorEastAsia" w:hAnsiTheme="majorEastAsia" w:eastAsiaTheme="majorEastAsia"/>
          <w:color w:val="000000"/>
          <w:sz w:val="28"/>
          <w:szCs w:val="28"/>
          <w:highlight w:val="none"/>
          <w:lang w:eastAsia="zh-CN"/>
        </w:rPr>
        <w:t>总计</w:t>
      </w:r>
      <w:r>
        <w:rPr>
          <w:rFonts w:hint="eastAsia" w:asciiTheme="majorEastAsia" w:hAnsiTheme="majorEastAsia" w:eastAsiaTheme="majorEastAsia"/>
          <w:color w:val="000000"/>
          <w:sz w:val="28"/>
          <w:szCs w:val="28"/>
          <w:highlight w:val="none"/>
        </w:rPr>
        <w:t>安排</w:t>
      </w:r>
      <w:r>
        <w:rPr>
          <w:rFonts w:hint="eastAsia" w:cs="Times New Roman" w:asciiTheme="minorEastAsia" w:hAnsiTheme="minorEastAsia"/>
          <w:sz w:val="28"/>
          <w:szCs w:val="28"/>
          <w:highlight w:val="none"/>
          <w:lang w:val="en-US" w:eastAsia="zh-CN"/>
        </w:rPr>
        <w:t>348,095,078.71</w:t>
      </w:r>
      <w:r>
        <w:rPr>
          <w:rFonts w:hint="eastAsia" w:asciiTheme="majorEastAsia" w:hAnsiTheme="majorEastAsia" w:eastAsiaTheme="majorEastAsia"/>
          <w:color w:val="000000"/>
          <w:sz w:val="28"/>
          <w:szCs w:val="28"/>
          <w:highlight w:val="none"/>
        </w:rPr>
        <w:t>元</w:t>
      </w:r>
      <w:r>
        <w:rPr>
          <w:rFonts w:hint="eastAsia" w:asciiTheme="majorEastAsia" w:hAnsiTheme="majorEastAsia" w:eastAsiaTheme="majorEastAsia"/>
          <w:color w:val="000000"/>
          <w:sz w:val="28"/>
          <w:szCs w:val="28"/>
          <w:highlight w:val="none"/>
          <w:lang w:eastAsia="zh-CN"/>
        </w:rPr>
        <w:t>。</w:t>
      </w:r>
    </w:p>
    <w:p>
      <w:pPr>
        <w:spacing w:line="480" w:lineRule="auto"/>
        <w:ind w:firstLine="560" w:firstLineChars="200"/>
        <w:rPr>
          <w:rFonts w:hint="eastAsia" w:cs="Times New Roman" w:asciiTheme="minorEastAsia" w:hAnsiTheme="minorEastAsia"/>
          <w:sz w:val="28"/>
          <w:szCs w:val="28"/>
          <w:highlight w:val="none"/>
        </w:rPr>
      </w:pPr>
      <w:r>
        <w:rPr>
          <w:rFonts w:hint="eastAsia" w:cs="Times New Roman" w:asciiTheme="minorEastAsia" w:hAnsiTheme="minorEastAsia"/>
          <w:sz w:val="28"/>
          <w:szCs w:val="28"/>
          <w:highlight w:val="none"/>
        </w:rPr>
        <w:t>基本支出预算</w:t>
      </w:r>
      <w:r>
        <w:rPr>
          <w:rFonts w:hint="eastAsia" w:cs="Times New Roman" w:asciiTheme="minorEastAsia" w:hAnsiTheme="minorEastAsia"/>
          <w:sz w:val="28"/>
          <w:szCs w:val="28"/>
          <w:highlight w:val="none"/>
          <w:lang w:val="en-US" w:eastAsia="zh-CN"/>
        </w:rPr>
        <w:t>7</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545</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918</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41</w:t>
      </w:r>
      <w:r>
        <w:rPr>
          <w:rFonts w:hint="eastAsia" w:cs="Times New Roman" w:asciiTheme="minorEastAsia" w:hAnsiTheme="minorEastAsia"/>
          <w:sz w:val="28"/>
          <w:szCs w:val="28"/>
          <w:highlight w:val="none"/>
        </w:rPr>
        <w:t>元，其中公用支出</w:t>
      </w:r>
      <w:r>
        <w:rPr>
          <w:rFonts w:hint="eastAsia" w:cs="Times New Roman" w:asciiTheme="minorEastAsia" w:hAnsiTheme="minorEastAsia"/>
          <w:sz w:val="28"/>
          <w:szCs w:val="28"/>
          <w:highlight w:val="none"/>
          <w:lang w:val="en-US" w:eastAsia="zh-CN"/>
        </w:rPr>
        <w:t>581</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532</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23</w:t>
      </w:r>
      <w:r>
        <w:rPr>
          <w:rFonts w:hint="eastAsia" w:cs="Times New Roman" w:asciiTheme="minorEastAsia" w:hAnsiTheme="minorEastAsia"/>
          <w:sz w:val="28"/>
          <w:szCs w:val="28"/>
          <w:highlight w:val="none"/>
        </w:rPr>
        <w:t>元，人员支出</w:t>
      </w:r>
      <w:r>
        <w:rPr>
          <w:rFonts w:hint="eastAsia" w:cs="Times New Roman" w:asciiTheme="minorEastAsia" w:hAnsiTheme="minorEastAsia"/>
          <w:sz w:val="28"/>
          <w:szCs w:val="28"/>
          <w:highlight w:val="none"/>
          <w:lang w:val="en-US" w:eastAsia="zh-CN"/>
        </w:rPr>
        <w:t>6</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964</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386</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18</w:t>
      </w:r>
      <w:r>
        <w:rPr>
          <w:rFonts w:hint="eastAsia" w:cs="Times New Roman" w:asciiTheme="minorEastAsia" w:hAnsiTheme="minorEastAsia"/>
          <w:sz w:val="28"/>
          <w:szCs w:val="28"/>
          <w:highlight w:val="none"/>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80" w:firstLineChars="100"/>
        <w:textAlignment w:val="auto"/>
        <w:rPr>
          <w:rFonts w:hint="default" w:ascii="宋体" w:hAnsi="宋体" w:eastAsia="宋体" w:cs="Arial"/>
          <w:color w:val="000000"/>
          <w:kern w:val="0"/>
          <w:sz w:val="28"/>
          <w:szCs w:val="28"/>
          <w:highlight w:val="none"/>
          <w:lang w:val="en-US" w:eastAsia="zh-CN"/>
        </w:rPr>
      </w:pPr>
      <w:r>
        <w:rPr>
          <w:rFonts w:hint="eastAsia" w:cs="Times New Roman" w:asciiTheme="minorEastAsia" w:hAnsiTheme="minorEastAsia"/>
          <w:sz w:val="28"/>
          <w:szCs w:val="28"/>
          <w:highlight w:val="none"/>
          <w:lang w:eastAsia="zh-CN"/>
        </w:rPr>
        <w:t>项目支出安排预算</w:t>
      </w:r>
      <w:r>
        <w:rPr>
          <w:rFonts w:hint="eastAsia" w:cs="Times New Roman" w:asciiTheme="minorEastAsia" w:hAnsiTheme="minorEastAsia"/>
          <w:sz w:val="28"/>
          <w:szCs w:val="28"/>
          <w:highlight w:val="none"/>
          <w:lang w:val="en-US" w:eastAsia="zh-CN"/>
        </w:rPr>
        <w:t>340,549</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160</w:t>
      </w:r>
      <w:r>
        <w:rPr>
          <w:rFonts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30元，</w:t>
      </w:r>
      <w:r>
        <w:rPr>
          <w:rFonts w:hint="eastAsia" w:cs="Times New Roman" w:asciiTheme="minorEastAsia" w:hAnsiTheme="minorEastAsia"/>
          <w:sz w:val="28"/>
          <w:szCs w:val="28"/>
          <w:highlight w:val="none"/>
        </w:rPr>
        <w:t>主要项目是</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sz w:val="28"/>
          <w:szCs w:val="28"/>
          <w:highlight w:val="none"/>
        </w:rPr>
        <w:t>①</w:t>
      </w:r>
      <w:r>
        <w:rPr>
          <w:rFonts w:hint="eastAsia" w:cs="Times New Roman" w:asciiTheme="minorEastAsia" w:hAnsiTheme="minorEastAsia"/>
          <w:sz w:val="28"/>
          <w:szCs w:val="28"/>
          <w:highlight w:val="none"/>
        </w:rPr>
        <w:t>律师服务费60,000元；</w:t>
      </w:r>
      <w:r>
        <w:rPr>
          <w:rFonts w:hint="eastAsia" w:ascii="微软雅黑" w:hAnsi="微软雅黑" w:eastAsia="微软雅黑" w:cs="微软雅黑"/>
          <w:sz w:val="28"/>
          <w:szCs w:val="28"/>
          <w:highlight w:val="none"/>
        </w:rPr>
        <w:t>②</w:t>
      </w:r>
      <w:r>
        <w:rPr>
          <w:rFonts w:hint="eastAsia" w:cs="Times New Roman" w:asciiTheme="minorEastAsia" w:hAnsiTheme="minorEastAsia"/>
          <w:sz w:val="28"/>
          <w:szCs w:val="28"/>
          <w:highlight w:val="none"/>
        </w:rPr>
        <w:t>政府采购项目</w:t>
      </w:r>
      <w:r>
        <w:rPr>
          <w:rFonts w:hint="eastAsia" w:cs="Times New Roman" w:asciiTheme="minorEastAsia" w:hAnsiTheme="minorEastAsia"/>
          <w:sz w:val="28"/>
          <w:szCs w:val="28"/>
          <w:highlight w:val="none"/>
          <w:lang w:val="en-US" w:eastAsia="zh-CN"/>
        </w:rPr>
        <w:t>3</w:t>
      </w:r>
      <w:r>
        <w:rPr>
          <w:rFonts w:hint="eastAsia" w:cs="Times New Roman" w:asciiTheme="minorEastAsia" w:hAnsiTheme="minorEastAsia"/>
          <w:sz w:val="28"/>
          <w:szCs w:val="28"/>
          <w:highlight w:val="none"/>
        </w:rPr>
        <w:t>个</w:t>
      </w:r>
      <w:r>
        <w:rPr>
          <w:rFonts w:hint="eastAsia" w:cs="Times New Roman" w:asciiTheme="minorEastAsia" w:hAnsiTheme="minorEastAsia"/>
          <w:sz w:val="28"/>
          <w:szCs w:val="28"/>
          <w:highlight w:val="none"/>
          <w:lang w:val="en-US" w:eastAsia="zh-CN"/>
        </w:rPr>
        <w:t>57</w:t>
      </w:r>
      <w:r>
        <w:rPr>
          <w:rFonts w:hint="eastAsia" w:cs="Times New Roman" w:asciiTheme="minorEastAsia" w:hAnsiTheme="minorEastAsia"/>
          <w:sz w:val="28"/>
          <w:szCs w:val="28"/>
          <w:highlight w:val="none"/>
        </w:rPr>
        <w:t>,</w:t>
      </w:r>
      <w:r>
        <w:rPr>
          <w:rFonts w:hint="eastAsia" w:cs="Times New Roman" w:asciiTheme="minorEastAsia" w:hAnsiTheme="minorEastAsia"/>
          <w:sz w:val="28"/>
          <w:szCs w:val="28"/>
          <w:highlight w:val="none"/>
          <w:lang w:val="en-US" w:eastAsia="zh-CN"/>
        </w:rPr>
        <w:t>0</w:t>
      </w:r>
      <w:r>
        <w:rPr>
          <w:rFonts w:hint="eastAsia" w:cs="Times New Roman" w:asciiTheme="minorEastAsia" w:hAnsiTheme="minorEastAsia"/>
          <w:sz w:val="28"/>
          <w:szCs w:val="28"/>
          <w:highlight w:val="none"/>
        </w:rPr>
        <w:t>00元</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sz w:val="28"/>
          <w:szCs w:val="28"/>
          <w:highlight w:val="none"/>
        </w:rPr>
        <w:t>③</w:t>
      </w:r>
      <w:r>
        <w:rPr>
          <w:rFonts w:hint="eastAsia" w:cs="Times New Roman" w:asciiTheme="minorEastAsia" w:hAnsiTheme="minorEastAsia"/>
          <w:sz w:val="28"/>
          <w:szCs w:val="28"/>
          <w:highlight w:val="none"/>
          <w:lang w:eastAsia="zh-CN"/>
        </w:rPr>
        <w:t>（2024）西城区椿树馆小学学位应急保障工程</w:t>
      </w:r>
      <w:r>
        <w:rPr>
          <w:rFonts w:hint="eastAsia" w:cs="Times New Roman" w:asciiTheme="minorEastAsia" w:hAnsiTheme="minorEastAsia"/>
          <w:sz w:val="28"/>
          <w:szCs w:val="28"/>
          <w:highlight w:val="none"/>
          <w:lang w:val="en-US" w:eastAsia="zh-CN"/>
        </w:rPr>
        <w:t>4,500,000</w:t>
      </w:r>
      <w:r>
        <w:rPr>
          <w:rFonts w:hint="eastAsia" w:cs="Times New Roman" w:asciiTheme="minorEastAsia" w:hAnsiTheme="minorEastAsia"/>
          <w:sz w:val="28"/>
          <w:szCs w:val="28"/>
          <w:highlight w:val="none"/>
        </w:rPr>
        <w:t>元</w:t>
      </w:r>
      <w:r>
        <w:rPr>
          <w:rFonts w:hint="eastAsia" w:cs="Times New Roman" w:asciiTheme="minorEastAsia" w:hAnsiTheme="minorEastAsia"/>
          <w:sz w:val="28"/>
          <w:szCs w:val="28"/>
          <w:highlight w:val="none"/>
          <w:lang w:eastAsia="zh-CN"/>
        </w:rPr>
        <w:t>；</w:t>
      </w:r>
      <w:r>
        <w:rPr>
          <w:rFonts w:hint="eastAsia" w:ascii="微软雅黑" w:hAnsi="微软雅黑" w:eastAsia="微软雅黑" w:cs="微软雅黑"/>
          <w:sz w:val="28"/>
          <w:szCs w:val="28"/>
          <w:highlight w:val="none"/>
        </w:rPr>
        <w:t>④</w:t>
      </w:r>
      <w:r>
        <w:rPr>
          <w:rFonts w:hint="eastAsia" w:cs="Times New Roman" w:asciiTheme="minorEastAsia" w:hAnsiTheme="minorEastAsia"/>
          <w:sz w:val="28"/>
          <w:szCs w:val="28"/>
          <w:highlight w:val="none"/>
          <w:lang w:eastAsia="zh-CN"/>
        </w:rPr>
        <w:t>（</w:t>
      </w:r>
      <w:r>
        <w:rPr>
          <w:rFonts w:hint="eastAsia" w:ascii="宋体" w:hAnsi="宋体" w:eastAsia="宋体" w:cs="Arial"/>
          <w:color w:val="000000"/>
          <w:kern w:val="0"/>
          <w:sz w:val="28"/>
          <w:szCs w:val="28"/>
          <w:highlight w:val="none"/>
          <w:lang w:val="en-US" w:eastAsia="zh-CN"/>
        </w:rPr>
        <w:t>2024）老旧小区综合整治</w:t>
      </w:r>
      <w:r>
        <w:rPr>
          <w:rFonts w:hint="eastAsia" w:ascii="宋体" w:hAnsi="宋体" w:eastAsia="宋体" w:cs="Arial"/>
          <w:color w:val="000000"/>
          <w:kern w:val="0"/>
          <w:sz w:val="28"/>
          <w:szCs w:val="28"/>
          <w:highlight w:val="none"/>
          <w:lang w:eastAsia="zh-CN"/>
        </w:rPr>
        <w:t>项目</w:t>
      </w:r>
      <w:r>
        <w:rPr>
          <w:rFonts w:hint="eastAsia" w:ascii="宋体" w:hAnsi="宋体" w:eastAsia="宋体" w:cs="Arial"/>
          <w:color w:val="000000"/>
          <w:kern w:val="0"/>
          <w:sz w:val="28"/>
          <w:szCs w:val="28"/>
          <w:highlight w:val="none"/>
          <w:lang w:val="en-US" w:eastAsia="zh-CN"/>
        </w:rPr>
        <w:t>89,000,000元；</w:t>
      </w:r>
      <w:r>
        <w:rPr>
          <w:rFonts w:hint="eastAsia" w:ascii="微软雅黑" w:hAnsi="微软雅黑" w:eastAsia="微软雅黑" w:cs="微软雅黑"/>
          <w:color w:val="000000"/>
          <w:kern w:val="0"/>
          <w:sz w:val="28"/>
          <w:szCs w:val="28"/>
          <w:highlight w:val="none"/>
          <w:lang w:val="en-US" w:eastAsia="zh-CN"/>
        </w:rPr>
        <w:t>⑤</w:t>
      </w:r>
      <w:r>
        <w:rPr>
          <w:rFonts w:hint="eastAsia" w:ascii="宋体" w:hAnsi="宋体" w:eastAsia="宋体" w:cs="Arial"/>
          <w:color w:val="000000"/>
          <w:kern w:val="0"/>
          <w:sz w:val="28"/>
          <w:szCs w:val="28"/>
          <w:highlight w:val="none"/>
          <w:lang w:val="en-US" w:eastAsia="zh-CN"/>
        </w:rPr>
        <w:t>（2024）2020年上下水专项15,000,000元；</w:t>
      </w:r>
      <w:r>
        <w:rPr>
          <w:rFonts w:hint="eastAsia" w:ascii="微软雅黑" w:hAnsi="微软雅黑" w:eastAsia="微软雅黑" w:cs="微软雅黑"/>
          <w:color w:val="000000"/>
          <w:kern w:val="0"/>
          <w:sz w:val="28"/>
          <w:szCs w:val="28"/>
          <w:highlight w:val="none"/>
          <w:lang w:val="en-US" w:eastAsia="zh-CN"/>
        </w:rPr>
        <w:t>⑥</w:t>
      </w:r>
      <w:r>
        <w:rPr>
          <w:rFonts w:hint="eastAsia" w:ascii="宋体" w:hAnsi="宋体" w:eastAsia="宋体" w:cs="Arial"/>
          <w:color w:val="000000"/>
          <w:kern w:val="0"/>
          <w:sz w:val="28"/>
          <w:szCs w:val="28"/>
          <w:highlight w:val="none"/>
          <w:lang w:val="en-US" w:eastAsia="zh-CN"/>
        </w:rPr>
        <w:t>（2024）北京市第六十六中学(南址)改扩建工程10,000,000元；</w:t>
      </w:r>
      <w:r>
        <w:rPr>
          <w:rFonts w:hint="eastAsia" w:ascii="微软雅黑" w:hAnsi="微软雅黑" w:eastAsia="微软雅黑" w:cs="微软雅黑"/>
          <w:color w:val="000000"/>
          <w:kern w:val="0"/>
          <w:sz w:val="28"/>
          <w:szCs w:val="28"/>
          <w:highlight w:val="none"/>
          <w:lang w:val="en-US" w:eastAsia="zh-CN"/>
        </w:rPr>
        <w:t>⑦</w:t>
      </w:r>
      <w:r>
        <w:rPr>
          <w:rFonts w:hint="eastAsia" w:ascii="宋体" w:hAnsi="宋体" w:eastAsia="宋体" w:cs="Arial"/>
          <w:color w:val="000000"/>
          <w:kern w:val="0"/>
          <w:sz w:val="28"/>
          <w:szCs w:val="28"/>
          <w:highlight w:val="none"/>
          <w:lang w:val="en-US" w:eastAsia="zh-CN"/>
        </w:rPr>
        <w:t>（2024）德胜里养老照料中心项目500,000元；</w:t>
      </w:r>
      <w:r>
        <w:rPr>
          <w:rFonts w:hint="eastAsia" w:ascii="微软雅黑" w:hAnsi="微软雅黑" w:eastAsia="微软雅黑" w:cs="微软雅黑"/>
          <w:color w:val="000000"/>
          <w:kern w:val="0"/>
          <w:sz w:val="28"/>
          <w:szCs w:val="28"/>
          <w:highlight w:val="none"/>
          <w:lang w:val="en-US" w:eastAsia="zh-CN"/>
        </w:rPr>
        <w:t>⑧</w:t>
      </w:r>
      <w:r>
        <w:rPr>
          <w:rFonts w:hint="eastAsia" w:ascii="宋体" w:hAnsi="宋体" w:eastAsia="宋体" w:cs="Arial"/>
          <w:color w:val="000000"/>
          <w:kern w:val="0"/>
          <w:sz w:val="28"/>
          <w:szCs w:val="28"/>
          <w:highlight w:val="none"/>
          <w:lang w:val="en-US" w:eastAsia="zh-CN"/>
        </w:rPr>
        <w:t>（2024）德胜体育中心装修改造项目2,000,000元；</w:t>
      </w:r>
      <w:r>
        <w:rPr>
          <w:rFonts w:hint="eastAsia" w:ascii="微软雅黑" w:hAnsi="微软雅黑" w:eastAsia="微软雅黑" w:cs="微软雅黑"/>
          <w:color w:val="000000"/>
          <w:kern w:val="0"/>
          <w:sz w:val="28"/>
          <w:szCs w:val="28"/>
          <w:highlight w:val="none"/>
          <w:lang w:val="en-US" w:eastAsia="zh-CN"/>
        </w:rPr>
        <w:t>⑨</w:t>
      </w:r>
      <w:r>
        <w:rPr>
          <w:rFonts w:hint="eastAsia" w:ascii="宋体" w:hAnsi="宋体" w:eastAsia="宋体" w:cs="Arial"/>
          <w:color w:val="000000"/>
          <w:kern w:val="0"/>
          <w:sz w:val="28"/>
          <w:szCs w:val="28"/>
          <w:highlight w:val="none"/>
          <w:lang w:val="en-US" w:eastAsia="zh-CN"/>
        </w:rPr>
        <w:t>（2024）德外J2地块项目2,000,000元；</w:t>
      </w:r>
      <w:r>
        <w:rPr>
          <w:rFonts w:hint="eastAsia" w:ascii="微软雅黑" w:hAnsi="微软雅黑" w:eastAsia="微软雅黑" w:cs="微软雅黑"/>
          <w:color w:val="000000"/>
          <w:kern w:val="0"/>
          <w:sz w:val="28"/>
          <w:szCs w:val="28"/>
          <w:highlight w:val="none"/>
          <w:lang w:eastAsia="zh-CN"/>
        </w:rPr>
        <w:t>⑩</w:t>
      </w:r>
      <w:r>
        <w:rPr>
          <w:rFonts w:hint="eastAsia" w:ascii="宋体" w:hAnsi="宋体" w:eastAsia="宋体" w:cs="Arial"/>
          <w:color w:val="000000"/>
          <w:kern w:val="0"/>
          <w:sz w:val="28"/>
          <w:szCs w:val="28"/>
          <w:highlight w:val="none"/>
          <w:lang w:eastAsia="zh-CN"/>
        </w:rPr>
        <w:t>（2024）光源里代征道路综合整治项目10,000,000元；</w:t>
      </w:r>
      <w:r>
        <w:rPr>
          <w:rFonts w:hint="eastAsia" w:ascii="微软雅黑" w:hAnsi="微软雅黑" w:eastAsia="微软雅黑" w:cs="微软雅黑"/>
          <w:color w:val="000000"/>
          <w:kern w:val="0"/>
          <w:sz w:val="28"/>
          <w:szCs w:val="28"/>
          <w:highlight w:val="none"/>
          <w:lang w:eastAsia="zh-CN"/>
        </w:rPr>
        <w:t>⑪</w:t>
      </w:r>
      <w:r>
        <w:rPr>
          <w:rFonts w:hint="eastAsia" w:ascii="宋体" w:hAnsi="宋体" w:eastAsia="宋体" w:cs="Arial"/>
          <w:color w:val="000000"/>
          <w:kern w:val="0"/>
          <w:sz w:val="28"/>
          <w:szCs w:val="28"/>
          <w:highlight w:val="none"/>
          <w:lang w:eastAsia="zh-CN"/>
        </w:rPr>
        <w:t>（2024）广安体育中心装修改造项目500,000.00元。</w:t>
      </w:r>
      <w:r>
        <w:rPr>
          <w:rFonts w:hint="eastAsia" w:ascii="微软雅黑" w:hAnsi="微软雅黑" w:eastAsia="微软雅黑" w:cs="微软雅黑"/>
          <w:color w:val="000000"/>
          <w:kern w:val="0"/>
          <w:sz w:val="28"/>
          <w:szCs w:val="28"/>
          <w:highlight w:val="none"/>
          <w:lang w:eastAsia="zh-CN"/>
        </w:rPr>
        <w:t>⑫</w:t>
      </w:r>
      <w:r>
        <w:rPr>
          <w:rFonts w:hint="eastAsia" w:ascii="宋体" w:hAnsi="宋体" w:eastAsia="宋体" w:cs="Arial"/>
          <w:color w:val="000000"/>
          <w:kern w:val="0"/>
          <w:sz w:val="28"/>
          <w:szCs w:val="28"/>
          <w:highlight w:val="none"/>
          <w:lang w:eastAsia="zh-CN"/>
        </w:rPr>
        <w:t>（2024）西城区教育学院培训中心工程110,000,000元；</w:t>
      </w:r>
      <w:r>
        <w:rPr>
          <w:rFonts w:hint="eastAsia" w:ascii="微软雅黑" w:hAnsi="微软雅黑" w:eastAsia="微软雅黑" w:cs="微软雅黑"/>
          <w:color w:val="000000"/>
          <w:kern w:val="0"/>
          <w:sz w:val="28"/>
          <w:szCs w:val="28"/>
          <w:highlight w:val="none"/>
          <w:lang w:eastAsia="zh-CN"/>
        </w:rPr>
        <w:t>⑬</w:t>
      </w:r>
      <w:r>
        <w:rPr>
          <w:rFonts w:hint="eastAsia" w:ascii="宋体" w:hAnsi="宋体" w:eastAsia="宋体" w:cs="Arial"/>
          <w:color w:val="000000"/>
          <w:kern w:val="0"/>
          <w:sz w:val="28"/>
          <w:szCs w:val="28"/>
          <w:highlight w:val="none"/>
          <w:lang w:eastAsia="zh-CN"/>
        </w:rPr>
        <w:t>（2024）西城区陶然地块项目2,000,000元；</w:t>
      </w:r>
      <w:r>
        <w:rPr>
          <w:rFonts w:hint="eastAsia" w:ascii="微软雅黑" w:hAnsi="微软雅黑" w:eastAsia="微软雅黑" w:cs="微软雅黑"/>
          <w:color w:val="000000"/>
          <w:kern w:val="0"/>
          <w:sz w:val="28"/>
          <w:szCs w:val="28"/>
          <w:highlight w:val="none"/>
          <w:lang w:eastAsia="zh-CN"/>
        </w:rPr>
        <w:t>⑭</w:t>
      </w:r>
      <w:r>
        <w:rPr>
          <w:rFonts w:hint="eastAsia" w:ascii="宋体" w:hAnsi="宋体" w:eastAsia="宋体" w:cs="Arial"/>
          <w:color w:val="000000"/>
          <w:kern w:val="0"/>
          <w:sz w:val="28"/>
          <w:szCs w:val="28"/>
          <w:highlight w:val="none"/>
          <w:lang w:eastAsia="zh-CN"/>
        </w:rPr>
        <w:t>（2024）西长安街社区文化体育中心项目1,500,000元；</w:t>
      </w:r>
      <w:r>
        <w:rPr>
          <w:rFonts w:hint="eastAsia" w:ascii="微软雅黑" w:hAnsi="微软雅黑" w:eastAsia="微软雅黑" w:cs="微软雅黑"/>
          <w:color w:val="000000"/>
          <w:kern w:val="0"/>
          <w:sz w:val="28"/>
          <w:szCs w:val="28"/>
          <w:highlight w:val="none"/>
          <w:lang w:eastAsia="zh-CN"/>
        </w:rPr>
        <w:t>⑮</w:t>
      </w:r>
      <w:r>
        <w:rPr>
          <w:rFonts w:hint="eastAsia" w:ascii="宋体" w:hAnsi="宋体" w:eastAsia="宋体" w:cs="Arial"/>
          <w:color w:val="000000"/>
          <w:kern w:val="0"/>
          <w:sz w:val="28"/>
          <w:szCs w:val="28"/>
          <w:highlight w:val="none"/>
          <w:lang w:eastAsia="zh-CN"/>
        </w:rPr>
        <w:t>（2024）预留机动经费77,860.38元；</w:t>
      </w:r>
      <w:r>
        <w:rPr>
          <w:rFonts w:hint="eastAsia" w:ascii="微软雅黑" w:hAnsi="微软雅黑" w:eastAsia="微软雅黑" w:cs="微软雅黑"/>
          <w:color w:val="000000"/>
          <w:kern w:val="0"/>
          <w:sz w:val="28"/>
          <w:szCs w:val="28"/>
          <w:highlight w:val="none"/>
          <w:lang w:eastAsia="zh-CN"/>
        </w:rPr>
        <w:t>⑯</w:t>
      </w:r>
      <w:r>
        <w:rPr>
          <w:rFonts w:hint="eastAsia" w:ascii="宋体" w:hAnsi="宋体" w:eastAsia="宋体" w:cs="Arial"/>
          <w:color w:val="000000"/>
          <w:kern w:val="0"/>
          <w:sz w:val="28"/>
          <w:szCs w:val="28"/>
          <w:highlight w:val="none"/>
          <w:lang w:eastAsia="zh-CN"/>
        </w:rPr>
        <w:t>（2024）西城区金融街社区卫生服务中心装修改造工程335,499.92元；</w:t>
      </w:r>
      <w:r>
        <w:rPr>
          <w:rFonts w:hint="eastAsia" w:ascii="微软雅黑" w:hAnsi="微软雅黑" w:eastAsia="微软雅黑" w:cs="微软雅黑"/>
          <w:color w:val="000000"/>
          <w:kern w:val="0"/>
          <w:sz w:val="28"/>
          <w:szCs w:val="28"/>
          <w:highlight w:val="none"/>
          <w:lang w:eastAsia="zh-CN"/>
        </w:rPr>
        <w:t>⑰</w:t>
      </w:r>
      <w:r>
        <w:rPr>
          <w:rFonts w:hint="eastAsia" w:ascii="宋体" w:hAnsi="宋体" w:eastAsia="宋体" w:cs="Arial"/>
          <w:color w:val="000000"/>
          <w:kern w:val="0"/>
          <w:sz w:val="28"/>
          <w:szCs w:val="28"/>
          <w:highlight w:val="none"/>
          <w:lang w:eastAsia="zh-CN"/>
        </w:rPr>
        <w:t>(2024)广联达软件升级费用18,800元；</w:t>
      </w:r>
      <w:r>
        <w:rPr>
          <w:rFonts w:hint="eastAsia" w:ascii="微软雅黑" w:hAnsi="微软雅黑" w:eastAsia="微软雅黑" w:cs="微软雅黑"/>
          <w:color w:val="000000"/>
          <w:kern w:val="0"/>
          <w:sz w:val="28"/>
          <w:szCs w:val="28"/>
          <w:highlight w:val="none"/>
          <w:lang w:eastAsia="zh-CN"/>
        </w:rPr>
        <w:t>⑱</w:t>
      </w:r>
      <w:r>
        <w:rPr>
          <w:rFonts w:hint="eastAsia" w:ascii="宋体" w:hAnsi="宋体" w:eastAsia="宋体" w:cs="Arial"/>
          <w:color w:val="000000"/>
          <w:kern w:val="0"/>
          <w:sz w:val="28"/>
          <w:szCs w:val="28"/>
          <w:highlight w:val="none"/>
          <w:lang w:eastAsia="zh-CN"/>
        </w:rPr>
        <w:t>（2024）北京市西城区广外医院整体翻建项目2,000,000元；</w:t>
      </w:r>
      <w:r>
        <w:rPr>
          <w:rFonts w:hint="eastAsia" w:ascii="微软雅黑" w:hAnsi="微软雅黑" w:eastAsia="微软雅黑" w:cs="微软雅黑"/>
          <w:color w:val="000000"/>
          <w:kern w:val="0"/>
          <w:sz w:val="28"/>
          <w:szCs w:val="28"/>
          <w:highlight w:val="none"/>
          <w:lang w:eastAsia="zh-CN"/>
        </w:rPr>
        <w:t>⑲</w:t>
      </w:r>
      <w:r>
        <w:rPr>
          <w:rFonts w:hint="eastAsia" w:ascii="宋体" w:hAnsi="宋体" w:eastAsia="宋体" w:cs="Arial"/>
          <w:color w:val="000000"/>
          <w:kern w:val="0"/>
          <w:sz w:val="28"/>
          <w:szCs w:val="28"/>
          <w:highlight w:val="none"/>
          <w:lang w:eastAsia="zh-CN"/>
        </w:rPr>
        <w:t>(2024)桃园A7A8地块项目90,000,000元；</w:t>
      </w:r>
      <w:r>
        <w:rPr>
          <w:rFonts w:hint="eastAsia" w:ascii="微软雅黑" w:hAnsi="微软雅黑" w:eastAsia="微软雅黑" w:cs="微软雅黑"/>
          <w:color w:val="000000"/>
          <w:kern w:val="0"/>
          <w:sz w:val="28"/>
          <w:szCs w:val="28"/>
          <w:highlight w:val="none"/>
          <w:lang w:eastAsia="zh-CN"/>
        </w:rPr>
        <w:t>⑳</w:t>
      </w:r>
      <w:r>
        <w:rPr>
          <w:rFonts w:hint="eastAsia" w:ascii="宋体" w:hAnsi="宋体" w:eastAsia="宋体" w:cs="Arial"/>
          <w:color w:val="000000"/>
          <w:kern w:val="0"/>
          <w:sz w:val="28"/>
          <w:szCs w:val="28"/>
          <w:highlight w:val="none"/>
          <w:lang w:eastAsia="zh-CN"/>
        </w:rPr>
        <w:t>（2024）北京市回民中学学位应急保障工程1,000,000元。</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四、部门</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三公</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经费财政拨款预算说明</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（一）</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三公</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经费的单位范围</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北京市西城区政府投资项目建设中心部门预算中因公出国（境）费、公务接待费、公务用车购置及运行维护费的支出单位包括_0_个所属单位。</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（二）</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三公</w:t>
      </w:r>
      <w:r>
        <w:rPr>
          <w:rFonts w:asciiTheme="majorEastAsia" w:hAnsiTheme="majorEastAsia" w:eastAsiaTheme="majorEastAsia"/>
          <w:b/>
          <w:color w:val="000000"/>
          <w:sz w:val="32"/>
          <w:szCs w:val="32"/>
          <w:highlight w:val="none"/>
        </w:rPr>
        <w:t>”</w:t>
      </w:r>
      <w:r>
        <w:rPr>
          <w:rFonts w:hint="eastAsia" w:asciiTheme="majorEastAsia" w:hAnsiTheme="majorEastAsia" w:eastAsiaTheme="majorEastAsia"/>
          <w:b/>
          <w:color w:val="000000"/>
          <w:sz w:val="32"/>
          <w:szCs w:val="32"/>
          <w:highlight w:val="none"/>
        </w:rPr>
        <w:t>经费预算财政拨款情况说明</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rPr>
        <w:t>年部门预算“三公”经费财政拨款预算安排_</w:t>
      </w:r>
      <w:r>
        <w:rPr>
          <w:rFonts w:hint="eastAsia" w:ascii="宋体" w:hAnsi="宋体" w:eastAsia="宋体" w:cs="Times New Roman"/>
          <w:sz w:val="28"/>
          <w:szCs w:val="28"/>
          <w:highlight w:val="none"/>
          <w:lang w:val="en-US" w:eastAsia="zh-CN"/>
        </w:rPr>
        <w:t>0.22</w:t>
      </w:r>
      <w:r>
        <w:rPr>
          <w:rFonts w:hint="eastAsia" w:ascii="宋体" w:hAnsi="宋体" w:eastAsia="宋体" w:cs="Times New Roman"/>
          <w:sz w:val="28"/>
          <w:szCs w:val="28"/>
          <w:highlight w:val="none"/>
        </w:rPr>
        <w:t>___万元，其中：</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1、因公出国（境）费</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rPr>
        <w:t>年财政拨款预算安排__</w:t>
      </w:r>
      <w:r>
        <w:rPr>
          <w:rFonts w:hint="eastAsia" w:ascii="宋体" w:hAnsi="宋体" w:eastAsia="宋体" w:cs="Times New Roman"/>
          <w:sz w:val="28"/>
          <w:szCs w:val="28"/>
          <w:highlight w:val="none"/>
          <w:lang w:val="en-US" w:eastAsia="zh-CN"/>
        </w:rPr>
        <w:t>0</w:t>
      </w:r>
      <w:r>
        <w:rPr>
          <w:rFonts w:hint="eastAsia" w:ascii="宋体" w:hAnsi="宋体" w:eastAsia="宋体" w:cs="Times New Roman"/>
          <w:sz w:val="28"/>
          <w:szCs w:val="28"/>
          <w:highlight w:val="none"/>
        </w:rPr>
        <w:t>_万元。</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2、公务接待费</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rPr>
        <w:t>年财政拨款预算安排___0.22_万元。</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3、公务用车购置及运行维护费</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rPr>
        <w:t>年公务用车数量为___0__辆，财政拨款预算安排__0___万元，其中公务用车购置费_0____万元，公务用车运行维护费____0__万元。</w:t>
      </w:r>
    </w:p>
    <w:p>
      <w:pPr>
        <w:spacing w:line="480" w:lineRule="auto"/>
        <w:rPr>
          <w:rFonts w:ascii="宋体" w:hAnsi="宋体" w:eastAsia="宋体" w:cs="Times New Roman"/>
          <w:b/>
          <w:sz w:val="32"/>
          <w:szCs w:val="32"/>
          <w:highlight w:val="none"/>
        </w:rPr>
      </w:pPr>
      <w:r>
        <w:rPr>
          <w:rFonts w:hint="eastAsia" w:ascii="宋体" w:hAnsi="宋体" w:eastAsia="宋体" w:cs="Times New Roman"/>
          <w:b/>
          <w:sz w:val="32"/>
          <w:szCs w:val="32"/>
          <w:highlight w:val="none"/>
        </w:rPr>
        <w:t>（三）202</w:t>
      </w:r>
      <w:r>
        <w:rPr>
          <w:rFonts w:hint="eastAsia" w:ascii="宋体" w:hAnsi="宋体" w:eastAsia="宋体" w:cs="Times New Roman"/>
          <w:b/>
          <w:sz w:val="32"/>
          <w:szCs w:val="32"/>
          <w:highlight w:val="none"/>
          <w:lang w:val="en-US" w:eastAsia="zh-CN"/>
        </w:rPr>
        <w:t>4</w:t>
      </w:r>
      <w:r>
        <w:rPr>
          <w:rFonts w:hint="eastAsia" w:ascii="宋体" w:hAnsi="宋体" w:eastAsia="宋体" w:cs="Times New Roman"/>
          <w:b/>
          <w:sz w:val="32"/>
          <w:szCs w:val="32"/>
          <w:highlight w:val="none"/>
        </w:rPr>
        <w:t>年部门预算中“三公”经费财政拨款预算安排与202</w:t>
      </w:r>
      <w:r>
        <w:rPr>
          <w:rFonts w:hint="eastAsia" w:ascii="宋体" w:hAnsi="宋体" w:eastAsia="宋体" w:cs="Times New Roman"/>
          <w:b/>
          <w:sz w:val="32"/>
          <w:szCs w:val="32"/>
          <w:highlight w:val="none"/>
          <w:lang w:val="en-US" w:eastAsia="zh-CN"/>
        </w:rPr>
        <w:t>3</w:t>
      </w:r>
      <w:r>
        <w:rPr>
          <w:rFonts w:hint="eastAsia" w:ascii="宋体" w:hAnsi="宋体" w:eastAsia="宋体" w:cs="Times New Roman"/>
          <w:b/>
          <w:sz w:val="32"/>
          <w:szCs w:val="32"/>
          <w:highlight w:val="none"/>
        </w:rPr>
        <w:t>年部门预算中“三公”经费财政拨款预算安排增减变化主要原因的说明</w:t>
      </w:r>
    </w:p>
    <w:p>
      <w:pPr>
        <w:spacing w:line="480" w:lineRule="auto"/>
        <w:ind w:firstLine="645"/>
        <w:rPr>
          <w:rFonts w:ascii="宋体" w:hAnsi="宋体" w:eastAsia="宋体" w:cs="Times New Roman"/>
          <w:sz w:val="28"/>
          <w:szCs w:val="28"/>
          <w:highlight w:val="none"/>
        </w:rPr>
      </w:pPr>
      <w:r>
        <w:rPr>
          <w:rFonts w:hint="eastAsia" w:ascii="宋体" w:hAnsi="宋体" w:eastAsia="宋体" w:cs="Times New Roman"/>
          <w:sz w:val="28"/>
          <w:szCs w:val="28"/>
          <w:highlight w:val="none"/>
        </w:rPr>
        <w:t>202</w:t>
      </w: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rPr>
        <w:t>年部门预算“三公”经费财政拨款预算安排</w:t>
      </w:r>
      <w:r>
        <w:rPr>
          <w:rFonts w:hint="eastAsia" w:ascii="宋体" w:hAnsi="宋体" w:eastAsia="宋体" w:cs="Times New Roman"/>
          <w:sz w:val="28"/>
          <w:szCs w:val="28"/>
          <w:highlight w:val="none"/>
          <w:lang w:val="en-US" w:eastAsia="zh-CN"/>
        </w:rPr>
        <w:t>0</w:t>
      </w:r>
      <w:r>
        <w:rPr>
          <w:rFonts w:hint="eastAsia" w:ascii="宋体" w:hAnsi="宋体" w:eastAsia="宋体" w:cs="Times New Roman"/>
          <w:sz w:val="28"/>
          <w:szCs w:val="28"/>
          <w:highlight w:val="none"/>
        </w:rPr>
        <w:t>.22万元，其中：因公出国（境）费财政拨款预算安排</w:t>
      </w:r>
      <w:r>
        <w:rPr>
          <w:rFonts w:hint="eastAsia" w:ascii="宋体" w:hAnsi="宋体" w:eastAsia="宋体" w:cs="Times New Roman"/>
          <w:sz w:val="28"/>
          <w:szCs w:val="28"/>
          <w:highlight w:val="none"/>
          <w:u w:val="single"/>
        </w:rPr>
        <w:t xml:space="preserve"> </w:t>
      </w:r>
      <w:r>
        <w:rPr>
          <w:rFonts w:hint="eastAsia" w:ascii="宋体" w:hAnsi="宋体" w:eastAsia="宋体" w:cs="Times New Roman"/>
          <w:sz w:val="28"/>
          <w:szCs w:val="28"/>
          <w:highlight w:val="none"/>
          <w:u w:val="single"/>
          <w:lang w:val="en-US" w:eastAsia="zh-CN"/>
        </w:rPr>
        <w:t>0</w:t>
      </w:r>
      <w:r>
        <w:rPr>
          <w:rFonts w:hint="eastAsia" w:ascii="宋体" w:hAnsi="宋体" w:eastAsia="宋体" w:cs="Times New Roman"/>
          <w:sz w:val="28"/>
          <w:szCs w:val="28"/>
          <w:highlight w:val="none"/>
        </w:rPr>
        <w:t>万元。公务接待费财政拨款预算安排</w:t>
      </w:r>
      <w:r>
        <w:rPr>
          <w:rFonts w:hint="eastAsia" w:ascii="宋体" w:hAnsi="宋体" w:eastAsia="宋体" w:cs="Times New Roman"/>
          <w:sz w:val="28"/>
          <w:szCs w:val="28"/>
          <w:highlight w:val="none"/>
          <w:u w:val="single"/>
        </w:rPr>
        <w:t xml:space="preserve"> 0.22</w:t>
      </w:r>
      <w:r>
        <w:rPr>
          <w:rFonts w:hint="eastAsia" w:ascii="宋体" w:hAnsi="宋体" w:eastAsia="宋体" w:cs="Times New Roman"/>
          <w:sz w:val="28"/>
          <w:szCs w:val="28"/>
          <w:highlight w:val="none"/>
        </w:rPr>
        <w:t>万元。公务用车购置及运行维护费财政拨款预算安排</w:t>
      </w:r>
      <w:r>
        <w:rPr>
          <w:rFonts w:hint="eastAsia" w:ascii="宋体" w:hAnsi="宋体" w:eastAsia="宋体" w:cs="Times New Roman"/>
          <w:sz w:val="28"/>
          <w:szCs w:val="28"/>
          <w:highlight w:val="none"/>
          <w:u w:val="single"/>
        </w:rPr>
        <w:t>0</w:t>
      </w:r>
      <w:r>
        <w:rPr>
          <w:rFonts w:hint="eastAsia" w:ascii="宋体" w:hAnsi="宋体" w:eastAsia="宋体" w:cs="Times New Roman"/>
          <w:sz w:val="28"/>
          <w:szCs w:val="28"/>
          <w:highlight w:val="none"/>
        </w:rPr>
        <w:t>万元，公务用车数量为</w:t>
      </w:r>
      <w:r>
        <w:rPr>
          <w:rFonts w:hint="eastAsia" w:ascii="宋体" w:hAnsi="宋体" w:eastAsia="宋体" w:cs="Times New Roman"/>
          <w:sz w:val="28"/>
          <w:szCs w:val="28"/>
          <w:highlight w:val="none"/>
          <w:u w:val="single"/>
        </w:rPr>
        <w:t xml:space="preserve"> 0</w:t>
      </w:r>
      <w:r>
        <w:rPr>
          <w:rFonts w:hint="eastAsia" w:ascii="宋体" w:hAnsi="宋体" w:eastAsia="宋体" w:cs="Times New Roman"/>
          <w:sz w:val="28"/>
          <w:szCs w:val="28"/>
          <w:highlight w:val="none"/>
        </w:rPr>
        <w:t>辆，其中公务用车购置费</w:t>
      </w:r>
      <w:r>
        <w:rPr>
          <w:rFonts w:hint="eastAsia" w:ascii="宋体" w:hAnsi="宋体" w:eastAsia="宋体" w:cs="Times New Roman"/>
          <w:sz w:val="28"/>
          <w:szCs w:val="28"/>
          <w:highlight w:val="none"/>
          <w:u w:val="single"/>
        </w:rPr>
        <w:t xml:space="preserve"> 0 </w:t>
      </w:r>
      <w:r>
        <w:rPr>
          <w:rFonts w:hint="eastAsia" w:ascii="宋体" w:hAnsi="宋体" w:eastAsia="宋体" w:cs="Times New Roman"/>
          <w:sz w:val="28"/>
          <w:szCs w:val="28"/>
          <w:highlight w:val="none"/>
        </w:rPr>
        <w:t xml:space="preserve">万元，公务用车运行维护费 </w:t>
      </w:r>
      <w:r>
        <w:rPr>
          <w:rFonts w:hint="eastAsia" w:ascii="宋体" w:hAnsi="宋体" w:eastAsia="宋体" w:cs="Times New Roman"/>
          <w:sz w:val="28"/>
          <w:szCs w:val="28"/>
          <w:highlight w:val="none"/>
          <w:u w:val="single"/>
        </w:rPr>
        <w:t xml:space="preserve">0  </w:t>
      </w:r>
      <w:r>
        <w:rPr>
          <w:rFonts w:hint="eastAsia" w:ascii="宋体" w:hAnsi="宋体" w:eastAsia="宋体" w:cs="Times New Roman"/>
          <w:sz w:val="28"/>
          <w:szCs w:val="28"/>
          <w:highlight w:val="none"/>
        </w:rPr>
        <w:t>万元。与202</w:t>
      </w:r>
      <w:r>
        <w:rPr>
          <w:rFonts w:hint="eastAsia" w:ascii="宋体" w:hAnsi="宋体" w:eastAsia="宋体" w:cs="Times New Roman"/>
          <w:sz w:val="28"/>
          <w:szCs w:val="28"/>
          <w:highlight w:val="none"/>
          <w:lang w:val="en-US" w:eastAsia="zh-CN"/>
        </w:rPr>
        <w:t>3</w:t>
      </w:r>
      <w:r>
        <w:rPr>
          <w:rFonts w:hint="eastAsia" w:ascii="宋体" w:hAnsi="宋体" w:eastAsia="宋体" w:cs="Times New Roman"/>
          <w:sz w:val="28"/>
          <w:szCs w:val="28"/>
          <w:highlight w:val="none"/>
        </w:rPr>
        <w:t>年部门预算“三公”经费财政拨款预算安排</w:t>
      </w:r>
      <w:r>
        <w:rPr>
          <w:rFonts w:hint="eastAsia" w:ascii="宋体" w:hAnsi="宋体" w:eastAsia="宋体" w:cs="Times New Roman"/>
          <w:sz w:val="28"/>
          <w:szCs w:val="28"/>
          <w:highlight w:val="none"/>
          <w:lang w:val="en-US" w:eastAsia="zh-CN"/>
        </w:rPr>
        <w:t>2</w:t>
      </w:r>
      <w:r>
        <w:rPr>
          <w:rFonts w:hint="eastAsia" w:ascii="宋体" w:hAnsi="宋体" w:eastAsia="宋体" w:cs="Times New Roman"/>
          <w:sz w:val="28"/>
          <w:szCs w:val="28"/>
          <w:highlight w:val="none"/>
        </w:rPr>
        <w:t>.22万元</w:t>
      </w:r>
      <w:r>
        <w:rPr>
          <w:rFonts w:hint="eastAsia" w:ascii="宋体" w:hAnsi="宋体" w:eastAsia="宋体" w:cs="Times New Roman"/>
          <w:sz w:val="28"/>
          <w:szCs w:val="28"/>
          <w:highlight w:val="none"/>
          <w:lang w:eastAsia="zh-CN"/>
        </w:rPr>
        <w:t>相比减少</w:t>
      </w:r>
      <w:r>
        <w:rPr>
          <w:rFonts w:hint="eastAsia" w:ascii="宋体" w:hAnsi="宋体" w:eastAsia="宋体" w:cs="Times New Roman"/>
          <w:sz w:val="28"/>
          <w:szCs w:val="28"/>
          <w:highlight w:val="none"/>
          <w:lang w:val="en-US" w:eastAsia="zh-CN"/>
        </w:rPr>
        <w:t>2万元</w:t>
      </w:r>
      <w:r>
        <w:rPr>
          <w:rFonts w:hint="eastAsia" w:ascii="宋体" w:hAnsi="宋体" w:eastAsia="宋体" w:cs="Times New Roman"/>
          <w:sz w:val="28"/>
          <w:szCs w:val="28"/>
          <w:highlight w:val="none"/>
        </w:rPr>
        <w:t>，</w:t>
      </w:r>
      <w:r>
        <w:rPr>
          <w:rFonts w:hint="eastAsia" w:ascii="宋体" w:hAnsi="宋体" w:eastAsia="宋体" w:cs="Times New Roman"/>
          <w:sz w:val="28"/>
          <w:szCs w:val="28"/>
          <w:highlight w:val="none"/>
          <w:lang w:eastAsia="zh-CN"/>
        </w:rPr>
        <w:t>主要原因为</w:t>
      </w:r>
      <w:r>
        <w:rPr>
          <w:rFonts w:hint="eastAsia" w:ascii="宋体" w:hAnsi="宋体" w:eastAsia="宋体" w:cs="Times New Roman"/>
          <w:sz w:val="28"/>
          <w:szCs w:val="28"/>
          <w:highlight w:val="none"/>
          <w:lang w:val="en-US" w:eastAsia="zh-CN"/>
        </w:rPr>
        <w:t>2024年部门预算“三公”经费未安排</w:t>
      </w:r>
      <w:r>
        <w:rPr>
          <w:rFonts w:hint="eastAsia" w:ascii="宋体" w:hAnsi="宋体" w:eastAsia="宋体" w:cs="Times New Roman"/>
          <w:sz w:val="28"/>
          <w:szCs w:val="28"/>
          <w:highlight w:val="none"/>
        </w:rPr>
        <w:t>因公出国（境）费。</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五、其他情况说明</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（一）机构运行经费说明</w:t>
      </w:r>
    </w:p>
    <w:p>
      <w:pPr>
        <w:spacing w:line="480" w:lineRule="auto"/>
        <w:ind w:firstLine="420" w:firstLineChars="150"/>
        <w:rPr>
          <w:rFonts w:cs="宋体" w:asciiTheme="majorEastAsia" w:hAnsiTheme="majorEastAsia" w:eastAsiaTheme="majorEastAsia"/>
          <w:b/>
          <w:bCs/>
          <w:kern w:val="0"/>
          <w:sz w:val="28"/>
          <w:szCs w:val="28"/>
          <w:highlight w:val="none"/>
        </w:rPr>
      </w:pPr>
      <w:r>
        <w:rPr>
          <w:rFonts w:hint="eastAsia" w:cs="Times New Roman" w:asciiTheme="majorEastAsia" w:hAnsiTheme="majorEastAsia" w:eastAsiaTheme="majorEastAsia"/>
          <w:sz w:val="28"/>
          <w:szCs w:val="28"/>
          <w:highlight w:val="none"/>
        </w:rPr>
        <w:t>202</w:t>
      </w:r>
      <w:r>
        <w:rPr>
          <w:rFonts w:hint="eastAsia" w:cs="Times New Roman" w:asciiTheme="majorEastAsia" w:hAnsiTheme="majorEastAsia" w:eastAsiaTheme="majorEastAsia"/>
          <w:sz w:val="28"/>
          <w:szCs w:val="28"/>
          <w:highlight w:val="none"/>
          <w:lang w:val="en-US" w:eastAsia="zh-CN"/>
        </w:rPr>
        <w:t>4</w:t>
      </w:r>
      <w:r>
        <w:rPr>
          <w:rFonts w:hint="eastAsia" w:cs="Times New Roman" w:asciiTheme="majorEastAsia" w:hAnsiTheme="majorEastAsia" w:eastAsiaTheme="majorEastAsia"/>
          <w:sz w:val="28"/>
          <w:szCs w:val="28"/>
          <w:highlight w:val="none"/>
        </w:rPr>
        <w:t>年本部门（含下属单位）履行一般行政事业管理职能、维持机关运行，用于一般公共预算安排的行政运行经费，合计</w:t>
      </w:r>
      <w:r>
        <w:rPr>
          <w:rFonts w:hint="eastAsia" w:cs="Arial" w:asciiTheme="majorEastAsia" w:hAnsiTheme="majorEastAsia" w:eastAsiaTheme="majorEastAsia"/>
          <w:color w:val="000000"/>
          <w:kern w:val="0"/>
          <w:sz w:val="28"/>
          <w:szCs w:val="28"/>
          <w:highlight w:val="none"/>
          <w:lang w:val="en-US" w:eastAsia="zh-CN"/>
        </w:rPr>
        <w:t>58.15</w:t>
      </w:r>
      <w:r>
        <w:rPr>
          <w:rFonts w:hint="eastAsia" w:cs="Arial" w:asciiTheme="majorEastAsia" w:hAnsiTheme="majorEastAsia" w:eastAsiaTheme="majorEastAsia"/>
          <w:color w:val="000000"/>
          <w:kern w:val="0"/>
          <w:sz w:val="28"/>
          <w:szCs w:val="28"/>
          <w:highlight w:val="none"/>
        </w:rPr>
        <w:t>万</w:t>
      </w:r>
      <w:r>
        <w:rPr>
          <w:rFonts w:hint="eastAsia" w:cs="Times New Roman" w:asciiTheme="majorEastAsia" w:hAnsiTheme="majorEastAsia" w:eastAsiaTheme="majorEastAsia"/>
          <w:sz w:val="28"/>
          <w:szCs w:val="28"/>
          <w:highlight w:val="none"/>
        </w:rPr>
        <w:t>元。</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（二）政府采购预算说明</w:t>
      </w:r>
    </w:p>
    <w:p>
      <w:pPr>
        <w:spacing w:line="480" w:lineRule="auto"/>
        <w:ind w:firstLine="560" w:firstLineChars="200"/>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202</w:t>
      </w:r>
      <w:r>
        <w:rPr>
          <w:rFonts w:hint="eastAsia" w:cs="Times New Roman" w:asciiTheme="minorEastAsia" w:hAnsiTheme="minorEastAsia"/>
          <w:sz w:val="28"/>
          <w:szCs w:val="28"/>
          <w:highlight w:val="none"/>
          <w:lang w:val="en-US" w:eastAsia="zh-CN"/>
        </w:rPr>
        <w:t>4</w:t>
      </w:r>
      <w:r>
        <w:rPr>
          <w:rFonts w:hint="eastAsia" w:cs="Times New Roman" w:asciiTheme="minorEastAsia" w:hAnsiTheme="minorEastAsia"/>
          <w:sz w:val="28"/>
          <w:szCs w:val="28"/>
          <w:highlight w:val="none"/>
        </w:rPr>
        <w:t>年涉及政府采购项目</w:t>
      </w:r>
      <w:r>
        <w:rPr>
          <w:rFonts w:hint="eastAsia" w:cs="Times New Roman" w:asciiTheme="minorEastAsia" w:hAnsiTheme="minorEastAsia"/>
          <w:sz w:val="28"/>
          <w:szCs w:val="28"/>
          <w:highlight w:val="none"/>
          <w:u w:val="single"/>
          <w:lang w:val="en-US" w:eastAsia="zh-CN"/>
        </w:rPr>
        <w:t>3</w:t>
      </w:r>
      <w:r>
        <w:rPr>
          <w:rFonts w:hint="eastAsia" w:cs="Times New Roman" w:asciiTheme="minorEastAsia" w:hAnsiTheme="minorEastAsia"/>
          <w:sz w:val="28"/>
          <w:szCs w:val="28"/>
          <w:highlight w:val="none"/>
        </w:rPr>
        <w:t>个，购置3台A4黑白打印机（双面打印）</w:t>
      </w:r>
      <w:r>
        <w:rPr>
          <w:rFonts w:hint="eastAsia" w:cs="Times New Roman" w:asciiTheme="minorEastAsia" w:hAnsiTheme="minorEastAsia"/>
          <w:sz w:val="28"/>
          <w:szCs w:val="28"/>
          <w:highlight w:val="none"/>
          <w:lang w:eastAsia="zh-CN"/>
        </w:rPr>
        <w:t>、购置3台台式机电脑、购置3台便携式笔记本电脑</w:t>
      </w:r>
      <w:r>
        <w:rPr>
          <w:rFonts w:hint="eastAsia" w:cs="Times New Roman" w:asciiTheme="minorEastAsia" w:hAnsiTheme="minorEastAsia"/>
          <w:sz w:val="28"/>
          <w:szCs w:val="28"/>
          <w:highlight w:val="none"/>
        </w:rPr>
        <w:t>，部门预算资金安排</w:t>
      </w:r>
      <w:r>
        <w:rPr>
          <w:rFonts w:hint="eastAsia" w:cs="Times New Roman" w:asciiTheme="minorEastAsia" w:hAnsiTheme="minorEastAsia"/>
          <w:sz w:val="28"/>
          <w:szCs w:val="28"/>
          <w:highlight w:val="none"/>
          <w:u w:val="single"/>
          <w:lang w:val="en-US" w:eastAsia="zh-CN"/>
        </w:rPr>
        <w:t>57</w:t>
      </w:r>
      <w:r>
        <w:rPr>
          <w:rFonts w:hint="eastAsia" w:cs="Times New Roman" w:asciiTheme="minorEastAsia" w:hAnsiTheme="minorEastAsia"/>
          <w:sz w:val="28"/>
          <w:szCs w:val="28"/>
          <w:highlight w:val="none"/>
          <w:u w:val="single"/>
        </w:rPr>
        <w:t>,</w:t>
      </w:r>
      <w:r>
        <w:rPr>
          <w:rFonts w:hint="eastAsia" w:cs="Times New Roman" w:asciiTheme="minorEastAsia" w:hAnsiTheme="minorEastAsia"/>
          <w:sz w:val="28"/>
          <w:szCs w:val="28"/>
          <w:highlight w:val="none"/>
          <w:u w:val="single"/>
          <w:lang w:val="en-US" w:eastAsia="zh-CN"/>
        </w:rPr>
        <w:t>0</w:t>
      </w:r>
      <w:r>
        <w:rPr>
          <w:rFonts w:hint="eastAsia" w:cs="Times New Roman" w:asciiTheme="minorEastAsia" w:hAnsiTheme="minorEastAsia"/>
          <w:sz w:val="28"/>
          <w:szCs w:val="28"/>
          <w:highlight w:val="none"/>
          <w:u w:val="single"/>
        </w:rPr>
        <w:t>00</w:t>
      </w:r>
      <w:r>
        <w:rPr>
          <w:rFonts w:hint="eastAsia" w:cs="Times New Roman" w:asciiTheme="minorEastAsia" w:hAnsiTheme="minorEastAsia"/>
          <w:sz w:val="28"/>
          <w:szCs w:val="28"/>
          <w:highlight w:val="none"/>
        </w:rPr>
        <w:t>元。</w:t>
      </w:r>
    </w:p>
    <w:p>
      <w:pPr>
        <w:spacing w:line="480" w:lineRule="auto"/>
        <w:rPr>
          <w:rFonts w:asciiTheme="majorEastAsia" w:hAnsiTheme="majorEastAsia" w:eastAsiaTheme="majorEastAsia"/>
          <w:color w:val="000000"/>
          <w:sz w:val="32"/>
          <w:szCs w:val="32"/>
          <w:highlight w:val="none"/>
        </w:rPr>
      </w:pPr>
      <w:r>
        <w:rPr>
          <w:rFonts w:hint="eastAsia" w:asciiTheme="majorEastAsia" w:hAnsiTheme="majorEastAsia" w:eastAsiaTheme="majorEastAsia"/>
          <w:b/>
          <w:color w:val="000000"/>
          <w:sz w:val="32"/>
          <w:szCs w:val="32"/>
          <w:highlight w:val="none"/>
        </w:rPr>
        <w:t>（三）政府购买服务预算说明</w:t>
      </w:r>
      <w:r>
        <w:rPr>
          <w:rFonts w:hint="eastAsia" w:asciiTheme="majorEastAsia" w:hAnsiTheme="majorEastAsia" w:eastAsiaTheme="majorEastAsia"/>
          <w:color w:val="000000"/>
          <w:sz w:val="32"/>
          <w:szCs w:val="32"/>
          <w:highlight w:val="none"/>
        </w:rPr>
        <w:t xml:space="preserve">  无</w:t>
      </w:r>
    </w:p>
    <w:p>
      <w:pPr>
        <w:spacing w:line="480" w:lineRule="auto"/>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（四）绩效目标情况及绩效评价结果说明</w:t>
      </w:r>
    </w:p>
    <w:p>
      <w:pPr>
        <w:spacing w:line="600" w:lineRule="exact"/>
        <w:ind w:firstLine="560" w:firstLineChars="200"/>
        <w:outlineLvl w:val="0"/>
        <w:rPr>
          <w:rFonts w:cs="宋体" w:asciiTheme="minorEastAsia" w:hAnsiTheme="minorEastAsia"/>
          <w:color w:val="000000"/>
          <w:kern w:val="0"/>
          <w:sz w:val="28"/>
          <w:szCs w:val="28"/>
          <w:highlight w:val="none"/>
        </w:rPr>
      </w:pPr>
      <w:r>
        <w:rPr>
          <w:rFonts w:hint="eastAsia" w:cs="宋体" w:asciiTheme="minorEastAsia" w:hAnsiTheme="minorEastAsia"/>
          <w:color w:val="000000"/>
          <w:kern w:val="0"/>
          <w:sz w:val="28"/>
          <w:szCs w:val="28"/>
          <w:highlight w:val="none"/>
        </w:rPr>
        <w:t>202</w:t>
      </w:r>
      <w:r>
        <w:rPr>
          <w:rFonts w:hint="eastAsia" w:cs="宋体" w:asciiTheme="minorEastAsia" w:hAnsiTheme="minorEastAsia"/>
          <w:color w:val="000000"/>
          <w:kern w:val="0"/>
          <w:sz w:val="28"/>
          <w:szCs w:val="28"/>
          <w:highlight w:val="none"/>
          <w:lang w:val="en-US" w:eastAsia="zh-CN"/>
        </w:rPr>
        <w:t>2</w:t>
      </w:r>
      <w:r>
        <w:rPr>
          <w:rFonts w:hint="eastAsia" w:cs="宋体" w:asciiTheme="minorEastAsia" w:hAnsiTheme="minorEastAsia"/>
          <w:color w:val="000000"/>
          <w:kern w:val="0"/>
          <w:sz w:val="28"/>
          <w:szCs w:val="28"/>
          <w:highlight w:val="none"/>
        </w:rPr>
        <w:t>年度项目支出（不含基建支出）主要包括</w:t>
      </w:r>
      <w:r>
        <w:rPr>
          <w:rFonts w:hint="eastAsia" w:cs="宋体" w:asciiTheme="minorEastAsia" w:hAnsiTheme="minorEastAsia"/>
          <w:color w:val="000000"/>
          <w:kern w:val="0"/>
          <w:sz w:val="28"/>
          <w:szCs w:val="28"/>
          <w:highlight w:val="none"/>
          <w:lang w:val="en-US" w:eastAsia="zh-CN"/>
        </w:rPr>
        <w:t>6</w:t>
      </w:r>
      <w:r>
        <w:rPr>
          <w:rFonts w:hint="eastAsia" w:cs="宋体" w:asciiTheme="minorEastAsia" w:hAnsiTheme="minorEastAsia"/>
          <w:color w:val="000000"/>
          <w:kern w:val="0"/>
          <w:sz w:val="28"/>
          <w:szCs w:val="28"/>
          <w:highlight w:val="none"/>
        </w:rPr>
        <w:t>个项目: 涉及资金</w:t>
      </w:r>
      <w:r>
        <w:rPr>
          <w:rFonts w:hint="eastAsia" w:cs="宋体" w:asciiTheme="minorEastAsia" w:hAnsiTheme="minorEastAsia"/>
          <w:color w:val="000000"/>
          <w:kern w:val="0"/>
          <w:sz w:val="28"/>
          <w:szCs w:val="28"/>
          <w:highlight w:val="none"/>
          <w:lang w:val="en-US" w:eastAsia="zh-CN"/>
        </w:rPr>
        <w:t>15.9</w:t>
      </w:r>
      <w:r>
        <w:rPr>
          <w:rFonts w:hint="eastAsia" w:cs="宋体" w:asciiTheme="minorEastAsia" w:hAnsiTheme="minorEastAsia"/>
          <w:color w:val="000000"/>
          <w:kern w:val="0"/>
          <w:sz w:val="28"/>
          <w:szCs w:val="28"/>
          <w:highlight w:val="none"/>
        </w:rPr>
        <w:t>万元，已使用指标</w:t>
      </w:r>
      <w:r>
        <w:rPr>
          <w:rFonts w:hint="eastAsia" w:cs="宋体" w:asciiTheme="minorEastAsia" w:hAnsiTheme="minorEastAsia"/>
          <w:color w:val="000000"/>
          <w:kern w:val="0"/>
          <w:sz w:val="28"/>
          <w:szCs w:val="28"/>
          <w:highlight w:val="none"/>
          <w:lang w:val="en-US" w:eastAsia="zh-CN"/>
        </w:rPr>
        <w:t>15.9</w:t>
      </w:r>
      <w:r>
        <w:rPr>
          <w:rFonts w:hint="eastAsia" w:cs="宋体" w:asciiTheme="minorEastAsia" w:hAnsiTheme="minorEastAsia"/>
          <w:color w:val="000000"/>
          <w:kern w:val="0"/>
          <w:sz w:val="28"/>
          <w:szCs w:val="28"/>
          <w:highlight w:val="none"/>
        </w:rPr>
        <w:t>万元。</w:t>
      </w:r>
    </w:p>
    <w:p>
      <w:pPr>
        <w:spacing w:line="600" w:lineRule="exact"/>
        <w:ind w:firstLine="560" w:firstLineChars="200"/>
        <w:rPr>
          <w:rFonts w:hint="eastAsia" w:cs="宋体" w:asciiTheme="minorEastAsia" w:hAnsiTheme="minorEastAsia"/>
          <w:color w:val="000000"/>
          <w:kern w:val="0"/>
          <w:sz w:val="28"/>
          <w:szCs w:val="28"/>
          <w:highlight w:val="none"/>
          <w:lang w:val="en-US" w:eastAsia="zh-CN"/>
        </w:rPr>
      </w:pPr>
      <w:r>
        <w:rPr>
          <w:rFonts w:hint="eastAsia" w:cs="宋体" w:asciiTheme="minorEastAsia" w:hAnsiTheme="minorEastAsia"/>
          <w:color w:val="000000"/>
          <w:kern w:val="0"/>
          <w:sz w:val="28"/>
          <w:szCs w:val="28"/>
          <w:highlight w:val="none"/>
        </w:rPr>
        <w:t>在梳理中心202</w:t>
      </w:r>
      <w:r>
        <w:rPr>
          <w:rFonts w:hint="eastAsia" w:cs="宋体" w:asciiTheme="minorEastAsia" w:hAnsiTheme="minorEastAsia"/>
          <w:color w:val="000000"/>
          <w:kern w:val="0"/>
          <w:sz w:val="28"/>
          <w:szCs w:val="28"/>
          <w:highlight w:val="none"/>
          <w:lang w:val="en-US" w:eastAsia="zh-CN"/>
        </w:rPr>
        <w:t>2</w:t>
      </w:r>
      <w:r>
        <w:rPr>
          <w:rFonts w:hint="eastAsia" w:cs="宋体" w:asciiTheme="minorEastAsia" w:hAnsiTheme="minorEastAsia"/>
          <w:color w:val="000000"/>
          <w:kern w:val="0"/>
          <w:sz w:val="28"/>
          <w:szCs w:val="28"/>
          <w:highlight w:val="none"/>
        </w:rPr>
        <w:t>年度项目执行中，本单位开展了202</w:t>
      </w:r>
      <w:r>
        <w:rPr>
          <w:rFonts w:hint="eastAsia" w:cs="宋体" w:asciiTheme="minorEastAsia" w:hAnsiTheme="minorEastAsia"/>
          <w:color w:val="000000"/>
          <w:kern w:val="0"/>
          <w:sz w:val="28"/>
          <w:szCs w:val="28"/>
          <w:highlight w:val="none"/>
          <w:lang w:val="en-US" w:eastAsia="zh-CN"/>
        </w:rPr>
        <w:t>3</w:t>
      </w:r>
      <w:r>
        <w:rPr>
          <w:rFonts w:hint="eastAsia" w:cs="宋体" w:asciiTheme="minorEastAsia" w:hAnsiTheme="minorEastAsia"/>
          <w:color w:val="000000"/>
          <w:kern w:val="0"/>
          <w:sz w:val="28"/>
          <w:szCs w:val="28"/>
          <w:highlight w:val="none"/>
        </w:rPr>
        <w:t>年度绩效评价工作，此次绩效评价为单位自评方式。202</w:t>
      </w:r>
      <w:r>
        <w:rPr>
          <w:rFonts w:hint="eastAsia" w:cs="宋体" w:asciiTheme="minorEastAsia" w:hAnsiTheme="minorEastAsia"/>
          <w:color w:val="000000"/>
          <w:kern w:val="0"/>
          <w:sz w:val="28"/>
          <w:szCs w:val="28"/>
          <w:highlight w:val="none"/>
          <w:lang w:val="en-US" w:eastAsia="zh-CN"/>
        </w:rPr>
        <w:t>2</w:t>
      </w:r>
      <w:r>
        <w:rPr>
          <w:rFonts w:hint="eastAsia" w:cs="宋体" w:asciiTheme="minorEastAsia" w:hAnsiTheme="minorEastAsia"/>
          <w:color w:val="000000"/>
          <w:kern w:val="0"/>
          <w:sz w:val="28"/>
          <w:szCs w:val="28"/>
          <w:highlight w:val="none"/>
        </w:rPr>
        <w:t>年度北京市西城区政府投资项目建设中心全年部门整体支出单位自评结果，</w:t>
      </w:r>
      <w:r>
        <w:rPr>
          <w:rFonts w:hint="eastAsia" w:cs="宋体" w:asciiTheme="minorEastAsia" w:hAnsiTheme="minorEastAsia"/>
          <w:color w:val="000000"/>
          <w:kern w:val="0"/>
          <w:sz w:val="28"/>
          <w:szCs w:val="28"/>
          <w:highlight w:val="none"/>
          <w:lang w:val="en-US" w:eastAsia="zh-CN"/>
        </w:rPr>
        <w:t>1.</w:t>
      </w:r>
      <w:r>
        <w:rPr>
          <w:rFonts w:hint="eastAsia" w:cs="宋体" w:asciiTheme="minorEastAsia" w:hAnsiTheme="minorEastAsia"/>
          <w:color w:val="000000"/>
          <w:kern w:val="0"/>
          <w:sz w:val="28"/>
          <w:szCs w:val="28"/>
          <w:highlight w:val="none"/>
        </w:rPr>
        <w:t>办公信息化设备运维费项目自评得分88分</w:t>
      </w:r>
      <w:r>
        <w:rPr>
          <w:rFonts w:hint="eastAsia" w:cs="宋体" w:asciiTheme="minorEastAsia" w:hAnsiTheme="minorEastAsia"/>
          <w:color w:val="000000"/>
          <w:kern w:val="0"/>
          <w:sz w:val="28"/>
          <w:szCs w:val="28"/>
          <w:highlight w:val="none"/>
          <w:lang w:eastAsia="zh-CN"/>
        </w:rPr>
        <w:t>；</w:t>
      </w:r>
      <w:r>
        <w:rPr>
          <w:rFonts w:hint="eastAsia" w:cs="宋体" w:asciiTheme="minorEastAsia" w:hAnsiTheme="minorEastAsia"/>
          <w:color w:val="000000"/>
          <w:kern w:val="0"/>
          <w:sz w:val="28"/>
          <w:szCs w:val="28"/>
          <w:highlight w:val="none"/>
          <w:lang w:val="en-US" w:eastAsia="zh-CN"/>
        </w:rPr>
        <w:t>2.</w:t>
      </w:r>
      <w:r>
        <w:rPr>
          <w:rFonts w:hint="eastAsia" w:cs="宋体" w:asciiTheme="minorEastAsia" w:hAnsiTheme="minorEastAsia"/>
          <w:color w:val="000000"/>
          <w:kern w:val="0"/>
          <w:sz w:val="28"/>
          <w:szCs w:val="28"/>
          <w:highlight w:val="none"/>
        </w:rPr>
        <w:t>律师服务费</w:t>
      </w:r>
      <w:r>
        <w:rPr>
          <w:rFonts w:hint="eastAsia" w:cs="宋体" w:asciiTheme="minorEastAsia" w:hAnsiTheme="minorEastAsia"/>
          <w:color w:val="000000"/>
          <w:kern w:val="0"/>
          <w:sz w:val="28"/>
          <w:szCs w:val="28"/>
          <w:highlight w:val="none"/>
          <w:lang w:eastAsia="zh-CN"/>
        </w:rPr>
        <w:t>项目</w:t>
      </w:r>
      <w:r>
        <w:rPr>
          <w:rFonts w:hint="eastAsia" w:cs="宋体" w:asciiTheme="minorEastAsia" w:hAnsiTheme="minorEastAsia"/>
          <w:color w:val="000000"/>
          <w:kern w:val="0"/>
          <w:sz w:val="28"/>
          <w:szCs w:val="28"/>
          <w:highlight w:val="none"/>
        </w:rPr>
        <w:t>自评得分86分</w:t>
      </w:r>
      <w:r>
        <w:rPr>
          <w:rFonts w:hint="eastAsia" w:cs="宋体" w:asciiTheme="minorEastAsia" w:hAnsiTheme="minorEastAsia"/>
          <w:color w:val="000000"/>
          <w:kern w:val="0"/>
          <w:sz w:val="28"/>
          <w:szCs w:val="28"/>
          <w:highlight w:val="none"/>
          <w:lang w:eastAsia="zh-CN"/>
        </w:rPr>
        <w:t>；</w:t>
      </w:r>
      <w:r>
        <w:rPr>
          <w:rFonts w:hint="eastAsia" w:cs="宋体" w:asciiTheme="minorEastAsia" w:hAnsiTheme="minorEastAsia"/>
          <w:color w:val="000000"/>
          <w:kern w:val="0"/>
          <w:sz w:val="28"/>
          <w:szCs w:val="28"/>
          <w:highlight w:val="none"/>
          <w:lang w:val="en-US" w:eastAsia="zh-CN"/>
        </w:rPr>
        <w:t>3.</w:t>
      </w:r>
      <w:r>
        <w:rPr>
          <w:rFonts w:hint="eastAsia" w:cs="宋体" w:asciiTheme="minorEastAsia" w:hAnsiTheme="minorEastAsia"/>
          <w:color w:val="000000"/>
          <w:kern w:val="0"/>
          <w:sz w:val="28"/>
          <w:szCs w:val="28"/>
          <w:highlight w:val="none"/>
        </w:rPr>
        <w:t>购置5组档案柜</w:t>
      </w:r>
      <w:r>
        <w:rPr>
          <w:rFonts w:hint="eastAsia" w:cs="宋体" w:asciiTheme="minorEastAsia" w:hAnsiTheme="minorEastAsia"/>
          <w:color w:val="000000"/>
          <w:kern w:val="0"/>
          <w:sz w:val="28"/>
          <w:szCs w:val="28"/>
          <w:highlight w:val="none"/>
          <w:lang w:eastAsia="zh-CN"/>
        </w:rPr>
        <w:t>项目</w:t>
      </w:r>
      <w:r>
        <w:rPr>
          <w:rFonts w:hint="eastAsia" w:cs="宋体" w:asciiTheme="minorEastAsia" w:hAnsiTheme="minorEastAsia"/>
          <w:color w:val="000000"/>
          <w:kern w:val="0"/>
          <w:sz w:val="28"/>
          <w:szCs w:val="28"/>
          <w:highlight w:val="none"/>
        </w:rPr>
        <w:t>自评得分</w:t>
      </w:r>
      <w:r>
        <w:rPr>
          <w:rFonts w:hint="eastAsia" w:cs="宋体" w:asciiTheme="minorEastAsia" w:hAnsiTheme="minorEastAsia"/>
          <w:color w:val="000000"/>
          <w:kern w:val="0"/>
          <w:sz w:val="28"/>
          <w:szCs w:val="28"/>
          <w:highlight w:val="none"/>
          <w:lang w:val="en-US" w:eastAsia="zh-CN"/>
        </w:rPr>
        <w:t>87分；4.会</w:t>
      </w:r>
      <w:r>
        <w:rPr>
          <w:rFonts w:hint="eastAsia" w:cs="宋体" w:asciiTheme="minorEastAsia" w:hAnsiTheme="minorEastAsia"/>
          <w:color w:val="000000"/>
          <w:kern w:val="0"/>
          <w:sz w:val="28"/>
          <w:szCs w:val="28"/>
          <w:highlight w:val="none"/>
        </w:rPr>
        <w:t>议室多媒体显示系统电子屏1台</w:t>
      </w:r>
      <w:r>
        <w:rPr>
          <w:rFonts w:hint="eastAsia" w:cs="宋体" w:asciiTheme="minorEastAsia" w:hAnsiTheme="minorEastAsia"/>
          <w:color w:val="000000"/>
          <w:kern w:val="0"/>
          <w:sz w:val="28"/>
          <w:szCs w:val="28"/>
          <w:highlight w:val="none"/>
          <w:lang w:eastAsia="zh-CN"/>
        </w:rPr>
        <w:t>项目</w:t>
      </w:r>
      <w:r>
        <w:rPr>
          <w:rFonts w:hint="eastAsia" w:cs="宋体" w:asciiTheme="minorEastAsia" w:hAnsiTheme="minorEastAsia"/>
          <w:color w:val="000000"/>
          <w:kern w:val="0"/>
          <w:sz w:val="28"/>
          <w:szCs w:val="28"/>
          <w:highlight w:val="none"/>
        </w:rPr>
        <w:t>自评得分</w:t>
      </w:r>
      <w:r>
        <w:rPr>
          <w:rFonts w:hint="eastAsia" w:cs="宋体" w:asciiTheme="minorEastAsia" w:hAnsiTheme="minorEastAsia"/>
          <w:color w:val="000000"/>
          <w:kern w:val="0"/>
          <w:sz w:val="28"/>
          <w:szCs w:val="28"/>
          <w:highlight w:val="none"/>
          <w:lang w:val="en-US" w:eastAsia="zh-CN"/>
        </w:rPr>
        <w:t>85分；5.</w:t>
      </w:r>
      <w:r>
        <w:rPr>
          <w:rFonts w:hint="eastAsia" w:cs="宋体" w:asciiTheme="minorEastAsia" w:hAnsiTheme="minorEastAsia"/>
          <w:color w:val="000000"/>
          <w:kern w:val="0"/>
          <w:sz w:val="28"/>
          <w:szCs w:val="28"/>
          <w:highlight w:val="none"/>
        </w:rPr>
        <w:t>购置台式电脑7台自评得分</w:t>
      </w:r>
      <w:r>
        <w:rPr>
          <w:rFonts w:hint="eastAsia" w:cs="宋体" w:asciiTheme="minorEastAsia" w:hAnsiTheme="minorEastAsia"/>
          <w:color w:val="000000"/>
          <w:kern w:val="0"/>
          <w:sz w:val="28"/>
          <w:szCs w:val="28"/>
          <w:highlight w:val="none"/>
          <w:lang w:val="en-US" w:eastAsia="zh-CN"/>
        </w:rPr>
        <w:t>89分；6.</w:t>
      </w:r>
      <w:r>
        <w:rPr>
          <w:rFonts w:hint="eastAsia" w:cs="宋体" w:asciiTheme="minorEastAsia" w:hAnsiTheme="minorEastAsia"/>
          <w:color w:val="000000"/>
          <w:kern w:val="0"/>
          <w:sz w:val="28"/>
          <w:szCs w:val="28"/>
          <w:highlight w:val="none"/>
        </w:rPr>
        <w:t>购置碎纸机1台</w:t>
      </w:r>
      <w:r>
        <w:rPr>
          <w:rFonts w:hint="eastAsia" w:cs="宋体" w:asciiTheme="minorEastAsia" w:hAnsiTheme="minorEastAsia"/>
          <w:color w:val="000000"/>
          <w:kern w:val="0"/>
          <w:sz w:val="28"/>
          <w:szCs w:val="28"/>
          <w:highlight w:val="none"/>
          <w:lang w:eastAsia="zh-CN"/>
        </w:rPr>
        <w:t>项目自评得分</w:t>
      </w:r>
      <w:r>
        <w:rPr>
          <w:rFonts w:hint="eastAsia" w:cs="宋体" w:asciiTheme="minorEastAsia" w:hAnsiTheme="minorEastAsia"/>
          <w:color w:val="000000"/>
          <w:kern w:val="0"/>
          <w:sz w:val="28"/>
          <w:szCs w:val="28"/>
          <w:highlight w:val="none"/>
          <w:lang w:val="en-US" w:eastAsia="zh-CN"/>
        </w:rPr>
        <w:t>86分。</w:t>
      </w:r>
    </w:p>
    <w:p>
      <w:pPr>
        <w:pStyle w:val="2"/>
        <w:rPr>
          <w:rFonts w:hint="default"/>
          <w:highlight w:val="none"/>
          <w:lang w:val="en-US" w:eastAsia="zh-CN"/>
        </w:rPr>
      </w:pP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 xml:space="preserve">（五）国有资本经营预算财政拨款情况说明 </w:t>
      </w:r>
      <w:r>
        <w:rPr>
          <w:rFonts w:hint="eastAsia" w:asciiTheme="majorEastAsia" w:hAnsiTheme="majorEastAsia" w:eastAsiaTheme="majorEastAsia"/>
          <w:color w:val="000000"/>
          <w:sz w:val="32"/>
          <w:szCs w:val="32"/>
          <w:highlight w:val="none"/>
        </w:rPr>
        <w:t>无</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（六）国有资产占用情况说明</w:t>
      </w:r>
    </w:p>
    <w:p>
      <w:pPr>
        <w:spacing w:line="480" w:lineRule="auto"/>
        <w:ind w:firstLine="560" w:firstLineChars="200"/>
        <w:rPr>
          <w:rFonts w:asciiTheme="majorEastAsia" w:hAnsiTheme="majorEastAsia" w:eastAsiaTheme="majorEastAsia"/>
          <w:color w:val="000000"/>
          <w:sz w:val="28"/>
          <w:szCs w:val="28"/>
          <w:highlight w:val="none"/>
        </w:rPr>
      </w:pPr>
      <w:r>
        <w:rPr>
          <w:rFonts w:hint="eastAsia" w:asciiTheme="majorEastAsia" w:hAnsiTheme="majorEastAsia" w:eastAsiaTheme="majorEastAsia"/>
          <w:color w:val="000000"/>
          <w:sz w:val="28"/>
          <w:szCs w:val="28"/>
          <w:highlight w:val="none"/>
        </w:rPr>
        <w:t>截止202</w:t>
      </w:r>
      <w:r>
        <w:rPr>
          <w:rFonts w:hint="eastAsia" w:asciiTheme="majorEastAsia" w:hAnsiTheme="majorEastAsia" w:eastAsiaTheme="majorEastAsia"/>
          <w:color w:val="000000"/>
          <w:sz w:val="28"/>
          <w:szCs w:val="28"/>
          <w:highlight w:val="none"/>
          <w:lang w:val="en-US" w:eastAsia="zh-CN"/>
        </w:rPr>
        <w:t>3</w:t>
      </w:r>
      <w:r>
        <w:rPr>
          <w:rFonts w:hint="eastAsia" w:asciiTheme="majorEastAsia" w:hAnsiTheme="majorEastAsia" w:eastAsiaTheme="majorEastAsia"/>
          <w:color w:val="000000"/>
          <w:sz w:val="28"/>
          <w:szCs w:val="28"/>
          <w:highlight w:val="none"/>
        </w:rPr>
        <w:t>年底，本部门固定资产总额</w:t>
      </w:r>
      <w:r>
        <w:rPr>
          <w:rFonts w:hint="eastAsia" w:asciiTheme="majorEastAsia" w:hAnsiTheme="majorEastAsia" w:eastAsiaTheme="majorEastAsia"/>
          <w:color w:val="000000"/>
          <w:sz w:val="28"/>
          <w:szCs w:val="28"/>
          <w:highlight w:val="none"/>
          <w:lang w:val="en-US" w:eastAsia="zh-CN"/>
        </w:rPr>
        <w:t>51.57</w:t>
      </w:r>
      <w:r>
        <w:rPr>
          <w:rFonts w:hint="eastAsia" w:asciiTheme="majorEastAsia" w:hAnsiTheme="majorEastAsia" w:eastAsiaTheme="majorEastAsia"/>
          <w:color w:val="000000"/>
          <w:sz w:val="28"/>
          <w:szCs w:val="28"/>
          <w:highlight w:val="none"/>
        </w:rPr>
        <w:t>万元，其中：车辆0台，0万元；单位价值50万元以上的通用设备0台（套）、0万元，单位价值100万元以上的专用设备0台（套）、0万元。</w:t>
      </w:r>
    </w:p>
    <w:p>
      <w:pPr>
        <w:spacing w:line="480" w:lineRule="auto"/>
        <w:ind w:firstLine="560" w:firstLineChars="200"/>
        <w:rPr>
          <w:rFonts w:asciiTheme="majorEastAsia" w:hAnsiTheme="majorEastAsia" w:eastAsiaTheme="majorEastAsia"/>
          <w:color w:val="000000"/>
          <w:sz w:val="32"/>
          <w:szCs w:val="32"/>
          <w:highlight w:val="none"/>
        </w:rPr>
      </w:pPr>
      <w:r>
        <w:rPr>
          <w:rFonts w:hint="eastAsia" w:asciiTheme="majorEastAsia" w:hAnsiTheme="majorEastAsia" w:eastAsiaTheme="majorEastAsia"/>
          <w:color w:val="000000"/>
          <w:sz w:val="28"/>
          <w:szCs w:val="28"/>
          <w:highlight w:val="none"/>
        </w:rPr>
        <w:t>202</w:t>
      </w:r>
      <w:r>
        <w:rPr>
          <w:rFonts w:hint="eastAsia" w:asciiTheme="majorEastAsia" w:hAnsiTheme="majorEastAsia" w:eastAsiaTheme="majorEastAsia"/>
          <w:color w:val="000000"/>
          <w:sz w:val="28"/>
          <w:szCs w:val="28"/>
          <w:highlight w:val="none"/>
          <w:lang w:val="en-US" w:eastAsia="zh-CN"/>
        </w:rPr>
        <w:t>4</w:t>
      </w:r>
      <w:r>
        <w:rPr>
          <w:rFonts w:hint="eastAsia" w:asciiTheme="majorEastAsia" w:hAnsiTheme="majorEastAsia" w:eastAsiaTheme="majorEastAsia"/>
          <w:color w:val="000000"/>
          <w:sz w:val="28"/>
          <w:szCs w:val="28"/>
          <w:highlight w:val="none"/>
        </w:rPr>
        <w:t>部门预算：安排购置车辆0台，0万元；安排购置单位价值50万元以上的通用设备0台（套）、0万元，安排购置单位价值100万元以上的专用设备0台（套）、0万元。</w:t>
      </w:r>
    </w:p>
    <w:p>
      <w:pPr>
        <w:spacing w:line="480" w:lineRule="auto"/>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六、名称解释</w:t>
      </w:r>
    </w:p>
    <w:p>
      <w:pPr>
        <w:spacing w:line="480" w:lineRule="auto"/>
        <w:ind w:firstLine="560" w:firstLineChars="200"/>
        <w:rPr>
          <w:rFonts w:cs="Times New Roman" w:asciiTheme="majorEastAsia" w:hAnsiTheme="majorEastAsia" w:eastAsiaTheme="majorEastAsia"/>
          <w:sz w:val="28"/>
          <w:szCs w:val="28"/>
          <w:highlight w:val="none"/>
        </w:rPr>
      </w:pPr>
      <w:r>
        <w:rPr>
          <w:rFonts w:hint="eastAsia" w:cs="Times New Roman" w:asciiTheme="majorEastAsia" w:hAnsiTheme="majorEastAsia" w:eastAsiaTheme="majorEastAsia"/>
          <w:sz w:val="28"/>
          <w:szCs w:val="28"/>
          <w:highlight w:val="none"/>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hint="eastAsia" w:asciiTheme="majorEastAsia" w:hAnsiTheme="majorEastAsia" w:eastAsiaTheme="majorEastAsia"/>
          <w:b/>
          <w:color w:val="000000"/>
          <w:sz w:val="32"/>
          <w:szCs w:val="32"/>
          <w:highlight w:val="none"/>
        </w:rPr>
      </w:pPr>
    </w:p>
    <w:p>
      <w:pPr>
        <w:spacing w:line="560" w:lineRule="exact"/>
        <w:rPr>
          <w:rFonts w:asciiTheme="majorEastAsia" w:hAnsiTheme="majorEastAsia" w:eastAsiaTheme="majorEastAsia"/>
          <w:b/>
          <w:color w:val="000000"/>
          <w:sz w:val="32"/>
          <w:szCs w:val="32"/>
          <w:highlight w:val="none"/>
        </w:rPr>
      </w:pPr>
      <w:r>
        <w:rPr>
          <w:rFonts w:hint="eastAsia" w:asciiTheme="majorEastAsia" w:hAnsiTheme="majorEastAsia" w:eastAsiaTheme="majorEastAsia"/>
          <w:b/>
          <w:color w:val="000000"/>
          <w:sz w:val="32"/>
          <w:szCs w:val="32"/>
          <w:highlight w:val="none"/>
        </w:rPr>
        <w:t>第二部分、202</w:t>
      </w:r>
      <w:r>
        <w:rPr>
          <w:rFonts w:hint="eastAsia" w:asciiTheme="majorEastAsia" w:hAnsiTheme="majorEastAsia" w:eastAsiaTheme="majorEastAsia"/>
          <w:b/>
          <w:color w:val="000000"/>
          <w:sz w:val="32"/>
          <w:szCs w:val="32"/>
          <w:highlight w:val="none"/>
          <w:lang w:val="en-US" w:eastAsia="zh-CN"/>
        </w:rPr>
        <w:t>4</w:t>
      </w:r>
      <w:r>
        <w:rPr>
          <w:rFonts w:hint="eastAsia" w:asciiTheme="majorEastAsia" w:hAnsiTheme="majorEastAsia" w:eastAsiaTheme="majorEastAsia"/>
          <w:b/>
          <w:color w:val="000000"/>
          <w:sz w:val="32"/>
          <w:szCs w:val="32"/>
          <w:highlight w:val="none"/>
        </w:rPr>
        <w:t>年部门预算表</w:t>
      </w:r>
    </w:p>
    <w:p>
      <w:pPr>
        <w:rPr>
          <w:rFonts w:cs="Times New Roman" w:asciiTheme="minorEastAsia" w:hAnsiTheme="minorEastAsia"/>
          <w:sz w:val="20"/>
          <w:szCs w:val="20"/>
          <w:highlight w:val="none"/>
        </w:rPr>
      </w:pPr>
    </w:p>
    <w:p>
      <w:pPr>
        <w:rPr>
          <w:rFonts w:cs="Times New Roman" w:asciiTheme="minorEastAsia" w:hAnsiTheme="minorEastAsia"/>
          <w:sz w:val="28"/>
          <w:szCs w:val="28"/>
          <w:highlight w:val="none"/>
        </w:rPr>
      </w:pPr>
      <w:r>
        <w:rPr>
          <w:rFonts w:hint="eastAsia" w:cs="宋体" w:asciiTheme="majorEastAsia" w:hAnsiTheme="majorEastAsia" w:eastAsiaTheme="majorEastAsia"/>
          <w:color w:val="000000"/>
          <w:kern w:val="0"/>
          <w:sz w:val="28"/>
          <w:szCs w:val="28"/>
          <w:highlight w:val="none"/>
          <w:lang w:val="zh-CN"/>
        </w:rPr>
        <w:t>表一、部门收支总体情况表</w:t>
      </w:r>
    </w:p>
    <w:tbl>
      <w:tblPr>
        <w:tblStyle w:val="6"/>
        <w:tblW w:w="9626" w:type="dxa"/>
        <w:tblInd w:w="93" w:type="dxa"/>
        <w:tblLayout w:type="autofit"/>
        <w:tblCellMar>
          <w:top w:w="0" w:type="dxa"/>
          <w:left w:w="108" w:type="dxa"/>
          <w:bottom w:w="0" w:type="dxa"/>
          <w:right w:w="108" w:type="dxa"/>
        </w:tblCellMar>
      </w:tblPr>
      <w:tblGrid>
        <w:gridCol w:w="2930"/>
        <w:gridCol w:w="1476"/>
        <w:gridCol w:w="3440"/>
        <w:gridCol w:w="1780"/>
      </w:tblGrid>
      <w:tr>
        <w:tblPrEx>
          <w:tblCellMar>
            <w:top w:w="0" w:type="dxa"/>
            <w:left w:w="108" w:type="dxa"/>
            <w:bottom w:w="0" w:type="dxa"/>
            <w:right w:w="108" w:type="dxa"/>
          </w:tblCellMar>
        </w:tblPrEx>
        <w:trPr>
          <w:trHeight w:val="390" w:hRule="atLeast"/>
        </w:trPr>
        <w:tc>
          <w:tcPr>
            <w:tcW w:w="4406"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FFFFFF" w:sz="4" w:space="0"/>
              <w:left w:val="nil"/>
              <w:bottom w:val="single" w:color="auto" w:sz="4" w:space="0"/>
              <w:right w:val="single" w:color="FFFFFF"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tblPrEx>
          <w:tblCellMar>
            <w:top w:w="0" w:type="dxa"/>
            <w:left w:w="108" w:type="dxa"/>
            <w:bottom w:w="0" w:type="dxa"/>
            <w:right w:w="108" w:type="dxa"/>
          </w:tblCellMar>
        </w:tblPrEx>
        <w:trPr>
          <w:trHeight w:val="462" w:hRule="atLeast"/>
        </w:trPr>
        <w:tc>
          <w:tcPr>
            <w:tcW w:w="4406"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收    入</w:t>
            </w:r>
          </w:p>
        </w:tc>
        <w:tc>
          <w:tcPr>
            <w:tcW w:w="5220"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    出</w:t>
            </w:r>
          </w:p>
        </w:tc>
      </w:tr>
      <w:tr>
        <w:tblPrEx>
          <w:tblCellMar>
            <w:top w:w="0" w:type="dxa"/>
            <w:left w:w="108" w:type="dxa"/>
            <w:bottom w:w="0" w:type="dxa"/>
            <w:right w:w="108" w:type="dxa"/>
          </w:tblCellMar>
        </w:tblPrEx>
        <w:trPr>
          <w:trHeight w:val="462" w:hRule="atLeast"/>
        </w:trPr>
        <w:tc>
          <w:tcPr>
            <w:tcW w:w="293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1476"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c>
          <w:tcPr>
            <w:tcW w:w="344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178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一、一般公共预算拨款收入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一、一般公共服务支出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二、政府性基金预算拨款收入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二、外交支出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三、国有资本经营预算拨款收入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三、国防支出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四、财政专户管理资金收入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四、公共安全支出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五、事业收入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五、教育支出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六、上级补助收入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六、科学技术支出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七、附属单位上缴收入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七、文化旅游体育与传媒支出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八、事业单位经营收入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八、社会保障和就业支出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950,706.16</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九、其他收入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九、社会保险基金支出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十、卫生健康支出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2,845,908.40</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十一、节能环保支出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十二、城乡社区支出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34,367,707.67</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十三、农林水支出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十四、交通运输支出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十五、资源勘探工业信息等支出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十六、商业服务业等支出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十七、金融支出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十八、援助其他地区支出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十九、自然资源海洋气象等支出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二十、住房保障支出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89,930,756.48</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二十一、粮油物资储备支出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二十二、国有资本经营预算支出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二十三、灾害防治及应急管理支出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二十四、其他支出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二十五、债务付息支出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二十六、债务发行费用支出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二十七、抗疫特别国债安排的支出</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本年收入合计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本年支出合计</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上年结转结余</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年终结转结余</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收入总计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c>
          <w:tcPr>
            <w:tcW w:w="3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支出总计</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r>
    </w:tbl>
    <w:p>
      <w:pPr>
        <w:rPr>
          <w:rFonts w:cs="Times New Roman" w:asciiTheme="majorEastAsia" w:hAnsiTheme="majorEastAsia" w:eastAsiaTheme="majorEastAsia"/>
          <w:sz w:val="28"/>
          <w:szCs w:val="28"/>
          <w:highlight w:val="none"/>
        </w:rPr>
      </w:pPr>
    </w:p>
    <w:p>
      <w:pPr>
        <w:rPr>
          <w:rFonts w:cs="Times New Roman" w:asciiTheme="majorEastAsia" w:hAnsiTheme="majorEastAsia" w:eastAsiaTheme="majorEastAsia"/>
          <w:sz w:val="28"/>
          <w:szCs w:val="28"/>
          <w:highlight w:val="none"/>
        </w:rPr>
      </w:pPr>
      <w:r>
        <w:rPr>
          <w:rFonts w:hint="eastAsia" w:cs="Times New Roman" w:asciiTheme="majorEastAsia" w:hAnsiTheme="majorEastAsia" w:eastAsiaTheme="majorEastAsia"/>
          <w:sz w:val="28"/>
          <w:szCs w:val="28"/>
          <w:highlight w:val="none"/>
        </w:rPr>
        <w:t>表二、部门收入总体情况表</w:t>
      </w:r>
    </w:p>
    <w:p>
      <w:pPr>
        <w:ind w:firstLine="7000" w:firstLineChars="3500"/>
        <w:rPr>
          <w:rFonts w:cs="Times New Roman" w:asciiTheme="majorEastAsia" w:hAnsiTheme="majorEastAsia" w:eastAsiaTheme="majorEastAsia"/>
          <w:sz w:val="28"/>
          <w:szCs w:val="28"/>
          <w:highlight w:val="none"/>
        </w:rPr>
      </w:pPr>
      <w:r>
        <w:rPr>
          <w:rFonts w:hint="eastAsia" w:ascii="宋体" w:hAnsi="宋体" w:eastAsia="宋体" w:cs="宋体"/>
          <w:color w:val="000000"/>
          <w:kern w:val="0"/>
          <w:sz w:val="20"/>
          <w:szCs w:val="20"/>
          <w:highlight w:val="none"/>
        </w:rPr>
        <w:t>金额单位：元</w:t>
      </w:r>
    </w:p>
    <w:tbl>
      <w:tblPr>
        <w:tblStyle w:val="6"/>
        <w:tblW w:w="8520" w:type="dxa"/>
        <w:tblInd w:w="93" w:type="dxa"/>
        <w:tblLayout w:type="fixed"/>
        <w:tblCellMar>
          <w:top w:w="0" w:type="dxa"/>
          <w:left w:w="108" w:type="dxa"/>
          <w:bottom w:w="0" w:type="dxa"/>
          <w:right w:w="108" w:type="dxa"/>
        </w:tblCellMar>
      </w:tblPr>
      <w:tblGrid>
        <w:gridCol w:w="1101"/>
        <w:gridCol w:w="3731"/>
        <w:gridCol w:w="1048"/>
        <w:gridCol w:w="763"/>
        <w:gridCol w:w="1877"/>
      </w:tblGrid>
      <w:tr>
        <w:tblPrEx>
          <w:tblCellMar>
            <w:top w:w="0" w:type="dxa"/>
            <w:left w:w="108" w:type="dxa"/>
            <w:bottom w:w="0" w:type="dxa"/>
            <w:right w:w="108" w:type="dxa"/>
          </w:tblCellMar>
        </w:tblPrEx>
        <w:trPr>
          <w:trHeight w:val="461" w:hRule="atLeast"/>
        </w:trPr>
        <w:tc>
          <w:tcPr>
            <w:tcW w:w="4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合计</w:t>
            </w:r>
          </w:p>
        </w:tc>
        <w:tc>
          <w:tcPr>
            <w:tcW w:w="7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上年结转</w:t>
            </w:r>
          </w:p>
        </w:tc>
        <w:tc>
          <w:tcPr>
            <w:tcW w:w="18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一般公共预算拨款收入</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科目编码</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科目名称</w:t>
            </w: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20"/>
                <w:szCs w:val="20"/>
                <w:highlight w:val="none"/>
              </w:rPr>
            </w:pP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20"/>
                <w:szCs w:val="20"/>
                <w:highlight w:val="none"/>
              </w:rPr>
            </w:pPr>
          </w:p>
        </w:tc>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20"/>
                <w:szCs w:val="20"/>
                <w:highlight w:val="none"/>
              </w:rPr>
            </w:pPr>
          </w:p>
        </w:tc>
      </w:tr>
      <w:tr>
        <w:tblPrEx>
          <w:tblCellMar>
            <w:top w:w="0" w:type="dxa"/>
            <w:left w:w="108" w:type="dxa"/>
            <w:bottom w:w="0" w:type="dxa"/>
            <w:right w:w="108" w:type="dxa"/>
          </w:tblCellMar>
        </w:tblPrEx>
        <w:trPr>
          <w:trHeight w:val="33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教育支出</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4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普通教育</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7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2050201</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学前教育</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4,500,000.00</w:t>
            </w:r>
          </w:p>
        </w:tc>
      </w:tr>
      <w:tr>
        <w:tblPrEx>
          <w:tblCellMar>
            <w:top w:w="0" w:type="dxa"/>
            <w:left w:w="108" w:type="dxa"/>
            <w:bottom w:w="0" w:type="dxa"/>
            <w:right w:w="108" w:type="dxa"/>
          </w:tblCellMar>
        </w:tblPrEx>
        <w:trPr>
          <w:trHeight w:val="9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2050202</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小学教育</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1,000,000.00</w:t>
            </w:r>
          </w:p>
        </w:tc>
      </w:tr>
      <w:tr>
        <w:tblPrEx>
          <w:tblCellMar>
            <w:top w:w="0" w:type="dxa"/>
            <w:left w:w="108" w:type="dxa"/>
            <w:bottom w:w="0" w:type="dxa"/>
            <w:right w:w="108" w:type="dxa"/>
          </w:tblCellMar>
        </w:tblPrEx>
        <w:trPr>
          <w:trHeight w:val="9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2050203</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初中教育</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210,000,000.00</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2050299</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其他普通教育支出</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2,000,000.00</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207</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文化体育与传媒支出</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lang w:val="en-US"/>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39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20703</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体育</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2070307</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体育场馆</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社会保障和就业支出</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950,706.16</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行政事业单位离退休</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950,706.16</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2080501</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行政单位离退休</w:t>
            </w: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25,030.00</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2080505</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机关事业单位基本养老保险缴费支出</w:t>
            </w:r>
          </w:p>
        </w:tc>
        <w:tc>
          <w:tcPr>
            <w:tcW w:w="104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617,117.44</w:t>
            </w:r>
          </w:p>
        </w:tc>
      </w:tr>
      <w:tr>
        <w:tblPrEx>
          <w:tblCellMar>
            <w:top w:w="0" w:type="dxa"/>
            <w:left w:w="108" w:type="dxa"/>
            <w:bottom w:w="0" w:type="dxa"/>
            <w:right w:w="108" w:type="dxa"/>
          </w:tblCellMar>
        </w:tblPrEx>
        <w:trPr>
          <w:trHeight w:val="33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2080506</w:t>
            </w:r>
          </w:p>
        </w:tc>
        <w:tc>
          <w:tcPr>
            <w:tcW w:w="373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机关事业单位职业年金缴费支出</w:t>
            </w:r>
          </w:p>
        </w:tc>
        <w:tc>
          <w:tcPr>
            <w:tcW w:w="104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308,558.72</w:t>
            </w:r>
          </w:p>
        </w:tc>
      </w:tr>
      <w:tr>
        <w:tblPrEx>
          <w:tblCellMar>
            <w:top w:w="0" w:type="dxa"/>
            <w:left w:w="108" w:type="dxa"/>
            <w:bottom w:w="0" w:type="dxa"/>
            <w:right w:w="108" w:type="dxa"/>
          </w:tblCellMar>
        </w:tblPrEx>
        <w:trPr>
          <w:trHeight w:val="39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210</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卫生健康支出</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2,845,908.40</w:t>
            </w:r>
          </w:p>
        </w:tc>
      </w:tr>
      <w:tr>
        <w:tblPrEx>
          <w:tblCellMar>
            <w:top w:w="0" w:type="dxa"/>
            <w:left w:w="108" w:type="dxa"/>
            <w:bottom w:w="0" w:type="dxa"/>
            <w:right w:w="108" w:type="dxa"/>
          </w:tblCellMar>
        </w:tblPrEx>
        <w:trPr>
          <w:trHeight w:val="42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21003</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b w:val="0"/>
                <w:bCs/>
                <w:color w:val="auto"/>
                <w:sz w:val="20"/>
                <w:szCs w:val="20"/>
                <w:highlight w:val="none"/>
              </w:rPr>
              <w:t>基层医疗卫生机构</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42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2100399</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其他基层医疗卫生机构支出</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414"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21011</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行政事业单位医疗</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510,408.48</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210110</w:t>
            </w:r>
            <w:r>
              <w:rPr>
                <w:rFonts w:hint="eastAsia" w:ascii="宋体" w:hAnsi="宋体" w:eastAsia="宋体" w:cs="宋体"/>
                <w:color w:val="auto"/>
                <w:kern w:val="0"/>
                <w:sz w:val="20"/>
                <w:szCs w:val="20"/>
                <w:highlight w:val="none"/>
                <w:lang w:val="en-US" w:eastAsia="zh-CN"/>
              </w:rPr>
              <w:t>2</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eastAsia="zh-CN"/>
              </w:rPr>
              <w:t>事业</w:t>
            </w:r>
            <w:r>
              <w:rPr>
                <w:rFonts w:hint="eastAsia" w:ascii="宋体" w:hAnsi="宋体" w:eastAsia="宋体" w:cs="宋体"/>
                <w:color w:val="auto"/>
                <w:kern w:val="0"/>
                <w:sz w:val="20"/>
                <w:szCs w:val="20"/>
                <w:highlight w:val="none"/>
              </w:rPr>
              <w:t>单位医疗</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510,408.48</w:t>
            </w:r>
          </w:p>
        </w:tc>
      </w:tr>
      <w:tr>
        <w:tblPrEx>
          <w:tblCellMar>
            <w:top w:w="0" w:type="dxa"/>
            <w:left w:w="108" w:type="dxa"/>
            <w:bottom w:w="0" w:type="dxa"/>
            <w:right w:w="108" w:type="dxa"/>
          </w:tblCellMar>
        </w:tblPrEx>
        <w:trPr>
          <w:trHeight w:val="33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w:t>
            </w:r>
          </w:p>
        </w:tc>
        <w:tc>
          <w:tcPr>
            <w:tcW w:w="3731"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城乡社区支出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34,367,707.67</w:t>
            </w:r>
          </w:p>
        </w:tc>
      </w:tr>
      <w:tr>
        <w:tblPrEx>
          <w:tblCellMar>
            <w:top w:w="0" w:type="dxa"/>
            <w:left w:w="108" w:type="dxa"/>
            <w:bottom w:w="0" w:type="dxa"/>
            <w:right w:w="108" w:type="dxa"/>
          </w:tblCellMar>
        </w:tblPrEx>
        <w:trPr>
          <w:trHeight w:val="362"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21299</w:t>
            </w:r>
          </w:p>
        </w:tc>
        <w:tc>
          <w:tcPr>
            <w:tcW w:w="3731"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34,367,707.67</w:t>
            </w:r>
          </w:p>
        </w:tc>
      </w:tr>
      <w:tr>
        <w:tblPrEx>
          <w:tblCellMar>
            <w:top w:w="0" w:type="dxa"/>
            <w:left w:w="108" w:type="dxa"/>
            <w:bottom w:w="0" w:type="dxa"/>
            <w:right w:w="108" w:type="dxa"/>
          </w:tblCellMar>
        </w:tblPrEx>
        <w:trPr>
          <w:trHeight w:val="334"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2129901</w:t>
            </w:r>
          </w:p>
        </w:tc>
        <w:tc>
          <w:tcPr>
            <w:tcW w:w="3731"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34,367,707.67</w:t>
            </w:r>
          </w:p>
        </w:tc>
      </w:tr>
      <w:tr>
        <w:tblPrEx>
          <w:tblCellMar>
            <w:top w:w="0" w:type="dxa"/>
            <w:left w:w="108" w:type="dxa"/>
            <w:bottom w:w="0" w:type="dxa"/>
            <w:right w:w="108" w:type="dxa"/>
          </w:tblCellMar>
        </w:tblPrEx>
        <w:trPr>
          <w:trHeight w:val="380"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w:t>
            </w:r>
          </w:p>
        </w:tc>
        <w:tc>
          <w:tcPr>
            <w:tcW w:w="3731"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住房保障支出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89,930,756.48</w:t>
            </w:r>
          </w:p>
        </w:tc>
      </w:tr>
      <w:tr>
        <w:tblPrEx>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w:t>
            </w:r>
          </w:p>
        </w:tc>
        <w:tc>
          <w:tcPr>
            <w:tcW w:w="3731"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住房改革支出</w:t>
            </w:r>
          </w:p>
        </w:tc>
        <w:tc>
          <w:tcPr>
            <w:tcW w:w="10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89,930,756.48</w:t>
            </w:r>
          </w:p>
        </w:tc>
      </w:tr>
      <w:tr>
        <w:tblPrEx>
          <w:tblCellMar>
            <w:top w:w="0" w:type="dxa"/>
            <w:left w:w="108" w:type="dxa"/>
            <w:bottom w:w="0" w:type="dxa"/>
            <w:right w:w="108" w:type="dxa"/>
          </w:tblCellMar>
        </w:tblPrEx>
        <w:trPr>
          <w:trHeight w:val="258"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2210108</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老旧小区改造</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89,000,000.00</w:t>
            </w:r>
          </w:p>
        </w:tc>
      </w:tr>
      <w:tr>
        <w:tblPrEx>
          <w:tblCellMar>
            <w:top w:w="0" w:type="dxa"/>
            <w:left w:w="108" w:type="dxa"/>
            <w:bottom w:w="0" w:type="dxa"/>
            <w:right w:w="108" w:type="dxa"/>
          </w:tblCellMar>
        </w:tblPrEx>
        <w:trPr>
          <w:trHeight w:val="30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2210201</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住房公积金</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510,408.48</w:t>
            </w:r>
          </w:p>
        </w:tc>
      </w:tr>
      <w:tr>
        <w:tblPrEx>
          <w:tblCellMar>
            <w:top w:w="0" w:type="dxa"/>
            <w:left w:w="108" w:type="dxa"/>
            <w:bottom w:w="0" w:type="dxa"/>
            <w:right w:w="108" w:type="dxa"/>
          </w:tblCellMar>
        </w:tblPrEx>
        <w:trPr>
          <w:trHeight w:val="342"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2210203</w:t>
            </w:r>
          </w:p>
        </w:tc>
        <w:tc>
          <w:tcPr>
            <w:tcW w:w="3731"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购房补贴</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420,348.00</w:t>
            </w:r>
          </w:p>
        </w:tc>
      </w:tr>
      <w:tr>
        <w:tblPrEx>
          <w:tblCellMar>
            <w:top w:w="0" w:type="dxa"/>
            <w:left w:w="108" w:type="dxa"/>
            <w:bottom w:w="0" w:type="dxa"/>
            <w:right w:w="108" w:type="dxa"/>
          </w:tblCellMar>
        </w:tblPrEx>
        <w:trPr>
          <w:trHeight w:val="51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37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总计</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7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348,095,078.71</w:t>
            </w:r>
          </w:p>
        </w:tc>
      </w:tr>
    </w:tbl>
    <w:p>
      <w:pPr>
        <w:rPr>
          <w:rFonts w:hint="eastAsia" w:cs="Times New Roman" w:asciiTheme="minorEastAsia" w:hAnsiTheme="minorEastAsia"/>
          <w:sz w:val="28"/>
          <w:szCs w:val="28"/>
          <w:highlight w:val="none"/>
        </w:rPr>
      </w:pPr>
    </w:p>
    <w:p>
      <w:pPr>
        <w:rPr>
          <w:rFonts w:hint="eastAsia" w:cs="Times New Roman" w:asciiTheme="minorEastAsia" w:hAnsiTheme="minorEastAsia"/>
          <w:sz w:val="28"/>
          <w:szCs w:val="28"/>
          <w:highlight w:val="none"/>
        </w:rPr>
      </w:pPr>
    </w:p>
    <w:p>
      <w:pPr>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表三、部门支出总体情况表</w:t>
      </w:r>
    </w:p>
    <w:p>
      <w:pPr>
        <w:ind w:firstLine="6600" w:firstLineChars="3300"/>
        <w:rPr>
          <w:rFonts w:ascii="仿宋" w:hAnsi="仿宋" w:eastAsia="仿宋" w:cs="Times New Roman"/>
          <w:sz w:val="28"/>
          <w:szCs w:val="28"/>
          <w:highlight w:val="none"/>
        </w:rPr>
      </w:pPr>
      <w:r>
        <w:rPr>
          <w:rFonts w:hint="eastAsia" w:ascii="宋体" w:hAnsi="宋体" w:eastAsia="宋体" w:cs="宋体"/>
          <w:color w:val="000000"/>
          <w:kern w:val="0"/>
          <w:sz w:val="20"/>
          <w:szCs w:val="20"/>
          <w:highlight w:val="none"/>
        </w:rPr>
        <w:t>金额单位：元</w:t>
      </w:r>
    </w:p>
    <w:tbl>
      <w:tblPr>
        <w:tblStyle w:val="6"/>
        <w:tblW w:w="8712" w:type="dxa"/>
        <w:tblInd w:w="0" w:type="dxa"/>
        <w:tblLayout w:type="fixed"/>
        <w:tblCellMar>
          <w:top w:w="0" w:type="dxa"/>
          <w:left w:w="108" w:type="dxa"/>
          <w:bottom w:w="0" w:type="dxa"/>
          <w:right w:w="108" w:type="dxa"/>
        </w:tblCellMar>
      </w:tblPr>
      <w:tblGrid>
        <w:gridCol w:w="1479"/>
        <w:gridCol w:w="2322"/>
        <w:gridCol w:w="1552"/>
        <w:gridCol w:w="1843"/>
        <w:gridCol w:w="1516"/>
      </w:tblGrid>
      <w:tr>
        <w:tblPrEx>
          <w:tblCellMar>
            <w:top w:w="0" w:type="dxa"/>
            <w:left w:w="108" w:type="dxa"/>
            <w:bottom w:w="0" w:type="dxa"/>
            <w:right w:w="108" w:type="dxa"/>
          </w:tblCellMar>
        </w:tblPrEx>
        <w:trPr>
          <w:trHeight w:val="375"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科目编码</w:t>
            </w:r>
          </w:p>
        </w:tc>
        <w:tc>
          <w:tcPr>
            <w:tcW w:w="232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科目名称（项级）</w:t>
            </w:r>
          </w:p>
        </w:tc>
        <w:tc>
          <w:tcPr>
            <w:tcW w:w="1552"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总计</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基本支出</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项目支出</w:t>
            </w:r>
          </w:p>
        </w:tc>
      </w:tr>
      <w:tr>
        <w:tblPrEx>
          <w:tblCellMar>
            <w:top w:w="0" w:type="dxa"/>
            <w:left w:w="108" w:type="dxa"/>
            <w:bottom w:w="0" w:type="dxa"/>
            <w:right w:w="108" w:type="dxa"/>
          </w:tblCellMar>
        </w:tblPrEx>
        <w:trPr>
          <w:trHeight w:val="379"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highlight w:val="none"/>
              </w:rPr>
            </w:pPr>
            <w:r>
              <w:rPr>
                <w:rFonts w:hint="eastAsia" w:cs="宋体" w:asciiTheme="minorEastAsia" w:hAnsiTheme="minorEastAsia"/>
                <w:color w:val="000000"/>
                <w:kern w:val="0"/>
                <w:sz w:val="20"/>
                <w:szCs w:val="20"/>
                <w:highlight w:val="none"/>
              </w:rPr>
              <w:t>　</w:t>
            </w:r>
          </w:p>
        </w:tc>
        <w:tc>
          <w:tcPr>
            <w:tcW w:w="2322"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highlight w:val="none"/>
              </w:rPr>
            </w:pPr>
            <w:r>
              <w:rPr>
                <w:rFonts w:hint="eastAsia" w:cs="宋体" w:asciiTheme="minorEastAsia" w:hAnsiTheme="minorEastAsia"/>
                <w:b/>
                <w:bCs/>
                <w:color w:val="000000"/>
                <w:kern w:val="0"/>
                <w:sz w:val="20"/>
                <w:szCs w:val="20"/>
                <w:highlight w:val="none"/>
              </w:rPr>
              <w:t>总计</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348,095,078.71</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7,545,918.41</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340,549,160.30</w:t>
            </w:r>
          </w:p>
        </w:tc>
      </w:tr>
      <w:tr>
        <w:tblPrEx>
          <w:tblCellMar>
            <w:top w:w="0" w:type="dxa"/>
            <w:left w:w="108" w:type="dxa"/>
            <w:bottom w:w="0" w:type="dxa"/>
            <w:right w:w="108" w:type="dxa"/>
          </w:tblCellMar>
        </w:tblPrEx>
        <w:trPr>
          <w:trHeight w:val="343"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205</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eastAsia="zh-CN"/>
              </w:rPr>
              <w:t>教育支出</w:t>
            </w:r>
          </w:p>
        </w:tc>
        <w:tc>
          <w:tcPr>
            <w:tcW w:w="1552"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auto"/>
                <w:kern w:val="0"/>
                <w:sz w:val="18"/>
                <w:szCs w:val="18"/>
                <w:highlight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217,500,000.00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18"/>
                <w:szCs w:val="18"/>
                <w:highlight w:val="none"/>
                <w:lang w:val="en-US" w:eastAsia="zh-CN"/>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auto"/>
                <w:kern w:val="0"/>
                <w:sz w:val="18"/>
                <w:szCs w:val="18"/>
                <w:highlight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43"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20502</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eastAsia="zh-CN"/>
              </w:rPr>
              <w:t>普通教育</w:t>
            </w:r>
          </w:p>
        </w:tc>
        <w:tc>
          <w:tcPr>
            <w:tcW w:w="1552"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217,500,000.00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42"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2050201</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学前教育</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4,500,000.00</w:t>
            </w:r>
          </w:p>
        </w:tc>
      </w:tr>
      <w:tr>
        <w:tblPrEx>
          <w:tblCellMar>
            <w:top w:w="0" w:type="dxa"/>
            <w:left w:w="108" w:type="dxa"/>
            <w:bottom w:w="0" w:type="dxa"/>
            <w:right w:w="108" w:type="dxa"/>
          </w:tblCellMar>
        </w:tblPrEx>
        <w:trPr>
          <w:trHeight w:val="390"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2050202</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小学教育</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1,000,000.00</w:t>
            </w:r>
          </w:p>
        </w:tc>
      </w:tr>
      <w:tr>
        <w:tblPrEx>
          <w:tblCellMar>
            <w:top w:w="0" w:type="dxa"/>
            <w:left w:w="108" w:type="dxa"/>
            <w:bottom w:w="0" w:type="dxa"/>
            <w:right w:w="108" w:type="dxa"/>
          </w:tblCellMar>
        </w:tblPrEx>
        <w:trPr>
          <w:trHeight w:val="390"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2050203</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初中教育</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210,000,000.00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210,000,000.00</w:t>
            </w:r>
          </w:p>
        </w:tc>
      </w:tr>
      <w:tr>
        <w:tblPrEx>
          <w:tblCellMar>
            <w:top w:w="0" w:type="dxa"/>
            <w:left w:w="108" w:type="dxa"/>
            <w:bottom w:w="0" w:type="dxa"/>
            <w:right w:w="108" w:type="dxa"/>
          </w:tblCellMar>
        </w:tblPrEx>
        <w:trPr>
          <w:trHeight w:val="486"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2050299</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其他普通教育支出</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2,000,000.00</w:t>
            </w:r>
          </w:p>
        </w:tc>
      </w:tr>
      <w:tr>
        <w:tblPrEx>
          <w:tblCellMar>
            <w:top w:w="0" w:type="dxa"/>
            <w:left w:w="108" w:type="dxa"/>
            <w:bottom w:w="0" w:type="dxa"/>
            <w:right w:w="108" w:type="dxa"/>
          </w:tblCellMar>
        </w:tblPrEx>
        <w:trPr>
          <w:trHeight w:val="690"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207</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lang w:val="en-US" w:eastAsia="zh-CN"/>
              </w:rPr>
              <w:t>文化体育与传媒支出</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18"/>
                <w:szCs w:val="18"/>
                <w:highlight w:val="none"/>
                <w:lang w:val="en-US" w:eastAsia="zh-CN"/>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378"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20703</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体育</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426"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2070307</w:t>
            </w:r>
          </w:p>
        </w:tc>
        <w:tc>
          <w:tcPr>
            <w:tcW w:w="2322"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val="en-US" w:eastAsia="zh-CN"/>
              </w:rPr>
              <w:t>体育场馆</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462"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208</w:t>
            </w:r>
          </w:p>
        </w:tc>
        <w:tc>
          <w:tcPr>
            <w:tcW w:w="2322"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社会保障和就业支出</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950,706.16</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950,706.16</w:t>
            </w:r>
          </w:p>
        </w:tc>
        <w:tc>
          <w:tcPr>
            <w:tcW w:w="1516"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000000"/>
                <w:kern w:val="0"/>
                <w:sz w:val="18"/>
                <w:szCs w:val="18"/>
                <w:highlight w:val="none"/>
                <w:lang w:val="en-US" w:eastAsia="zh-CN"/>
              </w:rPr>
            </w:pPr>
            <w:r>
              <w:rPr>
                <w:rFonts w:hint="eastAsia" w:asciiTheme="minorEastAsia" w:hAnsiTheme="minorEastAsia" w:eastAsiaTheme="minorEastAsia" w:cstheme="minorEastAsia"/>
                <w:b/>
                <w:bCs/>
                <w:color w:val="000000"/>
                <w:kern w:val="0"/>
                <w:sz w:val="18"/>
                <w:szCs w:val="18"/>
                <w:highlight w:val="none"/>
                <w:lang w:val="en-US" w:eastAsia="zh-CN"/>
              </w:rPr>
              <w:t>0</w:t>
            </w: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w:t>
            </w:r>
          </w:p>
        </w:tc>
        <w:tc>
          <w:tcPr>
            <w:tcW w:w="232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行政事业单位离退休</w:t>
            </w:r>
          </w:p>
        </w:tc>
        <w:tc>
          <w:tcPr>
            <w:tcW w:w="15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950,706.16</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950,706.16</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417"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2080501</w:t>
            </w:r>
          </w:p>
        </w:tc>
        <w:tc>
          <w:tcPr>
            <w:tcW w:w="232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行政单位离退休</w:t>
            </w:r>
          </w:p>
        </w:tc>
        <w:tc>
          <w:tcPr>
            <w:tcW w:w="15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25,030.00</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25,030.00</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2080505</w:t>
            </w:r>
          </w:p>
        </w:tc>
        <w:tc>
          <w:tcPr>
            <w:tcW w:w="2322" w:type="dxa"/>
            <w:tcBorders>
              <w:top w:val="single" w:color="auto" w:sz="4" w:space="0"/>
              <w:left w:val="nil"/>
              <w:bottom w:val="single" w:color="auto" w:sz="4" w:space="0"/>
              <w:right w:val="single" w:color="auto" w:sz="4" w:space="0"/>
            </w:tcBorders>
            <w:noWrap/>
            <w:vAlign w:val="center"/>
          </w:tcPr>
          <w:p>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机关事业单位基本养老保险缴费支出</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617,117.44</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617,117.44</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2080506</w:t>
            </w:r>
          </w:p>
        </w:tc>
        <w:tc>
          <w:tcPr>
            <w:tcW w:w="2322" w:type="dxa"/>
            <w:tcBorders>
              <w:top w:val="single" w:color="auto" w:sz="4" w:space="0"/>
              <w:left w:val="nil"/>
              <w:bottom w:val="single" w:color="auto" w:sz="4" w:space="0"/>
              <w:right w:val="single" w:color="auto" w:sz="4" w:space="0"/>
            </w:tcBorders>
            <w:noWrap/>
            <w:vAlign w:val="center"/>
          </w:tcPr>
          <w:p>
            <w:pPr>
              <w:widowControl/>
              <w:jc w:val="left"/>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机关事业单位职业年金缴费支出</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308,558.72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308,558.72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47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宋体" w:asciiTheme="minorEastAsia" w:hAnsiTheme="minorEastAsia"/>
                <w:b/>
                <w:bCs/>
                <w:kern w:val="0"/>
                <w:sz w:val="20"/>
                <w:szCs w:val="20"/>
                <w:highlight w:val="none"/>
              </w:rPr>
            </w:pPr>
            <w:r>
              <w:rPr>
                <w:rFonts w:hint="eastAsia" w:ascii="宋体" w:hAnsi="宋体" w:eastAsia="宋体" w:cs="宋体"/>
                <w:b/>
                <w:bCs/>
                <w:color w:val="auto"/>
                <w:kern w:val="0"/>
                <w:sz w:val="20"/>
                <w:szCs w:val="20"/>
                <w:highlight w:val="none"/>
              </w:rPr>
              <w:t>210</w:t>
            </w:r>
          </w:p>
        </w:tc>
        <w:tc>
          <w:tcPr>
            <w:tcW w:w="2322" w:type="dxa"/>
            <w:tcBorders>
              <w:top w:val="single" w:color="auto" w:sz="4" w:space="0"/>
              <w:left w:val="nil"/>
              <w:bottom w:val="single" w:color="auto" w:sz="4" w:space="0"/>
              <w:right w:val="single" w:color="auto" w:sz="4" w:space="0"/>
            </w:tcBorders>
            <w:noWrap/>
            <w:vAlign w:val="center"/>
          </w:tcPr>
          <w:p>
            <w:pPr>
              <w:widowControl/>
              <w:rPr>
                <w:rFonts w:cs="Arial"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卫生健康支出</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2,845,908.40</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000000"/>
                <w:kern w:val="0"/>
                <w:sz w:val="18"/>
                <w:szCs w:val="18"/>
                <w:highlight w:val="none"/>
                <w:lang w:val="en-US" w:eastAsia="zh-CN"/>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31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lang w:val="en-US" w:eastAsia="zh-CN"/>
              </w:rPr>
              <w:t>21003</w:t>
            </w:r>
          </w:p>
        </w:tc>
        <w:tc>
          <w:tcPr>
            <w:tcW w:w="2322"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color w:val="000000"/>
                <w:kern w:val="0"/>
                <w:sz w:val="20"/>
                <w:szCs w:val="20"/>
                <w:highlight w:val="none"/>
              </w:rPr>
            </w:pPr>
            <w:r>
              <w:rPr>
                <w:rFonts w:hint="eastAsia" w:ascii="宋体" w:hAnsi="宋体" w:eastAsia="宋体" w:cs="宋体"/>
                <w:b w:val="0"/>
                <w:bCs/>
                <w:color w:val="auto"/>
                <w:sz w:val="20"/>
                <w:szCs w:val="20"/>
                <w:highlight w:val="none"/>
              </w:rPr>
              <w:t>基层医疗卫生机构</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2,335,499.92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69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lang w:val="en-US" w:eastAsia="zh-CN"/>
              </w:rPr>
              <w:t>2100399</w:t>
            </w:r>
          </w:p>
        </w:tc>
        <w:tc>
          <w:tcPr>
            <w:tcW w:w="2322"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eastAsia="zh-CN"/>
              </w:rPr>
              <w:t>其他基层医疗卫生机构支出</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2,335,499.92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452"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rPr>
              <w:t>21011</w:t>
            </w:r>
          </w:p>
        </w:tc>
        <w:tc>
          <w:tcPr>
            <w:tcW w:w="2322" w:type="dxa"/>
            <w:tcBorders>
              <w:top w:val="single" w:color="auto" w:sz="4" w:space="0"/>
              <w:left w:val="nil"/>
              <w:bottom w:val="single" w:color="auto" w:sz="4" w:space="0"/>
              <w:right w:val="single" w:color="auto" w:sz="4" w:space="0"/>
            </w:tcBorders>
            <w:noWrap/>
            <w:vAlign w:val="center"/>
          </w:tcPr>
          <w:p>
            <w:pPr>
              <w:widowControl/>
              <w:rPr>
                <w:rFonts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rPr>
              <w:t>行政事业单位医疗</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p>
        </w:tc>
      </w:tr>
      <w:tr>
        <w:tblPrEx>
          <w:tblCellMar>
            <w:top w:w="0" w:type="dxa"/>
            <w:left w:w="108" w:type="dxa"/>
            <w:bottom w:w="0" w:type="dxa"/>
            <w:right w:w="108" w:type="dxa"/>
          </w:tblCellMar>
        </w:tblPrEx>
        <w:trPr>
          <w:trHeight w:val="34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210110</w:t>
            </w:r>
            <w:r>
              <w:rPr>
                <w:rFonts w:hint="eastAsia" w:ascii="宋体" w:hAnsi="宋体" w:eastAsia="宋体" w:cs="宋体"/>
                <w:color w:val="auto"/>
                <w:kern w:val="0"/>
                <w:sz w:val="20"/>
                <w:szCs w:val="20"/>
                <w:highlight w:val="none"/>
                <w:lang w:val="en-US" w:eastAsia="zh-CN"/>
              </w:rPr>
              <w:t>2</w:t>
            </w:r>
          </w:p>
        </w:tc>
        <w:tc>
          <w:tcPr>
            <w:tcW w:w="2322" w:type="dxa"/>
            <w:tcBorders>
              <w:top w:val="single" w:color="auto" w:sz="4" w:space="0"/>
              <w:left w:val="nil"/>
              <w:bottom w:val="single" w:color="auto" w:sz="4" w:space="0"/>
              <w:right w:val="single" w:color="auto" w:sz="4" w:space="0"/>
            </w:tcBorders>
            <w:noWrap/>
            <w:vAlign w:val="center"/>
          </w:tcPr>
          <w:p>
            <w:pPr>
              <w:widowControl/>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lang w:eastAsia="zh-CN"/>
              </w:rPr>
              <w:t>事业</w:t>
            </w:r>
            <w:r>
              <w:rPr>
                <w:rFonts w:hint="eastAsia" w:ascii="宋体" w:hAnsi="宋体" w:eastAsia="宋体" w:cs="宋体"/>
                <w:color w:val="auto"/>
                <w:kern w:val="0"/>
                <w:sz w:val="20"/>
                <w:szCs w:val="20"/>
                <w:highlight w:val="none"/>
              </w:rPr>
              <w:t>单位医疗</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p>
        </w:tc>
      </w:tr>
      <w:tr>
        <w:tblPrEx>
          <w:tblCellMar>
            <w:top w:w="0" w:type="dxa"/>
            <w:left w:w="108" w:type="dxa"/>
            <w:bottom w:w="0" w:type="dxa"/>
            <w:right w:w="108" w:type="dxa"/>
          </w:tblCellMar>
        </w:tblPrEx>
        <w:trPr>
          <w:trHeight w:val="37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宋体" w:asciiTheme="minorEastAsia" w:hAnsiTheme="minorEastAsia"/>
                <w:b/>
                <w:bCs/>
                <w:kern w:val="0"/>
                <w:sz w:val="20"/>
                <w:szCs w:val="20"/>
                <w:highlight w:val="none"/>
              </w:rPr>
            </w:pPr>
            <w:r>
              <w:rPr>
                <w:rFonts w:hint="eastAsia" w:ascii="宋体" w:hAnsi="宋体" w:eastAsia="宋体" w:cs="宋体"/>
                <w:b/>
                <w:bCs/>
                <w:color w:val="auto"/>
                <w:kern w:val="0"/>
                <w:sz w:val="20"/>
                <w:szCs w:val="20"/>
                <w:highlight w:val="none"/>
              </w:rPr>
              <w:t>212</w:t>
            </w:r>
          </w:p>
        </w:tc>
        <w:tc>
          <w:tcPr>
            <w:tcW w:w="2322" w:type="dxa"/>
            <w:tcBorders>
              <w:top w:val="single" w:color="auto" w:sz="4" w:space="0"/>
              <w:left w:val="nil"/>
              <w:bottom w:val="single" w:color="auto" w:sz="4" w:space="0"/>
              <w:right w:val="single" w:color="auto" w:sz="4" w:space="0"/>
            </w:tcBorders>
            <w:noWrap/>
            <w:vAlign w:val="center"/>
          </w:tcPr>
          <w:p>
            <w:pPr>
              <w:widowControl/>
              <w:rPr>
                <w:rFonts w:cs="Arial"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城乡社区支出</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34,367,707.67</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t>5,154,047.29</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t>29,213,660.38</w:t>
            </w:r>
          </w:p>
        </w:tc>
      </w:tr>
      <w:tr>
        <w:tblPrEx>
          <w:tblCellMar>
            <w:top w:w="0" w:type="dxa"/>
            <w:left w:w="108" w:type="dxa"/>
            <w:bottom w:w="0" w:type="dxa"/>
            <w:right w:w="108" w:type="dxa"/>
          </w:tblCellMar>
        </w:tblPrEx>
        <w:trPr>
          <w:trHeight w:val="426" w:hRule="atLeast"/>
        </w:trPr>
        <w:tc>
          <w:tcPr>
            <w:tcW w:w="1479" w:type="dxa"/>
            <w:tcBorders>
              <w:top w:val="nil"/>
              <w:left w:val="single" w:color="auto" w:sz="4" w:space="0"/>
              <w:bottom w:val="single" w:color="auto" w:sz="4" w:space="0"/>
              <w:right w:val="single" w:color="auto" w:sz="4" w:space="0"/>
            </w:tcBorders>
            <w:noWrap/>
            <w:vAlign w:val="center"/>
          </w:tcPr>
          <w:p>
            <w:pPr>
              <w:widowControl/>
              <w:rPr>
                <w:rFonts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rPr>
              <w:t>21299</w:t>
            </w:r>
          </w:p>
        </w:tc>
        <w:tc>
          <w:tcPr>
            <w:tcW w:w="2322" w:type="dxa"/>
            <w:tcBorders>
              <w:top w:val="nil"/>
              <w:left w:val="nil"/>
              <w:bottom w:val="single" w:color="auto" w:sz="4" w:space="0"/>
              <w:right w:val="single" w:color="auto" w:sz="4" w:space="0"/>
            </w:tcBorders>
            <w:noWrap/>
            <w:vAlign w:val="center"/>
          </w:tcPr>
          <w:p>
            <w:pPr>
              <w:widowControl/>
              <w:rPr>
                <w:rFonts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34,367,707.67</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5,154,047.29</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29,213,660.38</w:t>
            </w:r>
          </w:p>
        </w:tc>
      </w:tr>
      <w:tr>
        <w:tblPrEx>
          <w:tblCellMar>
            <w:top w:w="0" w:type="dxa"/>
            <w:left w:w="108" w:type="dxa"/>
            <w:bottom w:w="0" w:type="dxa"/>
            <w:right w:w="108" w:type="dxa"/>
          </w:tblCellMar>
        </w:tblPrEx>
        <w:trPr>
          <w:trHeight w:val="402" w:hRule="atLeast"/>
        </w:trPr>
        <w:tc>
          <w:tcPr>
            <w:tcW w:w="1479" w:type="dxa"/>
            <w:tcBorders>
              <w:top w:val="nil"/>
              <w:left w:val="single" w:color="auto" w:sz="4" w:space="0"/>
              <w:bottom w:val="single" w:color="auto" w:sz="4" w:space="0"/>
              <w:right w:val="single" w:color="auto" w:sz="4" w:space="0"/>
            </w:tcBorders>
            <w:noWrap/>
            <w:vAlign w:val="center"/>
          </w:tcPr>
          <w:p>
            <w:pPr>
              <w:widowControl/>
              <w:rPr>
                <w:rFonts w:hint="default" w:cs="Arial" w:asciiTheme="minorEastAsia" w:hAnsiTheme="minorEastAsia" w:eastAsiaTheme="minorEastAsia"/>
                <w:color w:val="000000"/>
                <w:kern w:val="0"/>
                <w:sz w:val="20"/>
                <w:szCs w:val="20"/>
                <w:highlight w:val="none"/>
                <w:lang w:val="en-US" w:eastAsia="zh-CN"/>
              </w:rPr>
            </w:pPr>
            <w:r>
              <w:rPr>
                <w:rFonts w:hint="eastAsia" w:ascii="宋体" w:hAnsi="宋体" w:eastAsia="宋体" w:cs="宋体"/>
                <w:color w:val="auto"/>
                <w:kern w:val="0"/>
                <w:sz w:val="20"/>
                <w:szCs w:val="20"/>
                <w:highlight w:val="none"/>
              </w:rPr>
              <w:t>2129901</w:t>
            </w:r>
          </w:p>
        </w:tc>
        <w:tc>
          <w:tcPr>
            <w:tcW w:w="2322" w:type="dxa"/>
            <w:tcBorders>
              <w:top w:val="nil"/>
              <w:left w:val="nil"/>
              <w:bottom w:val="single" w:color="auto" w:sz="4" w:space="0"/>
              <w:right w:val="single" w:color="auto" w:sz="4" w:space="0"/>
            </w:tcBorders>
            <w:noWrap/>
            <w:vAlign w:val="center"/>
          </w:tcPr>
          <w:p>
            <w:pPr>
              <w:widowControl/>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其他城乡社区支出</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34,367,707.67</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5,154,047.29</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29,213,660.38</w:t>
            </w:r>
          </w:p>
        </w:tc>
      </w:tr>
      <w:tr>
        <w:tblPrEx>
          <w:tblCellMar>
            <w:top w:w="0" w:type="dxa"/>
            <w:left w:w="108" w:type="dxa"/>
            <w:bottom w:w="0" w:type="dxa"/>
            <w:right w:w="108" w:type="dxa"/>
          </w:tblCellMar>
        </w:tblPrEx>
        <w:trPr>
          <w:trHeight w:val="212" w:hRule="atLeast"/>
        </w:trPr>
        <w:tc>
          <w:tcPr>
            <w:tcW w:w="1479" w:type="dxa"/>
            <w:tcBorders>
              <w:top w:val="nil"/>
              <w:left w:val="single" w:color="auto" w:sz="4" w:space="0"/>
              <w:bottom w:val="single" w:color="auto" w:sz="4" w:space="0"/>
              <w:right w:val="single" w:color="auto" w:sz="4" w:space="0"/>
            </w:tcBorders>
            <w:noWrap/>
            <w:vAlign w:val="center"/>
          </w:tcPr>
          <w:p>
            <w:pPr>
              <w:widowControl/>
              <w:rPr>
                <w:rFonts w:cs="宋体" w:asciiTheme="minorEastAsia" w:hAnsiTheme="minorEastAsia"/>
                <w:b/>
                <w:bCs/>
                <w:kern w:val="0"/>
                <w:sz w:val="20"/>
                <w:szCs w:val="20"/>
                <w:highlight w:val="none"/>
              </w:rPr>
            </w:pPr>
            <w:r>
              <w:rPr>
                <w:rFonts w:hint="eastAsia" w:ascii="宋体" w:hAnsi="宋体" w:eastAsia="宋体" w:cs="宋体"/>
                <w:b/>
                <w:bCs/>
                <w:color w:val="auto"/>
                <w:kern w:val="0"/>
                <w:sz w:val="20"/>
                <w:szCs w:val="20"/>
                <w:highlight w:val="none"/>
              </w:rPr>
              <w:t>221</w:t>
            </w:r>
          </w:p>
        </w:tc>
        <w:tc>
          <w:tcPr>
            <w:tcW w:w="2322" w:type="dxa"/>
            <w:tcBorders>
              <w:top w:val="nil"/>
              <w:left w:val="nil"/>
              <w:bottom w:val="single" w:color="auto" w:sz="4" w:space="0"/>
              <w:right w:val="single" w:color="auto" w:sz="4" w:space="0"/>
            </w:tcBorders>
            <w:noWrap/>
            <w:vAlign w:val="center"/>
          </w:tcPr>
          <w:p>
            <w:pPr>
              <w:widowControl/>
              <w:rPr>
                <w:rFonts w:cs="Arial" w:asciiTheme="minorEastAsia" w:hAnsiTheme="minorEastAsia"/>
                <w:b/>
                <w:bCs/>
                <w:color w:val="000000"/>
                <w:kern w:val="0"/>
                <w:sz w:val="20"/>
                <w:szCs w:val="20"/>
                <w:highlight w:val="none"/>
              </w:rPr>
            </w:pPr>
            <w:r>
              <w:rPr>
                <w:rFonts w:hint="eastAsia" w:ascii="宋体" w:hAnsi="宋体" w:eastAsia="宋体" w:cs="宋体"/>
                <w:b/>
                <w:bCs/>
                <w:color w:val="auto"/>
                <w:kern w:val="0"/>
                <w:sz w:val="20"/>
                <w:szCs w:val="20"/>
                <w:highlight w:val="none"/>
              </w:rPr>
              <w:t>住房保障支出</w:t>
            </w:r>
          </w:p>
        </w:tc>
        <w:tc>
          <w:tcPr>
            <w:tcW w:w="155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89,930,756.48</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000000"/>
                <w:kern w:val="0"/>
                <w:sz w:val="18"/>
                <w:szCs w:val="18"/>
                <w:highlight w:val="none"/>
              </w:rPr>
            </w:pPr>
            <w:r>
              <w:rPr>
                <w:rFonts w:hint="eastAsia" w:asciiTheme="minorEastAsia" w:hAnsiTheme="minorEastAsia" w:eastAsiaTheme="minorEastAsia" w:cstheme="minorEastAsia"/>
                <w:b/>
                <w:bCs/>
                <w:color w:val="000000"/>
                <w:kern w:val="0"/>
                <w:sz w:val="18"/>
                <w:szCs w:val="18"/>
                <w:highlight w:val="none"/>
                <w:lang w:val="en-US" w:eastAsia="zh-CN"/>
              </w:rPr>
              <w:t>930,756.48</w:t>
            </w:r>
          </w:p>
        </w:tc>
        <w:tc>
          <w:tcPr>
            <w:tcW w:w="1516"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18"/>
                <w:szCs w:val="18"/>
                <w:highlight w:val="none"/>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89,000,000.00</w:t>
            </w:r>
          </w:p>
        </w:tc>
      </w:tr>
      <w:tr>
        <w:tblPrEx>
          <w:tblCellMar>
            <w:top w:w="0" w:type="dxa"/>
            <w:left w:w="108" w:type="dxa"/>
            <w:bottom w:w="0" w:type="dxa"/>
            <w:right w:w="108" w:type="dxa"/>
          </w:tblCellMar>
        </w:tblPrEx>
        <w:trPr>
          <w:trHeight w:val="39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rPr>
              <w:t>22102</w:t>
            </w:r>
          </w:p>
        </w:tc>
        <w:tc>
          <w:tcPr>
            <w:tcW w:w="2322" w:type="dxa"/>
            <w:tcBorders>
              <w:top w:val="single" w:color="auto" w:sz="4" w:space="0"/>
              <w:left w:val="nil"/>
              <w:bottom w:val="single" w:color="auto" w:sz="4" w:space="0"/>
              <w:right w:val="single" w:color="auto" w:sz="4" w:space="0"/>
            </w:tcBorders>
            <w:noWrap/>
            <w:vAlign w:val="center"/>
          </w:tcPr>
          <w:p>
            <w:pPr>
              <w:widowControl/>
              <w:rPr>
                <w:rFonts w:cs="宋体" w:asciiTheme="minorEastAsia" w:hAnsiTheme="minorEastAsia"/>
                <w:kern w:val="0"/>
                <w:sz w:val="20"/>
                <w:szCs w:val="20"/>
                <w:highlight w:val="none"/>
              </w:rPr>
            </w:pPr>
            <w:r>
              <w:rPr>
                <w:rFonts w:hint="eastAsia" w:ascii="宋体" w:hAnsi="宋体" w:eastAsia="宋体" w:cs="宋体"/>
                <w:color w:val="auto"/>
                <w:kern w:val="0"/>
                <w:sz w:val="20"/>
                <w:szCs w:val="20"/>
                <w:highlight w:val="none"/>
              </w:rPr>
              <w:t>住房改革支出</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89,930,756.48</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rPr>
            </w:pPr>
            <w:r>
              <w:rPr>
                <w:rFonts w:hint="eastAsia" w:asciiTheme="minorEastAsia" w:hAnsiTheme="minorEastAsia" w:eastAsiaTheme="minorEastAsia" w:cstheme="minorEastAsia"/>
                <w:color w:val="000000"/>
                <w:kern w:val="0"/>
                <w:sz w:val="18"/>
                <w:szCs w:val="18"/>
                <w:highlight w:val="none"/>
                <w:lang w:val="en-US" w:eastAsia="zh-CN"/>
              </w:rPr>
              <w:t>930,756.48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89,000,000.00</w:t>
            </w:r>
          </w:p>
        </w:tc>
      </w:tr>
      <w:tr>
        <w:tblPrEx>
          <w:tblCellMar>
            <w:top w:w="0" w:type="dxa"/>
            <w:left w:w="108" w:type="dxa"/>
            <w:bottom w:w="0" w:type="dxa"/>
            <w:right w:w="108" w:type="dxa"/>
          </w:tblCellMar>
        </w:tblPrEx>
        <w:trPr>
          <w:trHeight w:val="329"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cs="Arial" w:asciiTheme="minorEastAsia" w:hAnsiTheme="minorEastAsia" w:eastAsiaTheme="minorEastAsia"/>
                <w:color w:val="000000"/>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2210108</w:t>
            </w:r>
          </w:p>
        </w:tc>
        <w:tc>
          <w:tcPr>
            <w:tcW w:w="2322"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eastAsiaTheme="minorEastAsia"/>
                <w:color w:val="000000"/>
                <w:kern w:val="0"/>
                <w:sz w:val="20"/>
                <w:szCs w:val="20"/>
                <w:highlight w:val="none"/>
                <w:lang w:eastAsia="zh-CN"/>
              </w:rPr>
            </w:pPr>
            <w:r>
              <w:rPr>
                <w:rFonts w:hint="eastAsia" w:ascii="宋体" w:hAnsi="宋体" w:eastAsia="宋体" w:cs="宋体"/>
                <w:color w:val="auto"/>
                <w:kern w:val="0"/>
                <w:sz w:val="20"/>
                <w:szCs w:val="20"/>
                <w:highlight w:val="none"/>
                <w:lang w:val="en-US" w:eastAsia="zh-CN"/>
              </w:rPr>
              <w:t>老旧小区改造</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89,000,000.00</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rPr>
            </w:pP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89,000,000.00</w:t>
            </w:r>
          </w:p>
        </w:tc>
      </w:tr>
      <w:tr>
        <w:tblPrEx>
          <w:tblCellMar>
            <w:top w:w="0" w:type="dxa"/>
            <w:left w:w="108" w:type="dxa"/>
            <w:bottom w:w="0" w:type="dxa"/>
            <w:right w:w="108" w:type="dxa"/>
          </w:tblCellMar>
        </w:tblPrEx>
        <w:trPr>
          <w:trHeight w:val="259"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2210201</w:t>
            </w:r>
          </w:p>
        </w:tc>
        <w:tc>
          <w:tcPr>
            <w:tcW w:w="2322" w:type="dxa"/>
            <w:tcBorders>
              <w:top w:val="single" w:color="auto" w:sz="4" w:space="0"/>
              <w:left w:val="nil"/>
              <w:bottom w:val="single" w:color="auto" w:sz="4" w:space="0"/>
              <w:right w:val="single" w:color="auto" w:sz="4" w:space="0"/>
            </w:tcBorders>
            <w:noWrap/>
            <w:vAlign w:val="center"/>
          </w:tcPr>
          <w:p>
            <w:pPr>
              <w:widowControl/>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住房公积金</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rPr>
            </w:pPr>
          </w:p>
        </w:tc>
      </w:tr>
      <w:tr>
        <w:tblPrEx>
          <w:tblCellMar>
            <w:top w:w="0" w:type="dxa"/>
            <w:left w:w="108" w:type="dxa"/>
            <w:bottom w:w="0" w:type="dxa"/>
            <w:right w:w="108" w:type="dxa"/>
          </w:tblCellMar>
        </w:tblPrEx>
        <w:trPr>
          <w:trHeight w:val="41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2210203</w:t>
            </w:r>
          </w:p>
        </w:tc>
        <w:tc>
          <w:tcPr>
            <w:tcW w:w="2322" w:type="dxa"/>
            <w:tcBorders>
              <w:top w:val="single" w:color="auto" w:sz="4" w:space="0"/>
              <w:left w:val="nil"/>
              <w:bottom w:val="single" w:color="auto" w:sz="4" w:space="0"/>
              <w:right w:val="single" w:color="auto" w:sz="4" w:space="0"/>
            </w:tcBorders>
            <w:noWrap/>
            <w:vAlign w:val="center"/>
          </w:tcPr>
          <w:p>
            <w:pPr>
              <w:widowControl/>
              <w:rPr>
                <w:rFonts w:cs="Arial" w:asciiTheme="minorEastAsia" w:hAnsiTheme="minorEastAsia"/>
                <w:color w:val="000000"/>
                <w:kern w:val="0"/>
                <w:sz w:val="20"/>
                <w:szCs w:val="20"/>
                <w:highlight w:val="none"/>
              </w:rPr>
            </w:pPr>
            <w:r>
              <w:rPr>
                <w:rFonts w:hint="eastAsia" w:ascii="宋体" w:hAnsi="宋体" w:eastAsia="宋体" w:cs="宋体"/>
                <w:color w:val="auto"/>
                <w:kern w:val="0"/>
                <w:sz w:val="20"/>
                <w:szCs w:val="20"/>
                <w:highlight w:val="none"/>
              </w:rPr>
              <w:t>购房补贴</w:t>
            </w:r>
          </w:p>
        </w:tc>
        <w:tc>
          <w:tcPr>
            <w:tcW w:w="155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420,348.00</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420,348.00</w:t>
            </w:r>
          </w:p>
        </w:tc>
        <w:tc>
          <w:tcPr>
            <w:tcW w:w="1516" w:type="dxa"/>
            <w:tcBorders>
              <w:top w:val="single" w:color="auto" w:sz="4" w:space="0"/>
              <w:left w:val="nil"/>
              <w:bottom w:val="single" w:color="auto" w:sz="4" w:space="0"/>
              <w:right w:val="single" w:color="auto" w:sz="4" w:space="0"/>
            </w:tcBorders>
            <w:noWrap/>
            <w:vAlign w:val="bottom"/>
          </w:tcPr>
          <w:p>
            <w:pPr>
              <w:widowControl/>
              <w:jc w:val="center"/>
              <w:rPr>
                <w:rFonts w:hint="eastAsia" w:cs="宋体" w:asciiTheme="minorEastAsia" w:hAnsiTheme="minorEastAsia" w:eastAsiaTheme="minorEastAsia"/>
                <w:kern w:val="0"/>
                <w:sz w:val="20"/>
                <w:szCs w:val="20"/>
                <w:highlight w:val="none"/>
                <w:lang w:val="en-US" w:eastAsia="zh-CN"/>
              </w:rPr>
            </w:pPr>
          </w:p>
        </w:tc>
      </w:tr>
    </w:tbl>
    <w:p>
      <w:pPr>
        <w:rPr>
          <w:rFonts w:hint="eastAsia" w:cs="Times New Roman" w:asciiTheme="minorEastAsia" w:hAnsiTheme="minorEastAsia"/>
          <w:sz w:val="28"/>
          <w:szCs w:val="28"/>
          <w:highlight w:val="none"/>
        </w:rPr>
      </w:pPr>
    </w:p>
    <w:p>
      <w:pPr>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表四、项目支出表</w:t>
      </w:r>
    </w:p>
    <w:p>
      <w:pPr>
        <w:ind w:left="8120" w:hanging="8120" w:hangingChars="2900"/>
        <w:rPr>
          <w:rFonts w:cs="Times New Roman" w:asciiTheme="minorEastAsia" w:hAnsiTheme="minorEastAsia"/>
          <w:sz w:val="18"/>
          <w:szCs w:val="18"/>
          <w:highlight w:val="none"/>
        </w:rPr>
      </w:pPr>
      <w:r>
        <w:rPr>
          <w:rFonts w:hint="eastAsia" w:cs="Times New Roman" w:asciiTheme="minorEastAsia" w:hAnsiTheme="minorEastAsia"/>
          <w:sz w:val="28"/>
          <w:szCs w:val="28"/>
          <w:highlight w:val="none"/>
        </w:rPr>
        <w:t xml:space="preserve">                                                  </w:t>
      </w:r>
      <w:r>
        <w:rPr>
          <w:rFonts w:hint="eastAsia" w:cs="Times New Roman" w:asciiTheme="minorEastAsia" w:hAnsiTheme="minorEastAsia"/>
          <w:sz w:val="18"/>
          <w:szCs w:val="18"/>
          <w:highlight w:val="none"/>
        </w:rPr>
        <w:t>金额</w:t>
      </w:r>
      <w:r>
        <w:rPr>
          <w:rFonts w:hint="eastAsia" w:ascii="宋体" w:hAnsi="宋体" w:eastAsia="宋体" w:cs="宋体"/>
          <w:color w:val="000000"/>
          <w:kern w:val="0"/>
          <w:sz w:val="18"/>
          <w:szCs w:val="18"/>
          <w:highlight w:val="none"/>
        </w:rPr>
        <w:t>单位：元</w:t>
      </w:r>
    </w:p>
    <w:tbl>
      <w:tblPr>
        <w:tblStyle w:val="6"/>
        <w:tblW w:w="9380" w:type="dxa"/>
        <w:tblInd w:w="93" w:type="dxa"/>
        <w:tblLayout w:type="fixed"/>
        <w:tblCellMar>
          <w:top w:w="0" w:type="dxa"/>
          <w:left w:w="108" w:type="dxa"/>
          <w:bottom w:w="0" w:type="dxa"/>
          <w:right w:w="108" w:type="dxa"/>
        </w:tblCellMar>
      </w:tblPr>
      <w:tblGrid>
        <w:gridCol w:w="2450"/>
        <w:gridCol w:w="1231"/>
        <w:gridCol w:w="1589"/>
        <w:gridCol w:w="1608"/>
        <w:gridCol w:w="1528"/>
        <w:gridCol w:w="417"/>
        <w:gridCol w:w="557"/>
      </w:tblGrid>
      <w:tr>
        <w:tblPrEx>
          <w:tblCellMar>
            <w:top w:w="0" w:type="dxa"/>
            <w:left w:w="108" w:type="dxa"/>
            <w:bottom w:w="0" w:type="dxa"/>
            <w:right w:w="108" w:type="dxa"/>
          </w:tblCellMar>
        </w:tblPrEx>
        <w:trPr>
          <w:trHeight w:val="462" w:hRule="atLeast"/>
        </w:trPr>
        <w:tc>
          <w:tcPr>
            <w:tcW w:w="2450"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支出功能分类科目</w:t>
            </w:r>
          </w:p>
        </w:tc>
        <w:tc>
          <w:tcPr>
            <w:tcW w:w="1231"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政府支出经济分类科目</w:t>
            </w:r>
          </w:p>
        </w:tc>
        <w:tc>
          <w:tcPr>
            <w:tcW w:w="1589"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部门支出经济分类科目</w:t>
            </w:r>
          </w:p>
        </w:tc>
        <w:tc>
          <w:tcPr>
            <w:tcW w:w="1608" w:type="dxa"/>
            <w:vMerge w:val="restart"/>
            <w:tcBorders>
              <w:top w:val="single" w:color="auto" w:sz="4" w:space="0"/>
              <w:left w:val="single" w:color="auto" w:sz="4" w:space="0"/>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合计</w:t>
            </w:r>
          </w:p>
        </w:tc>
        <w:tc>
          <w:tcPr>
            <w:tcW w:w="2502" w:type="dxa"/>
            <w:gridSpan w:val="3"/>
            <w:tcBorders>
              <w:top w:val="single" w:color="auto" w:sz="4" w:space="0"/>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本年拨款</w:t>
            </w:r>
          </w:p>
        </w:tc>
      </w:tr>
      <w:tr>
        <w:tblPrEx>
          <w:tblCellMar>
            <w:top w:w="0" w:type="dxa"/>
            <w:left w:w="108" w:type="dxa"/>
            <w:bottom w:w="0" w:type="dxa"/>
            <w:right w:w="108" w:type="dxa"/>
          </w:tblCellMar>
        </w:tblPrEx>
        <w:trPr>
          <w:trHeight w:val="1755" w:hRule="atLeast"/>
        </w:trPr>
        <w:tc>
          <w:tcPr>
            <w:tcW w:w="2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highlight w:val="none"/>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highlight w:val="none"/>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highlight w:val="none"/>
              </w:rPr>
            </w:pPr>
          </w:p>
        </w:tc>
        <w:tc>
          <w:tcPr>
            <w:tcW w:w="1528" w:type="dxa"/>
            <w:tcBorders>
              <w:top w:val="nil"/>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一般公共预算</w:t>
            </w:r>
          </w:p>
        </w:tc>
        <w:tc>
          <w:tcPr>
            <w:tcW w:w="417" w:type="dxa"/>
            <w:tcBorders>
              <w:top w:val="nil"/>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政府性基金预算</w:t>
            </w:r>
          </w:p>
        </w:tc>
        <w:tc>
          <w:tcPr>
            <w:tcW w:w="557" w:type="dxa"/>
            <w:tcBorders>
              <w:top w:val="nil"/>
              <w:left w:val="nil"/>
              <w:bottom w:val="single" w:color="auto" w:sz="4" w:space="0"/>
              <w:right w:val="single" w:color="auto" w:sz="4" w:space="0"/>
            </w:tcBorders>
            <w:shd w:val="clear" w:color="EFF2F7" w:fill="EFF2F7"/>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国有资本经营预算</w:t>
            </w:r>
          </w:p>
        </w:tc>
      </w:tr>
      <w:tr>
        <w:tblPrEx>
          <w:tblCellMar>
            <w:top w:w="0" w:type="dxa"/>
            <w:left w:w="108" w:type="dxa"/>
            <w:bottom w:w="0" w:type="dxa"/>
            <w:right w:w="108" w:type="dxa"/>
          </w:tblCellMar>
        </w:tblPrEx>
        <w:trPr>
          <w:trHeight w:val="603"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Style w:val="16"/>
                <w:color w:val="auto"/>
                <w:highlight w:val="none"/>
                <w:lang w:val="en-US" w:eastAsia="zh-CN" w:bidi="ar"/>
              </w:rPr>
              <w:t>2050201-学前教育</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30906-大型修缮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4,500,000.00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4,500,000.00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759"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2050202-小学教育</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30901-房屋建筑物购建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675"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2050203-初中教育</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2050203-初中教育</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639"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2050203-初中教育</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2050203-初中教育</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110,000,000.00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110,000,000.00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579"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2050203-初中教育</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50601-资本性支出</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2050203-初中教育</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90,000,000.00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90,000,000.00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675"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2059999-其他教育支出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615"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2070307-体育场馆</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30906-大型修缮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622"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2070307-体育场馆</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30905-基础设施建设</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color w:val="auto"/>
                <w:kern w:val="0"/>
                <w:sz w:val="18"/>
                <w:szCs w:val="18"/>
                <w:highlight w:val="none"/>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color w:val="auto"/>
                <w:kern w:val="0"/>
                <w:sz w:val="18"/>
                <w:szCs w:val="18"/>
                <w:highlight w:val="none"/>
              </w:rPr>
            </w:pPr>
          </w:p>
        </w:tc>
      </w:tr>
      <w:tr>
        <w:tblPrEx>
          <w:tblCellMar>
            <w:top w:w="0" w:type="dxa"/>
            <w:left w:w="108" w:type="dxa"/>
            <w:bottom w:w="0" w:type="dxa"/>
            <w:right w:w="108" w:type="dxa"/>
          </w:tblCellMar>
        </w:tblPrEx>
        <w:trPr>
          <w:trHeight w:val="538"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2100399-其他基层医疗卫生机构支出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335,499.92</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335,499.92</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330"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2100399-其他基层医疗卫生机构支出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50602-资本性支出（基本建设）</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Style w:val="17"/>
                <w:highlight w:val="none"/>
                <w:lang w:val="en-US" w:eastAsia="zh-CN" w:bidi="ar"/>
              </w:rPr>
              <w:t>30999-其他基本建设支出</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562"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50601-资本性支出</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31002-办公设备购置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7,500.00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7,500.00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562" w:hRule="atLeast"/>
        </w:trPr>
        <w:tc>
          <w:tcPr>
            <w:tcW w:w="2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50601-资本性支出</w:t>
            </w:r>
          </w:p>
        </w:tc>
        <w:tc>
          <w:tcPr>
            <w:tcW w:w="15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31002-办公设备购置</w:t>
            </w:r>
          </w:p>
        </w:tc>
        <w:tc>
          <w:tcPr>
            <w:tcW w:w="16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18,000.00</w:t>
            </w:r>
          </w:p>
        </w:tc>
        <w:tc>
          <w:tcPr>
            <w:tcW w:w="15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18,000.00</w:t>
            </w:r>
          </w:p>
        </w:tc>
        <w:tc>
          <w:tcPr>
            <w:tcW w:w="41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30906-大型修缮</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15,000,000.00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15,000,000.00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30999-其他基本建设支出</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30999-其他基本建设支出</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786"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30905-基础设施建设</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819"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30999-其他基本建设支出</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50502-商品和服务支出</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30227-委托业务费</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50502-商品和服务支出</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30299-其他商品和服务支出</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77,860.38</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77,860.38</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13"/>
                <w:highlight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50601-资本性支出</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31002-办公设备购置</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31,500.00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31,500.00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634"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2129999-其他城乡社区支出</w:t>
            </w:r>
          </w:p>
        </w:tc>
        <w:tc>
          <w:tcPr>
            <w:tcW w:w="12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50502-商品和服务支出</w:t>
            </w:r>
          </w:p>
        </w:tc>
        <w:tc>
          <w:tcPr>
            <w:tcW w:w="15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30299-其他商品和服务支出</w:t>
            </w:r>
          </w:p>
        </w:tc>
        <w:tc>
          <w:tcPr>
            <w:tcW w:w="16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18,800.00</w:t>
            </w:r>
          </w:p>
        </w:tc>
        <w:tc>
          <w:tcPr>
            <w:tcW w:w="152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18,800.00</w:t>
            </w:r>
          </w:p>
        </w:tc>
        <w:tc>
          <w:tcPr>
            <w:tcW w:w="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568"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2210108-老旧小区改造</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50602-资本性支出（基本建设）</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30906-大型修缮</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89,000,000.00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89,000,000.00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r>
        <w:tblPrEx>
          <w:tblCellMar>
            <w:top w:w="0" w:type="dxa"/>
            <w:left w:w="108" w:type="dxa"/>
            <w:bottom w:w="0" w:type="dxa"/>
            <w:right w:w="108" w:type="dxa"/>
          </w:tblCellMar>
        </w:tblPrEx>
        <w:trPr>
          <w:trHeight w:val="568" w:hRule="atLeast"/>
        </w:trPr>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合计</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340,549,160.30</w:t>
            </w:r>
          </w:p>
        </w:tc>
        <w:tc>
          <w:tcPr>
            <w:tcW w:w="15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340,549,160.30</w:t>
            </w: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bCs/>
                <w:kern w:val="0"/>
                <w:sz w:val="18"/>
                <w:szCs w:val="18"/>
                <w:highlight w:val="none"/>
              </w:rPr>
            </w:pPr>
          </w:p>
        </w:tc>
      </w:tr>
    </w:tbl>
    <w:p>
      <w:pPr>
        <w:rPr>
          <w:rFonts w:cs="Times New Roman" w:asciiTheme="minorEastAsia" w:hAnsiTheme="minorEastAsia"/>
          <w:sz w:val="28"/>
          <w:szCs w:val="28"/>
          <w:highlight w:val="none"/>
        </w:rPr>
      </w:pPr>
    </w:p>
    <w:p>
      <w:pPr>
        <w:rPr>
          <w:rFonts w:cs="Times New Roman" w:asciiTheme="minorEastAsia" w:hAnsiTheme="minorEastAsia"/>
          <w:sz w:val="28"/>
          <w:szCs w:val="28"/>
          <w:highlight w:val="none"/>
        </w:rPr>
      </w:pPr>
    </w:p>
    <w:p>
      <w:pPr>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 xml:space="preserve">表五、财政拨款收支总体情况表                                         </w:t>
      </w:r>
    </w:p>
    <w:tbl>
      <w:tblPr>
        <w:tblStyle w:val="6"/>
        <w:tblW w:w="9186" w:type="dxa"/>
        <w:tblInd w:w="93" w:type="dxa"/>
        <w:tblLayout w:type="autofit"/>
        <w:tblCellMar>
          <w:top w:w="0" w:type="dxa"/>
          <w:left w:w="108" w:type="dxa"/>
          <w:bottom w:w="0" w:type="dxa"/>
          <w:right w:w="108" w:type="dxa"/>
        </w:tblCellMar>
      </w:tblPr>
      <w:tblGrid>
        <w:gridCol w:w="2780"/>
        <w:gridCol w:w="1476"/>
        <w:gridCol w:w="2730"/>
        <w:gridCol w:w="173"/>
        <w:gridCol w:w="2027"/>
      </w:tblGrid>
      <w:tr>
        <w:tblPrEx>
          <w:tblCellMar>
            <w:top w:w="0" w:type="dxa"/>
            <w:left w:w="108" w:type="dxa"/>
            <w:bottom w:w="0" w:type="dxa"/>
            <w:right w:w="108" w:type="dxa"/>
          </w:tblCellMar>
        </w:tblPrEx>
        <w:trPr>
          <w:trHeight w:val="390" w:hRule="atLeast"/>
        </w:trPr>
        <w:tc>
          <w:tcPr>
            <w:tcW w:w="4256" w:type="dxa"/>
            <w:gridSpan w:val="2"/>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73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2"/>
            <w:tcBorders>
              <w:top w:val="single" w:color="FFFFFF" w:sz="4" w:space="0"/>
              <w:left w:val="nil"/>
              <w:bottom w:val="single" w:color="auto" w:sz="4" w:space="0"/>
              <w:right w:val="single" w:color="FFFFFF"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tblPrEx>
          <w:tblCellMar>
            <w:top w:w="0" w:type="dxa"/>
            <w:left w:w="108" w:type="dxa"/>
            <w:bottom w:w="0" w:type="dxa"/>
            <w:right w:w="108" w:type="dxa"/>
          </w:tblCellMar>
        </w:tblPrEx>
        <w:trPr>
          <w:trHeight w:val="214" w:hRule="atLeast"/>
        </w:trPr>
        <w:tc>
          <w:tcPr>
            <w:tcW w:w="4256"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收    入</w:t>
            </w:r>
          </w:p>
        </w:tc>
        <w:tc>
          <w:tcPr>
            <w:tcW w:w="4930" w:type="dxa"/>
            <w:gridSpan w:val="3"/>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    出</w:t>
            </w:r>
          </w:p>
        </w:tc>
      </w:tr>
      <w:tr>
        <w:tblPrEx>
          <w:tblCellMar>
            <w:top w:w="0" w:type="dxa"/>
            <w:left w:w="108" w:type="dxa"/>
            <w:bottom w:w="0" w:type="dxa"/>
            <w:right w:w="108" w:type="dxa"/>
          </w:tblCellMar>
        </w:tblPrEx>
        <w:trPr>
          <w:trHeight w:val="336" w:hRule="atLeast"/>
        </w:trPr>
        <w:tc>
          <w:tcPr>
            <w:tcW w:w="278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1476"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c>
          <w:tcPr>
            <w:tcW w:w="2903" w:type="dxa"/>
            <w:gridSpan w:val="2"/>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    目</w:t>
            </w:r>
          </w:p>
        </w:tc>
        <w:tc>
          <w:tcPr>
            <w:tcW w:w="2027"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预算数</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一、本年收入</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一、本年支出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（一）一般公共预算资金</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一、一般公共服务支出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（二）政府性基金预算资金</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二、外交支出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（三）国有资本经营预算资金</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三、国防支出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四、公共安全支出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五、教育支出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六、科学技术支出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七、文化旅游体育与传媒支出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八、社会保障和就业支出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950,706.16</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九、社会保险基金支出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十、卫生健康支出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2,845,908.40</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十一、节能环保支出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highlight w:val="none"/>
              </w:rPr>
            </w:pP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十二、城乡社区支出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34,367,707.67</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十三、农林水支出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十四、交通运输支出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十五、资源勘探工业信息等支出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十六、商业服务业等支出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十七、金融支出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十八、援助其他地区支出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十九、自然资源海洋气象等支出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二十、住房保障支出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89,930,756.48</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二十一、粮油物资储备支出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二十二、国有资本经营预算支出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二十三、灾害防治及应急管理支出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二十四、预备费</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二十五、其他支出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二十六、转移性支出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二十七、债务还本支出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二十八、债务付息支出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二十九、债务发行费用支出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kern w:val="0"/>
                <w:sz w:val="18"/>
                <w:szCs w:val="18"/>
                <w:highlight w:val="none"/>
              </w:rPr>
              <w:t>三十、抗疫特别国债安排的支出</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二、上年结转</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二、年终结转结余</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（一）一般公共预算拨款</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（二）政府性基金预算拨款</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（三）国有资本经营预算拨款</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收入总计</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c>
          <w:tcPr>
            <w:tcW w:w="29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支出总计</w:t>
            </w:r>
          </w:p>
        </w:tc>
        <w:tc>
          <w:tcPr>
            <w:tcW w:w="2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348,095,078.71</w:t>
            </w:r>
          </w:p>
        </w:tc>
      </w:tr>
    </w:tbl>
    <w:p>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六、一般公共预算支出情况表</w:t>
      </w:r>
    </w:p>
    <w:p>
      <w:pPr>
        <w:ind w:firstLine="6800" w:firstLineChars="3400"/>
        <w:rPr>
          <w:rFonts w:ascii="仿宋" w:hAnsi="仿宋" w:eastAsia="仿宋" w:cs="Times New Roman"/>
          <w:sz w:val="28"/>
          <w:szCs w:val="28"/>
          <w:highlight w:val="none"/>
        </w:rPr>
      </w:pPr>
      <w:r>
        <w:rPr>
          <w:rFonts w:hint="eastAsia" w:ascii="宋体" w:hAnsi="宋体" w:eastAsia="宋体" w:cs="宋体"/>
          <w:color w:val="000000"/>
          <w:kern w:val="0"/>
          <w:sz w:val="20"/>
          <w:szCs w:val="20"/>
          <w:highlight w:val="none"/>
        </w:rPr>
        <w:t>金额单位：元</w:t>
      </w:r>
    </w:p>
    <w:tbl>
      <w:tblPr>
        <w:tblStyle w:val="6"/>
        <w:tblW w:w="8712" w:type="dxa"/>
        <w:tblInd w:w="0" w:type="dxa"/>
        <w:tblLayout w:type="autofit"/>
        <w:tblCellMar>
          <w:top w:w="0" w:type="dxa"/>
          <w:left w:w="108" w:type="dxa"/>
          <w:bottom w:w="0" w:type="dxa"/>
          <w:right w:w="108" w:type="dxa"/>
        </w:tblCellMar>
      </w:tblPr>
      <w:tblGrid>
        <w:gridCol w:w="1479"/>
        <w:gridCol w:w="1890"/>
        <w:gridCol w:w="1984"/>
        <w:gridCol w:w="1843"/>
        <w:gridCol w:w="1516"/>
      </w:tblGrid>
      <w:tr>
        <w:tblPrEx>
          <w:tblCellMar>
            <w:top w:w="0" w:type="dxa"/>
            <w:left w:w="108" w:type="dxa"/>
            <w:bottom w:w="0" w:type="dxa"/>
            <w:right w:w="108" w:type="dxa"/>
          </w:tblCellMar>
        </w:tblPrEx>
        <w:trPr>
          <w:trHeight w:val="553"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科目编码</w:t>
            </w:r>
          </w:p>
        </w:tc>
        <w:tc>
          <w:tcPr>
            <w:tcW w:w="189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科目名称（项级）</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总计</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基本支出</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b/>
                <w:bCs/>
                <w:color w:val="000000"/>
                <w:kern w:val="0"/>
                <w:sz w:val="20"/>
                <w:szCs w:val="20"/>
                <w:highlight w:val="none"/>
              </w:rPr>
            </w:pPr>
            <w:r>
              <w:rPr>
                <w:rFonts w:hint="eastAsia" w:cs="宋体" w:asciiTheme="minorEastAsia" w:hAnsiTheme="minorEastAsia"/>
                <w:b/>
                <w:bCs/>
                <w:color w:val="000000"/>
                <w:kern w:val="0"/>
                <w:sz w:val="20"/>
                <w:szCs w:val="20"/>
                <w:highlight w:val="none"/>
              </w:rPr>
              <w:t>项目支出</w:t>
            </w:r>
          </w:p>
        </w:tc>
      </w:tr>
      <w:tr>
        <w:tblPrEx>
          <w:tblCellMar>
            <w:top w:w="0" w:type="dxa"/>
            <w:left w:w="108" w:type="dxa"/>
            <w:bottom w:w="0" w:type="dxa"/>
            <w:right w:w="108" w:type="dxa"/>
          </w:tblCellMar>
        </w:tblPrEx>
        <w:trPr>
          <w:trHeight w:val="515"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eastAsiaTheme="minorEastAsia"/>
                <w:color w:val="000000"/>
                <w:kern w:val="0"/>
                <w:sz w:val="20"/>
                <w:szCs w:val="20"/>
                <w:highlight w:val="none"/>
                <w:lang w:val="en-US" w:eastAsia="zh-CN" w:bidi="ar-SA"/>
              </w:rPr>
            </w:pPr>
            <w:r>
              <w:rPr>
                <w:rFonts w:hint="eastAsia" w:cs="宋体" w:asciiTheme="minorEastAsia" w:hAnsiTheme="minorEastAsia"/>
                <w:color w:val="000000"/>
                <w:kern w:val="0"/>
                <w:sz w:val="20"/>
                <w:szCs w:val="20"/>
                <w:highlight w:val="none"/>
              </w:rPr>
              <w:t>　</w:t>
            </w:r>
          </w:p>
        </w:tc>
        <w:tc>
          <w:tcPr>
            <w:tcW w:w="1890"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color w:val="000000"/>
                <w:kern w:val="0"/>
                <w:sz w:val="20"/>
                <w:szCs w:val="20"/>
                <w:highlight w:val="none"/>
                <w:lang w:val="en-US" w:eastAsia="zh-CN" w:bidi="ar-SA"/>
              </w:rPr>
            </w:pPr>
            <w:r>
              <w:rPr>
                <w:rFonts w:hint="eastAsia" w:cs="宋体" w:asciiTheme="minorEastAsia" w:hAnsiTheme="minorEastAsia"/>
                <w:b/>
                <w:bCs/>
                <w:color w:val="000000"/>
                <w:kern w:val="0"/>
                <w:sz w:val="20"/>
                <w:szCs w:val="20"/>
                <w:highlight w:val="none"/>
              </w:rPr>
              <w:t>总计</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348,095,078.71</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7,545,918.41</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340,549,160.30</w:t>
            </w:r>
          </w:p>
        </w:tc>
      </w:tr>
      <w:tr>
        <w:tblPrEx>
          <w:tblCellMar>
            <w:top w:w="0" w:type="dxa"/>
            <w:left w:w="108" w:type="dxa"/>
            <w:bottom w:w="0" w:type="dxa"/>
            <w:right w:w="108" w:type="dxa"/>
          </w:tblCellMar>
        </w:tblPrEx>
        <w:trPr>
          <w:trHeight w:val="282"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rPr>
              <w:t>205</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lang w:eastAsia="zh-CN"/>
              </w:rPr>
              <w:t>教育支出</w:t>
            </w:r>
          </w:p>
        </w:tc>
        <w:tc>
          <w:tcPr>
            <w:tcW w:w="1984"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auto"/>
                <w:kern w:val="0"/>
                <w:sz w:val="18"/>
                <w:szCs w:val="18"/>
                <w:highlight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217,500,000.00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18"/>
                <w:szCs w:val="18"/>
                <w:highlight w:val="none"/>
                <w:lang w:val="en-US" w:eastAsia="zh-CN" w:bidi="ar-SA"/>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auto"/>
                <w:kern w:val="0"/>
                <w:sz w:val="18"/>
                <w:szCs w:val="18"/>
                <w:highlight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66"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普通教育</w:t>
            </w:r>
          </w:p>
        </w:tc>
        <w:tc>
          <w:tcPr>
            <w:tcW w:w="1984"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217,500,000.00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217,500,000.00</w:t>
            </w:r>
          </w:p>
        </w:tc>
      </w:tr>
      <w:tr>
        <w:tblPrEx>
          <w:tblCellMar>
            <w:top w:w="0" w:type="dxa"/>
            <w:left w:w="108" w:type="dxa"/>
            <w:bottom w:w="0" w:type="dxa"/>
            <w:right w:w="108" w:type="dxa"/>
          </w:tblCellMar>
        </w:tblPrEx>
        <w:trPr>
          <w:trHeight w:val="306"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2050201</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学前教育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4,500,000.00</w:t>
            </w:r>
          </w:p>
        </w:tc>
      </w:tr>
      <w:tr>
        <w:tblPrEx>
          <w:tblCellMar>
            <w:top w:w="0" w:type="dxa"/>
            <w:left w:w="108" w:type="dxa"/>
            <w:bottom w:w="0" w:type="dxa"/>
            <w:right w:w="108" w:type="dxa"/>
          </w:tblCellMar>
        </w:tblPrEx>
        <w:trPr>
          <w:trHeight w:val="546"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2050202</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小学教育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1,000,000.00</w:t>
            </w:r>
          </w:p>
        </w:tc>
      </w:tr>
      <w:tr>
        <w:tblPrEx>
          <w:tblCellMar>
            <w:top w:w="0" w:type="dxa"/>
            <w:left w:w="108" w:type="dxa"/>
            <w:bottom w:w="0" w:type="dxa"/>
            <w:right w:w="108" w:type="dxa"/>
          </w:tblCellMar>
        </w:tblPrEx>
        <w:trPr>
          <w:trHeight w:val="498"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2050203</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初中教育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210,000,000.00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210,000,000.00</w:t>
            </w:r>
          </w:p>
        </w:tc>
      </w:tr>
      <w:tr>
        <w:tblPrEx>
          <w:tblCellMar>
            <w:top w:w="0" w:type="dxa"/>
            <w:left w:w="108" w:type="dxa"/>
            <w:bottom w:w="0" w:type="dxa"/>
            <w:right w:w="108" w:type="dxa"/>
          </w:tblCellMar>
        </w:tblPrEx>
        <w:trPr>
          <w:trHeight w:val="462"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2050299</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其他普通教育支出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2,000,000.00</w:t>
            </w:r>
          </w:p>
        </w:tc>
      </w:tr>
      <w:tr>
        <w:tblPrEx>
          <w:tblCellMar>
            <w:top w:w="0" w:type="dxa"/>
            <w:left w:w="108" w:type="dxa"/>
            <w:bottom w:w="0" w:type="dxa"/>
            <w:right w:w="108" w:type="dxa"/>
          </w:tblCellMar>
        </w:tblPrEx>
        <w:trPr>
          <w:trHeight w:val="522"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rPr>
              <w:t>207</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lang w:val="en-US" w:eastAsia="zh-CN"/>
              </w:rPr>
              <w:t>文化体育与传媒支出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18"/>
                <w:szCs w:val="18"/>
                <w:highlight w:val="none"/>
                <w:lang w:val="en-US" w:eastAsia="zh-CN" w:bidi="ar-SA"/>
              </w:rPr>
            </w:pPr>
            <w:r>
              <w:rPr>
                <w:rFonts w:hint="eastAsia" w:asciiTheme="minorEastAsia" w:hAnsiTheme="minorEastAsia" w:eastAsiaTheme="minorEastAsia" w:cstheme="minorEastAsia"/>
                <w:b/>
                <w:bCs/>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510"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20703</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体育</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546" w:hRule="atLeast"/>
        </w:trPr>
        <w:tc>
          <w:tcPr>
            <w:tcW w:w="1479" w:type="dxa"/>
            <w:tcBorders>
              <w:top w:val="nil"/>
              <w:left w:val="single" w:color="auto" w:sz="4" w:space="0"/>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2070307</w:t>
            </w:r>
          </w:p>
        </w:tc>
        <w:tc>
          <w:tcPr>
            <w:tcW w:w="1890" w:type="dxa"/>
            <w:tcBorders>
              <w:top w:val="nil"/>
              <w:left w:val="nil"/>
              <w:bottom w:val="single" w:color="auto" w:sz="4" w:space="0"/>
              <w:right w:val="single" w:color="auto" w:sz="4" w:space="0"/>
            </w:tcBorders>
            <w:noWrap/>
            <w:vAlign w:val="center"/>
          </w:tcPr>
          <w:p>
            <w:pPr>
              <w:widowControl/>
              <w:jc w:val="left"/>
              <w:rPr>
                <w:rFonts w:hint="eastAsia"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体育场馆</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c>
          <w:tcPr>
            <w:tcW w:w="1843" w:type="dxa"/>
            <w:tcBorders>
              <w:top w:val="nil"/>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2,500,000.00</w:t>
            </w:r>
          </w:p>
        </w:tc>
      </w:tr>
      <w:tr>
        <w:tblPrEx>
          <w:tblCellMar>
            <w:top w:w="0" w:type="dxa"/>
            <w:left w:w="108" w:type="dxa"/>
            <w:bottom w:w="0" w:type="dxa"/>
            <w:right w:w="108" w:type="dxa"/>
          </w:tblCellMar>
        </w:tblPrEx>
        <w:trPr>
          <w:trHeight w:val="41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rPr>
              <w:t>208</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rPr>
              <w:t>社会保障和就业支出</w:t>
            </w:r>
          </w:p>
        </w:tc>
        <w:tc>
          <w:tcPr>
            <w:tcW w:w="1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950,706.16</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950,706.16</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000000"/>
                <w:kern w:val="0"/>
                <w:sz w:val="18"/>
                <w:szCs w:val="18"/>
                <w:highlight w:val="none"/>
                <w:lang w:val="en-US" w:eastAsia="zh-CN" w:bidi="ar-SA"/>
              </w:rPr>
            </w:pPr>
            <w:r>
              <w:rPr>
                <w:rFonts w:hint="eastAsia" w:asciiTheme="minorEastAsia" w:hAnsiTheme="minorEastAsia" w:eastAsiaTheme="minorEastAsia" w:cstheme="minorEastAsia"/>
                <w:b/>
                <w:bCs/>
                <w:color w:val="000000"/>
                <w:kern w:val="0"/>
                <w:sz w:val="18"/>
                <w:szCs w:val="18"/>
                <w:highlight w:val="none"/>
                <w:lang w:val="en-US" w:eastAsia="zh-CN"/>
              </w:rPr>
              <w:t>0</w:t>
            </w:r>
          </w:p>
        </w:tc>
      </w:tr>
      <w:tr>
        <w:tblPrEx>
          <w:tblCellMar>
            <w:top w:w="0" w:type="dxa"/>
            <w:left w:w="108" w:type="dxa"/>
            <w:bottom w:w="0" w:type="dxa"/>
            <w:right w:w="108" w:type="dxa"/>
          </w:tblCellMar>
        </w:tblPrEx>
        <w:trPr>
          <w:trHeight w:val="323"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20805</w:t>
            </w:r>
          </w:p>
        </w:tc>
        <w:tc>
          <w:tcPr>
            <w:tcW w:w="18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行政事业单位离退休</w:t>
            </w:r>
          </w:p>
        </w:tc>
        <w:tc>
          <w:tcPr>
            <w:tcW w:w="19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950,706.16</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950,706.16</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56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2080501</w:t>
            </w:r>
          </w:p>
        </w:tc>
        <w:tc>
          <w:tcPr>
            <w:tcW w:w="1890" w:type="dxa"/>
            <w:tcBorders>
              <w:top w:val="single" w:color="auto" w:sz="4" w:space="0"/>
              <w:left w:val="nil"/>
              <w:bottom w:val="single" w:color="auto" w:sz="4" w:space="0"/>
              <w:right w:val="single" w:color="auto" w:sz="4" w:space="0"/>
            </w:tcBorders>
            <w:noWrap/>
            <w:vAlign w:val="center"/>
          </w:tcPr>
          <w:p>
            <w:pPr>
              <w:widowControl/>
              <w:jc w:val="left"/>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行政单位离退休</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25,030.00</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25,030.00</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548"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2080505</w:t>
            </w:r>
          </w:p>
        </w:tc>
        <w:tc>
          <w:tcPr>
            <w:tcW w:w="1890" w:type="dxa"/>
            <w:tcBorders>
              <w:top w:val="single" w:color="auto" w:sz="4" w:space="0"/>
              <w:left w:val="nil"/>
              <w:bottom w:val="single" w:color="auto" w:sz="4" w:space="0"/>
              <w:right w:val="single" w:color="auto" w:sz="4" w:space="0"/>
            </w:tcBorders>
            <w:noWrap/>
            <w:vAlign w:val="center"/>
          </w:tcPr>
          <w:p>
            <w:pPr>
              <w:widowControl/>
              <w:jc w:val="left"/>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机关事业单位基本养老保险缴费支出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617,117.44</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2"/>
                <w:sz w:val="18"/>
                <w:szCs w:val="18"/>
                <w:highlight w:val="none"/>
                <w:u w:val="none"/>
                <w:lang w:val="en-US" w:eastAsia="zh-CN" w:bidi="ar-SA"/>
              </w:rPr>
              <w:t>617,117.44</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318"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2080506</w:t>
            </w:r>
          </w:p>
        </w:tc>
        <w:tc>
          <w:tcPr>
            <w:tcW w:w="1890" w:type="dxa"/>
            <w:tcBorders>
              <w:top w:val="single" w:color="auto" w:sz="4" w:space="0"/>
              <w:left w:val="nil"/>
              <w:bottom w:val="single" w:color="auto" w:sz="4" w:space="0"/>
              <w:right w:val="single" w:color="auto" w:sz="4" w:space="0"/>
            </w:tcBorders>
            <w:noWrap/>
            <w:vAlign w:val="center"/>
          </w:tcPr>
          <w:p>
            <w:pPr>
              <w:widowControl/>
              <w:jc w:val="left"/>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机关事业单位职业年金缴费支出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308,558.72</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308,558.72</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kern w:val="0"/>
                <w:sz w:val="18"/>
                <w:szCs w:val="18"/>
                <w:highlight w:val="none"/>
                <w:lang w:val="en-US" w:eastAsia="zh-CN"/>
              </w:rPr>
              <w:t>0</w:t>
            </w:r>
          </w:p>
        </w:tc>
      </w:tr>
      <w:tr>
        <w:tblPrEx>
          <w:tblCellMar>
            <w:top w:w="0" w:type="dxa"/>
            <w:left w:w="108" w:type="dxa"/>
            <w:bottom w:w="0" w:type="dxa"/>
            <w:right w:w="108" w:type="dxa"/>
          </w:tblCellMar>
        </w:tblPrEx>
        <w:trPr>
          <w:trHeight w:val="512"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cs="宋体" w:asciiTheme="minorEastAsia" w:hAnsiTheme="minorEastAsia" w:eastAsiaTheme="minorEastAsia"/>
                <w:b/>
                <w:bCs/>
                <w:kern w:val="0"/>
                <w:sz w:val="20"/>
                <w:szCs w:val="20"/>
                <w:highlight w:val="none"/>
                <w:lang w:val="en-US" w:eastAsia="zh-CN" w:bidi="ar-SA"/>
              </w:rPr>
            </w:pPr>
            <w:r>
              <w:rPr>
                <w:rFonts w:hint="eastAsia" w:ascii="宋体" w:hAnsi="宋体" w:eastAsia="宋体" w:cs="宋体"/>
                <w:b/>
                <w:bCs/>
                <w:color w:val="auto"/>
                <w:kern w:val="0"/>
                <w:sz w:val="20"/>
                <w:szCs w:val="20"/>
                <w:highlight w:val="none"/>
              </w:rPr>
              <w:t>210</w:t>
            </w:r>
          </w:p>
        </w:tc>
        <w:tc>
          <w:tcPr>
            <w:tcW w:w="1890"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rPr>
              <w:t>卫生健康支出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2,845,908.40</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000000"/>
                <w:kern w:val="0"/>
                <w:sz w:val="18"/>
                <w:szCs w:val="18"/>
                <w:highlight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596"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21003</w:t>
            </w:r>
          </w:p>
        </w:tc>
        <w:tc>
          <w:tcPr>
            <w:tcW w:w="1890"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b w:val="0"/>
                <w:bCs/>
                <w:color w:val="auto"/>
                <w:sz w:val="20"/>
                <w:szCs w:val="20"/>
                <w:highlight w:val="none"/>
              </w:rPr>
              <w:t>基层医疗卫生机构</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2,335,499.92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val="0"/>
                <w:bCs w:val="0"/>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33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2100399</w:t>
            </w:r>
          </w:p>
        </w:tc>
        <w:tc>
          <w:tcPr>
            <w:tcW w:w="1890"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其他基层医疗卫生机构支出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2,335,499.92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0</w:t>
            </w:r>
          </w:p>
        </w:tc>
        <w:tc>
          <w:tcPr>
            <w:tcW w:w="15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2,335,499.92</w:t>
            </w:r>
          </w:p>
        </w:tc>
      </w:tr>
      <w:tr>
        <w:tblPrEx>
          <w:tblCellMar>
            <w:top w:w="0" w:type="dxa"/>
            <w:left w:w="108" w:type="dxa"/>
            <w:bottom w:w="0" w:type="dxa"/>
            <w:right w:w="108" w:type="dxa"/>
          </w:tblCellMar>
        </w:tblPrEx>
        <w:trPr>
          <w:trHeight w:val="500"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rPr>
              <w:t>21011</w:t>
            </w:r>
          </w:p>
        </w:tc>
        <w:tc>
          <w:tcPr>
            <w:tcW w:w="1890" w:type="dxa"/>
            <w:tcBorders>
              <w:top w:val="single" w:color="auto" w:sz="4" w:space="0"/>
              <w:left w:val="nil"/>
              <w:bottom w:val="single" w:color="auto" w:sz="4" w:space="0"/>
              <w:right w:val="single" w:color="auto" w:sz="4" w:space="0"/>
            </w:tcBorders>
            <w:noWrap/>
            <w:vAlign w:val="center"/>
          </w:tcPr>
          <w:p>
            <w:pPr>
              <w:widowControl/>
              <w:rPr>
                <w:rFonts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rPr>
              <w:t>行政事业单位医疗</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p>
        </w:tc>
      </w:tr>
      <w:tr>
        <w:tblPrEx>
          <w:tblCellMar>
            <w:top w:w="0" w:type="dxa"/>
            <w:left w:w="108" w:type="dxa"/>
            <w:bottom w:w="0" w:type="dxa"/>
            <w:right w:w="108" w:type="dxa"/>
          </w:tblCellMar>
        </w:tblPrEx>
        <w:trPr>
          <w:trHeight w:val="46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210110</w:t>
            </w:r>
            <w:r>
              <w:rPr>
                <w:rFonts w:hint="eastAsia" w:ascii="宋体" w:hAnsi="宋体" w:eastAsia="宋体" w:cs="宋体"/>
                <w:color w:val="auto"/>
                <w:kern w:val="0"/>
                <w:sz w:val="20"/>
                <w:szCs w:val="20"/>
                <w:highlight w:val="none"/>
                <w:lang w:val="en-US" w:eastAsia="zh-CN"/>
              </w:rPr>
              <w:t>2</w:t>
            </w:r>
          </w:p>
        </w:tc>
        <w:tc>
          <w:tcPr>
            <w:tcW w:w="1890" w:type="dxa"/>
            <w:tcBorders>
              <w:top w:val="single" w:color="auto" w:sz="4" w:space="0"/>
              <w:left w:val="nil"/>
              <w:bottom w:val="single" w:color="auto" w:sz="4" w:space="0"/>
              <w:right w:val="single" w:color="auto" w:sz="4" w:space="0"/>
            </w:tcBorders>
            <w:noWrap/>
            <w:vAlign w:val="center"/>
          </w:tcPr>
          <w:p>
            <w:pPr>
              <w:widowControl/>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事业</w:t>
            </w:r>
            <w:r>
              <w:rPr>
                <w:rFonts w:hint="eastAsia" w:ascii="宋体" w:hAnsi="宋体" w:eastAsia="宋体" w:cs="宋体"/>
                <w:color w:val="auto"/>
                <w:kern w:val="0"/>
                <w:sz w:val="20"/>
                <w:szCs w:val="20"/>
                <w:highlight w:val="none"/>
              </w:rPr>
              <w:t>单位医疗</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p>
        </w:tc>
      </w:tr>
      <w:tr>
        <w:tblPrEx>
          <w:tblCellMar>
            <w:top w:w="0" w:type="dxa"/>
            <w:left w:w="108" w:type="dxa"/>
            <w:bottom w:w="0" w:type="dxa"/>
            <w:right w:w="108" w:type="dxa"/>
          </w:tblCellMar>
        </w:tblPrEx>
        <w:trPr>
          <w:trHeight w:val="462" w:hRule="atLeast"/>
        </w:trPr>
        <w:tc>
          <w:tcPr>
            <w:tcW w:w="1479" w:type="dxa"/>
            <w:tcBorders>
              <w:top w:val="nil"/>
              <w:left w:val="single" w:color="auto" w:sz="4" w:space="0"/>
              <w:bottom w:val="single" w:color="auto" w:sz="4" w:space="0"/>
              <w:right w:val="single" w:color="auto" w:sz="4" w:space="0"/>
            </w:tcBorders>
            <w:noWrap/>
            <w:vAlign w:val="center"/>
          </w:tcPr>
          <w:p>
            <w:pPr>
              <w:widowControl/>
              <w:rPr>
                <w:rFonts w:cs="宋体" w:asciiTheme="minorEastAsia" w:hAnsiTheme="minorEastAsia" w:eastAsiaTheme="minorEastAsia"/>
                <w:b/>
                <w:bCs/>
                <w:kern w:val="0"/>
                <w:sz w:val="20"/>
                <w:szCs w:val="20"/>
                <w:highlight w:val="none"/>
                <w:lang w:val="en-US" w:eastAsia="zh-CN" w:bidi="ar-SA"/>
              </w:rPr>
            </w:pPr>
            <w:r>
              <w:rPr>
                <w:rFonts w:hint="eastAsia" w:ascii="宋体" w:hAnsi="宋体" w:eastAsia="宋体" w:cs="宋体"/>
                <w:b/>
                <w:bCs/>
                <w:color w:val="auto"/>
                <w:kern w:val="0"/>
                <w:sz w:val="20"/>
                <w:szCs w:val="20"/>
                <w:highlight w:val="none"/>
              </w:rPr>
              <w:t>212</w:t>
            </w:r>
          </w:p>
        </w:tc>
        <w:tc>
          <w:tcPr>
            <w:tcW w:w="1890" w:type="dxa"/>
            <w:tcBorders>
              <w:top w:val="nil"/>
              <w:left w:val="nil"/>
              <w:bottom w:val="single" w:color="auto" w:sz="4" w:space="0"/>
              <w:right w:val="single" w:color="auto" w:sz="4" w:space="0"/>
            </w:tcBorders>
            <w:noWrap/>
            <w:vAlign w:val="center"/>
          </w:tcPr>
          <w:p>
            <w:pPr>
              <w:widowControl/>
              <w:rPr>
                <w:rFonts w:cs="Arial"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rPr>
              <w:t>城乡社区支出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34,367,707.67</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t>5,154,047.29</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000000"/>
                <w:kern w:val="2"/>
                <w:sz w:val="18"/>
                <w:szCs w:val="18"/>
                <w:highlight w:val="none"/>
                <w:u w:val="none"/>
                <w:lang w:val="en-US" w:eastAsia="zh-CN" w:bidi="ar-SA"/>
              </w:rPr>
              <w:t>29,213,660.38</w:t>
            </w:r>
          </w:p>
        </w:tc>
      </w:tr>
      <w:tr>
        <w:tblPrEx>
          <w:tblCellMar>
            <w:top w:w="0" w:type="dxa"/>
            <w:left w:w="108" w:type="dxa"/>
            <w:bottom w:w="0" w:type="dxa"/>
            <w:right w:w="108" w:type="dxa"/>
          </w:tblCellMar>
        </w:tblPrEx>
        <w:trPr>
          <w:trHeight w:val="426" w:hRule="atLeast"/>
        </w:trPr>
        <w:tc>
          <w:tcPr>
            <w:tcW w:w="1479" w:type="dxa"/>
            <w:tcBorders>
              <w:top w:val="nil"/>
              <w:left w:val="single" w:color="auto" w:sz="4" w:space="0"/>
              <w:bottom w:val="single" w:color="auto" w:sz="4" w:space="0"/>
              <w:right w:val="single" w:color="auto" w:sz="4" w:space="0"/>
            </w:tcBorders>
            <w:noWrap/>
            <w:vAlign w:val="center"/>
          </w:tcPr>
          <w:p>
            <w:pPr>
              <w:widowControl/>
              <w:rPr>
                <w:rFonts w:hint="default"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rPr>
              <w:t>21299</w:t>
            </w:r>
          </w:p>
        </w:tc>
        <w:tc>
          <w:tcPr>
            <w:tcW w:w="1890" w:type="dxa"/>
            <w:tcBorders>
              <w:top w:val="nil"/>
              <w:left w:val="nil"/>
              <w:bottom w:val="single" w:color="auto" w:sz="4" w:space="0"/>
              <w:right w:val="single" w:color="auto" w:sz="4" w:space="0"/>
            </w:tcBorders>
            <w:noWrap/>
            <w:vAlign w:val="center"/>
          </w:tcPr>
          <w:p>
            <w:pPr>
              <w:widowControl/>
              <w:rPr>
                <w:rFonts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rPr>
              <w:t>其他城乡社区支出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34,367,707.67</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5,154,047.29</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29,213,660.38</w:t>
            </w:r>
          </w:p>
        </w:tc>
      </w:tr>
      <w:tr>
        <w:tblPrEx>
          <w:tblCellMar>
            <w:top w:w="0" w:type="dxa"/>
            <w:left w:w="108" w:type="dxa"/>
            <w:bottom w:w="0" w:type="dxa"/>
            <w:right w:w="108" w:type="dxa"/>
          </w:tblCellMar>
        </w:tblPrEx>
        <w:trPr>
          <w:trHeight w:val="380" w:hRule="atLeast"/>
        </w:trPr>
        <w:tc>
          <w:tcPr>
            <w:tcW w:w="1479" w:type="dxa"/>
            <w:tcBorders>
              <w:top w:val="nil"/>
              <w:left w:val="single" w:color="auto" w:sz="4" w:space="0"/>
              <w:bottom w:val="single" w:color="auto" w:sz="4" w:space="0"/>
              <w:right w:val="single" w:color="auto" w:sz="4" w:space="0"/>
            </w:tcBorders>
            <w:noWrap/>
            <w:vAlign w:val="center"/>
          </w:tcPr>
          <w:p>
            <w:pPr>
              <w:widowControl/>
              <w:rPr>
                <w:rFonts w:hint="default"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2129901</w:t>
            </w:r>
          </w:p>
        </w:tc>
        <w:tc>
          <w:tcPr>
            <w:tcW w:w="1890" w:type="dxa"/>
            <w:tcBorders>
              <w:top w:val="nil"/>
              <w:left w:val="nil"/>
              <w:bottom w:val="single" w:color="auto" w:sz="4" w:space="0"/>
              <w:right w:val="single" w:color="auto" w:sz="4" w:space="0"/>
            </w:tcBorders>
            <w:noWrap/>
            <w:vAlign w:val="center"/>
          </w:tcPr>
          <w:p>
            <w:pPr>
              <w:widowControl/>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其他城乡社区支出</w:t>
            </w:r>
          </w:p>
        </w:tc>
        <w:tc>
          <w:tcPr>
            <w:tcW w:w="198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34,367,707.67</w:t>
            </w:r>
          </w:p>
        </w:tc>
        <w:tc>
          <w:tcPr>
            <w:tcW w:w="184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5,154,047.29</w:t>
            </w:r>
          </w:p>
        </w:tc>
        <w:tc>
          <w:tcPr>
            <w:tcW w:w="151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t>29,213,660.38</w:t>
            </w:r>
          </w:p>
        </w:tc>
      </w:tr>
      <w:tr>
        <w:tblPrEx>
          <w:tblCellMar>
            <w:top w:w="0" w:type="dxa"/>
            <w:left w:w="108" w:type="dxa"/>
            <w:bottom w:w="0" w:type="dxa"/>
            <w:right w:w="108" w:type="dxa"/>
          </w:tblCellMar>
        </w:tblPrEx>
        <w:trPr>
          <w:trHeight w:val="374"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宋体" w:asciiTheme="minorEastAsia" w:hAnsiTheme="minorEastAsia" w:eastAsiaTheme="minorEastAsia"/>
                <w:b/>
                <w:bCs/>
                <w:kern w:val="0"/>
                <w:sz w:val="20"/>
                <w:szCs w:val="20"/>
                <w:highlight w:val="none"/>
                <w:lang w:val="en-US" w:eastAsia="zh-CN" w:bidi="ar-SA"/>
              </w:rPr>
            </w:pPr>
            <w:r>
              <w:rPr>
                <w:rFonts w:hint="eastAsia" w:ascii="宋体" w:hAnsi="宋体" w:eastAsia="宋体" w:cs="宋体"/>
                <w:b/>
                <w:bCs/>
                <w:color w:val="auto"/>
                <w:kern w:val="0"/>
                <w:sz w:val="20"/>
                <w:szCs w:val="20"/>
                <w:highlight w:val="none"/>
              </w:rPr>
              <w:t>221</w:t>
            </w:r>
          </w:p>
        </w:tc>
        <w:tc>
          <w:tcPr>
            <w:tcW w:w="1890" w:type="dxa"/>
            <w:tcBorders>
              <w:top w:val="single" w:color="auto" w:sz="4" w:space="0"/>
              <w:left w:val="nil"/>
              <w:bottom w:val="single" w:color="auto" w:sz="4" w:space="0"/>
              <w:right w:val="single" w:color="auto" w:sz="4" w:space="0"/>
            </w:tcBorders>
            <w:noWrap/>
            <w:vAlign w:val="center"/>
          </w:tcPr>
          <w:p>
            <w:pPr>
              <w:widowControl/>
              <w:rPr>
                <w:rFonts w:cs="Arial" w:asciiTheme="minorEastAsia" w:hAnsiTheme="minorEastAsia" w:eastAsiaTheme="minorEastAsia"/>
                <w:b/>
                <w:bCs/>
                <w:color w:val="000000"/>
                <w:kern w:val="0"/>
                <w:sz w:val="20"/>
                <w:szCs w:val="20"/>
                <w:highlight w:val="none"/>
                <w:lang w:val="en-US" w:eastAsia="zh-CN" w:bidi="ar-SA"/>
              </w:rPr>
            </w:pPr>
            <w:r>
              <w:rPr>
                <w:rFonts w:hint="eastAsia" w:ascii="宋体" w:hAnsi="宋体" w:eastAsia="宋体" w:cs="宋体"/>
                <w:b/>
                <w:bCs/>
                <w:color w:val="auto"/>
                <w:kern w:val="0"/>
                <w:sz w:val="20"/>
                <w:szCs w:val="20"/>
                <w:highlight w:val="none"/>
              </w:rPr>
              <w:t>住房保障支出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89,930,756.48</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color w:val="000000"/>
                <w:kern w:val="0"/>
                <w:sz w:val="18"/>
                <w:szCs w:val="18"/>
                <w:highlight w:val="none"/>
                <w:lang w:val="en-US" w:eastAsia="zh-CN" w:bidi="ar-SA"/>
              </w:rPr>
            </w:pPr>
            <w:r>
              <w:rPr>
                <w:rFonts w:hint="eastAsia" w:asciiTheme="minorEastAsia" w:hAnsiTheme="minorEastAsia" w:eastAsiaTheme="minorEastAsia" w:cstheme="minorEastAsia"/>
                <w:b/>
                <w:bCs/>
                <w:color w:val="000000"/>
                <w:kern w:val="0"/>
                <w:sz w:val="18"/>
                <w:szCs w:val="18"/>
                <w:highlight w:val="none"/>
                <w:lang w:val="en-US" w:eastAsia="zh-CN"/>
              </w:rPr>
              <w:t>930,756.48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b/>
                <w:bCs/>
                <w:kern w:val="0"/>
                <w:sz w:val="18"/>
                <w:szCs w:val="18"/>
                <w:highlight w:val="none"/>
                <w:lang w:val="en-US" w:eastAsia="zh-CN" w:bidi="ar-SA"/>
              </w:rPr>
            </w:pPr>
            <w:r>
              <w:rPr>
                <w:rFonts w:hint="eastAsia" w:asciiTheme="minorEastAsia" w:hAnsiTheme="minorEastAsia" w:eastAsiaTheme="minorEastAsia" w:cstheme="minorEastAsia"/>
                <w:b/>
                <w:bCs/>
                <w:i w:val="0"/>
                <w:iCs w:val="0"/>
                <w:color w:val="auto"/>
                <w:kern w:val="0"/>
                <w:sz w:val="18"/>
                <w:szCs w:val="18"/>
                <w:highlight w:val="none"/>
                <w:u w:val="none"/>
                <w:lang w:val="en-US" w:eastAsia="zh-CN" w:bidi="ar"/>
              </w:rPr>
              <w:t>89,000,000.00</w:t>
            </w:r>
          </w:p>
        </w:tc>
      </w:tr>
      <w:tr>
        <w:tblPrEx>
          <w:tblCellMar>
            <w:top w:w="0" w:type="dxa"/>
            <w:left w:w="108" w:type="dxa"/>
            <w:bottom w:w="0" w:type="dxa"/>
            <w:right w:w="108" w:type="dxa"/>
          </w:tblCellMar>
        </w:tblPrEx>
        <w:trPr>
          <w:trHeight w:val="341"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rPr>
              <w:t>22102</w:t>
            </w:r>
          </w:p>
        </w:tc>
        <w:tc>
          <w:tcPr>
            <w:tcW w:w="1890" w:type="dxa"/>
            <w:tcBorders>
              <w:top w:val="single" w:color="auto" w:sz="4" w:space="0"/>
              <w:left w:val="nil"/>
              <w:bottom w:val="single" w:color="auto" w:sz="4" w:space="0"/>
              <w:right w:val="single" w:color="auto" w:sz="4" w:space="0"/>
            </w:tcBorders>
            <w:noWrap/>
            <w:vAlign w:val="center"/>
          </w:tcPr>
          <w:p>
            <w:pPr>
              <w:widowControl/>
              <w:rPr>
                <w:rFonts w:hint="eastAsia" w:cs="宋体" w:asciiTheme="minorEastAsia" w:hAnsiTheme="minorEastAsia" w:eastAsiaTheme="minorEastAsia"/>
                <w:kern w:val="0"/>
                <w:sz w:val="20"/>
                <w:szCs w:val="20"/>
                <w:highlight w:val="none"/>
                <w:lang w:val="en-US" w:eastAsia="zh-CN" w:bidi="ar-SA"/>
              </w:rPr>
            </w:pPr>
            <w:r>
              <w:rPr>
                <w:rFonts w:hint="eastAsia" w:ascii="宋体" w:hAnsi="宋体" w:eastAsia="宋体" w:cs="宋体"/>
                <w:color w:val="auto"/>
                <w:kern w:val="0"/>
                <w:sz w:val="20"/>
                <w:szCs w:val="20"/>
                <w:highlight w:val="none"/>
              </w:rPr>
              <w:t>住房改革支出</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89,930,756.48</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930,756.48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89,000,000.00</w:t>
            </w:r>
          </w:p>
        </w:tc>
      </w:tr>
      <w:tr>
        <w:tblPrEx>
          <w:tblCellMar>
            <w:top w:w="0" w:type="dxa"/>
            <w:left w:w="108" w:type="dxa"/>
            <w:bottom w:w="0" w:type="dxa"/>
            <w:right w:w="108" w:type="dxa"/>
          </w:tblCellMar>
        </w:tblPrEx>
        <w:trPr>
          <w:trHeight w:val="459"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2210108</w:t>
            </w:r>
          </w:p>
        </w:tc>
        <w:tc>
          <w:tcPr>
            <w:tcW w:w="1890"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老旧小区改造</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89,000,000.00</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highlight w:val="none"/>
                <w:lang w:val="en-US" w:eastAsia="zh-CN" w:bidi="ar-SA"/>
              </w:rPr>
            </w:pP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89,000,000.00</w:t>
            </w:r>
          </w:p>
        </w:tc>
      </w:tr>
      <w:tr>
        <w:tblPrEx>
          <w:tblCellMar>
            <w:top w:w="0" w:type="dxa"/>
            <w:left w:w="108" w:type="dxa"/>
            <w:bottom w:w="0" w:type="dxa"/>
            <w:right w:w="108" w:type="dxa"/>
          </w:tblCellMar>
        </w:tblPrEx>
        <w:trPr>
          <w:trHeight w:val="558"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2210201</w:t>
            </w:r>
          </w:p>
        </w:tc>
        <w:tc>
          <w:tcPr>
            <w:tcW w:w="1890"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住房公积金</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510,408.48</w:t>
            </w:r>
          </w:p>
        </w:tc>
        <w:tc>
          <w:tcPr>
            <w:tcW w:w="151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18"/>
                <w:szCs w:val="18"/>
                <w:highlight w:val="none"/>
                <w:lang w:val="en-US" w:eastAsia="zh-CN" w:bidi="ar-SA"/>
              </w:rPr>
            </w:pPr>
          </w:p>
        </w:tc>
      </w:tr>
      <w:tr>
        <w:tblPrEx>
          <w:tblCellMar>
            <w:top w:w="0" w:type="dxa"/>
            <w:left w:w="108" w:type="dxa"/>
            <w:bottom w:w="0" w:type="dxa"/>
            <w:right w:w="108" w:type="dxa"/>
          </w:tblCellMar>
        </w:tblPrEx>
        <w:trPr>
          <w:trHeight w:val="558" w:hRule="atLeast"/>
        </w:trPr>
        <w:tc>
          <w:tcPr>
            <w:tcW w:w="1479" w:type="dxa"/>
            <w:tcBorders>
              <w:top w:val="single" w:color="auto" w:sz="4" w:space="0"/>
              <w:left w:val="single" w:color="auto" w:sz="4" w:space="0"/>
              <w:bottom w:val="single" w:color="auto" w:sz="4" w:space="0"/>
              <w:right w:val="single" w:color="auto" w:sz="4" w:space="0"/>
            </w:tcBorders>
            <w:noWrap/>
            <w:vAlign w:val="center"/>
          </w:tcPr>
          <w:p>
            <w:pPr>
              <w:widowControl/>
              <w:rPr>
                <w:rFonts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2210203</w:t>
            </w:r>
          </w:p>
        </w:tc>
        <w:tc>
          <w:tcPr>
            <w:tcW w:w="1890" w:type="dxa"/>
            <w:tcBorders>
              <w:top w:val="single" w:color="auto" w:sz="4" w:space="0"/>
              <w:left w:val="nil"/>
              <w:bottom w:val="single" w:color="auto" w:sz="4" w:space="0"/>
              <w:right w:val="single" w:color="auto" w:sz="4" w:space="0"/>
            </w:tcBorders>
            <w:noWrap/>
            <w:vAlign w:val="center"/>
          </w:tcPr>
          <w:p>
            <w:pPr>
              <w:widowControl/>
              <w:rPr>
                <w:rFonts w:hint="eastAsia" w:cs="Arial" w:asciiTheme="minorEastAsia" w:hAnsiTheme="minorEastAsia" w:eastAsiaTheme="minorEastAsia"/>
                <w:color w:val="000000"/>
                <w:kern w:val="0"/>
                <w:sz w:val="20"/>
                <w:szCs w:val="20"/>
                <w:highlight w:val="none"/>
                <w:lang w:val="en-US" w:eastAsia="zh-CN" w:bidi="ar-SA"/>
              </w:rPr>
            </w:pPr>
            <w:r>
              <w:rPr>
                <w:rFonts w:hint="eastAsia" w:ascii="宋体" w:hAnsi="宋体" w:eastAsia="宋体" w:cs="宋体"/>
                <w:color w:val="auto"/>
                <w:kern w:val="0"/>
                <w:sz w:val="20"/>
                <w:szCs w:val="20"/>
                <w:highlight w:val="none"/>
              </w:rPr>
              <w:t>购房补贴</w:t>
            </w:r>
          </w:p>
        </w:tc>
        <w:tc>
          <w:tcPr>
            <w:tcW w:w="198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420,348.00</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420,348.00</w:t>
            </w:r>
          </w:p>
        </w:tc>
        <w:tc>
          <w:tcPr>
            <w:tcW w:w="1516" w:type="dxa"/>
            <w:tcBorders>
              <w:top w:val="single" w:color="auto" w:sz="4" w:space="0"/>
              <w:left w:val="nil"/>
              <w:bottom w:val="single" w:color="auto" w:sz="4" w:space="0"/>
              <w:right w:val="single" w:color="auto" w:sz="4" w:space="0"/>
            </w:tcBorders>
            <w:noWrap/>
            <w:vAlign w:val="bottom"/>
          </w:tcPr>
          <w:p>
            <w:pPr>
              <w:widowControl/>
              <w:jc w:val="center"/>
              <w:rPr>
                <w:rFonts w:hint="eastAsia" w:cs="宋体" w:asciiTheme="minorEastAsia" w:hAnsiTheme="minorEastAsia" w:eastAsiaTheme="minorEastAsia"/>
                <w:kern w:val="0"/>
                <w:sz w:val="20"/>
                <w:szCs w:val="20"/>
                <w:highlight w:val="none"/>
                <w:lang w:val="en-US" w:eastAsia="zh-CN" w:bidi="ar-SA"/>
              </w:rPr>
            </w:pPr>
          </w:p>
        </w:tc>
      </w:tr>
    </w:tbl>
    <w:p>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表七、一般公共预算基本支出情况表</w:t>
      </w:r>
    </w:p>
    <w:tbl>
      <w:tblPr>
        <w:tblStyle w:val="6"/>
        <w:tblW w:w="9721" w:type="dxa"/>
        <w:tblInd w:w="93" w:type="dxa"/>
        <w:tblLayout w:type="autofit"/>
        <w:tblCellMar>
          <w:top w:w="0" w:type="dxa"/>
          <w:left w:w="108" w:type="dxa"/>
          <w:bottom w:w="0" w:type="dxa"/>
          <w:right w:w="108" w:type="dxa"/>
        </w:tblCellMar>
      </w:tblPr>
      <w:tblGrid>
        <w:gridCol w:w="1860"/>
        <w:gridCol w:w="2220"/>
        <w:gridCol w:w="1920"/>
        <w:gridCol w:w="1816"/>
        <w:gridCol w:w="1905"/>
      </w:tblGrid>
      <w:tr>
        <w:tblPrEx>
          <w:tblCellMar>
            <w:top w:w="0" w:type="dxa"/>
            <w:left w:w="108" w:type="dxa"/>
            <w:bottom w:w="0" w:type="dxa"/>
            <w:right w:w="108" w:type="dxa"/>
          </w:tblCellMar>
        </w:tblPrEx>
        <w:trPr>
          <w:trHeight w:val="80" w:hRule="atLeast"/>
        </w:trPr>
        <w:tc>
          <w:tcPr>
            <w:tcW w:w="18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highlight w:val="none"/>
              </w:rPr>
            </w:pPr>
          </w:p>
        </w:tc>
        <w:tc>
          <w:tcPr>
            <w:tcW w:w="22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highlight w:val="none"/>
              </w:rPr>
            </w:pPr>
          </w:p>
        </w:tc>
        <w:tc>
          <w:tcPr>
            <w:tcW w:w="19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highlight w:val="none"/>
              </w:rPr>
            </w:pPr>
          </w:p>
        </w:tc>
        <w:tc>
          <w:tcPr>
            <w:tcW w:w="18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highlight w:val="none"/>
              </w:rPr>
            </w:pPr>
          </w:p>
        </w:tc>
        <w:tc>
          <w:tcPr>
            <w:tcW w:w="190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tblPrEx>
          <w:tblCellMar>
            <w:top w:w="0" w:type="dxa"/>
            <w:left w:w="108" w:type="dxa"/>
            <w:bottom w:w="0" w:type="dxa"/>
            <w:right w:w="108" w:type="dxa"/>
          </w:tblCellMar>
        </w:tblPrEx>
        <w:trPr>
          <w:trHeight w:val="465"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部门经济分类代码</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部门经济分类名称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合计</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人员经费</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auto"/>
                <w:kern w:val="0"/>
                <w:sz w:val="20"/>
                <w:szCs w:val="20"/>
                <w:highlight w:val="none"/>
              </w:rPr>
            </w:pPr>
            <w:r>
              <w:rPr>
                <w:rFonts w:hint="eastAsia" w:cs="宋体" w:asciiTheme="minorEastAsia" w:hAnsiTheme="minorEastAsia"/>
                <w:b/>
                <w:bCs/>
                <w:color w:val="auto"/>
                <w:kern w:val="0"/>
                <w:sz w:val="20"/>
                <w:szCs w:val="20"/>
                <w:highlight w:val="none"/>
              </w:rPr>
              <w:t>公用经费</w:t>
            </w:r>
          </w:p>
        </w:tc>
      </w:tr>
      <w:tr>
        <w:tblPrEx>
          <w:tblCellMar>
            <w:top w:w="0" w:type="dxa"/>
            <w:left w:w="108" w:type="dxa"/>
            <w:bottom w:w="0" w:type="dxa"/>
            <w:right w:w="108" w:type="dxa"/>
          </w:tblCellMar>
        </w:tblPrEx>
        <w:trPr>
          <w:trHeight w:val="461"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208</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社会保障和就业支出</w:t>
            </w:r>
          </w:p>
        </w:tc>
        <w:tc>
          <w:tcPr>
            <w:tcW w:w="19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0"/>
                <w:szCs w:val="20"/>
                <w:highlight w:val="none"/>
                <w:lang w:val="en-US"/>
              </w:rPr>
            </w:pPr>
            <w:r>
              <w:rPr>
                <w:rFonts w:hint="eastAsia" w:asciiTheme="minorEastAsia" w:hAnsiTheme="minorEastAsia" w:cstheme="minorEastAsia"/>
                <w:i w:val="0"/>
                <w:iCs w:val="0"/>
                <w:color w:val="auto"/>
                <w:kern w:val="0"/>
                <w:sz w:val="20"/>
                <w:szCs w:val="20"/>
                <w:highlight w:val="none"/>
                <w:u w:val="none"/>
                <w:lang w:val="en-US" w:eastAsia="zh-CN" w:bidi="ar"/>
              </w:rPr>
              <w:t>950</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706</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16</w:t>
            </w:r>
          </w:p>
        </w:tc>
        <w:tc>
          <w:tcPr>
            <w:tcW w:w="1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cstheme="minorEastAsia"/>
                <w:i w:val="0"/>
                <w:iCs w:val="0"/>
                <w:color w:val="auto"/>
                <w:kern w:val="0"/>
                <w:sz w:val="20"/>
                <w:szCs w:val="20"/>
                <w:highlight w:val="none"/>
                <w:u w:val="none"/>
                <w:lang w:val="en-US" w:eastAsia="zh-CN" w:bidi="ar"/>
              </w:rPr>
              <w:t>950</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706</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16</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0"/>
                <w:szCs w:val="20"/>
                <w:highlight w:val="none"/>
              </w:rPr>
            </w:pPr>
          </w:p>
        </w:tc>
      </w:tr>
      <w:tr>
        <w:tblPrEx>
          <w:tblCellMar>
            <w:top w:w="0" w:type="dxa"/>
            <w:left w:w="108" w:type="dxa"/>
            <w:bottom w:w="0" w:type="dxa"/>
            <w:right w:w="108" w:type="dxa"/>
          </w:tblCellMar>
        </w:tblPrEx>
        <w:trPr>
          <w:trHeight w:val="294"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20805</w:t>
            </w:r>
          </w:p>
        </w:tc>
        <w:tc>
          <w:tcPr>
            <w:tcW w:w="2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行政事业单位养老支出</w:t>
            </w:r>
          </w:p>
        </w:tc>
        <w:tc>
          <w:tcPr>
            <w:tcW w:w="19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kern w:val="0"/>
                <w:sz w:val="20"/>
                <w:szCs w:val="20"/>
                <w:highlight w:val="none"/>
                <w:u w:val="none"/>
                <w:lang w:val="en-US" w:eastAsia="zh-CN" w:bidi="ar"/>
              </w:rPr>
              <w:t>950</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706</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16</w:t>
            </w:r>
          </w:p>
        </w:tc>
        <w:tc>
          <w:tcPr>
            <w:tcW w:w="18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kern w:val="0"/>
                <w:sz w:val="20"/>
                <w:szCs w:val="20"/>
                <w:highlight w:val="none"/>
                <w:u w:val="none"/>
                <w:lang w:val="en-US" w:eastAsia="zh-CN" w:bidi="ar"/>
              </w:rPr>
              <w:t>950</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706</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16</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0"/>
                <w:szCs w:val="20"/>
                <w:highlight w:val="none"/>
              </w:rPr>
            </w:pPr>
          </w:p>
        </w:tc>
      </w:tr>
      <w:tr>
        <w:tblPrEx>
          <w:tblCellMar>
            <w:top w:w="0" w:type="dxa"/>
            <w:left w:w="108" w:type="dxa"/>
            <w:bottom w:w="0" w:type="dxa"/>
            <w:right w:w="108" w:type="dxa"/>
          </w:tblCellMar>
        </w:tblPrEx>
        <w:trPr>
          <w:trHeight w:val="50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210</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卫生健康支出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510,408.48</w:t>
            </w:r>
          </w:p>
        </w:tc>
        <w:tc>
          <w:tcPr>
            <w:tcW w:w="18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510,408.48</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0"/>
                <w:szCs w:val="20"/>
                <w:highlight w:val="none"/>
              </w:rPr>
            </w:pPr>
          </w:p>
        </w:tc>
      </w:tr>
      <w:tr>
        <w:tblPrEx>
          <w:tblCellMar>
            <w:top w:w="0" w:type="dxa"/>
            <w:left w:w="108" w:type="dxa"/>
            <w:bottom w:w="0" w:type="dxa"/>
            <w:right w:w="108" w:type="dxa"/>
          </w:tblCellMar>
        </w:tblPrEx>
        <w:trPr>
          <w:trHeight w:val="441"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21011</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行政事业单位医疗</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510,408.48</w:t>
            </w:r>
          </w:p>
        </w:tc>
        <w:tc>
          <w:tcPr>
            <w:tcW w:w="18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510,408.48</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0"/>
                <w:szCs w:val="20"/>
                <w:highlight w:val="none"/>
              </w:rPr>
            </w:pPr>
          </w:p>
        </w:tc>
      </w:tr>
      <w:tr>
        <w:tblPrEx>
          <w:tblCellMar>
            <w:top w:w="0" w:type="dxa"/>
            <w:left w:w="108" w:type="dxa"/>
            <w:bottom w:w="0" w:type="dxa"/>
            <w:right w:w="108" w:type="dxa"/>
          </w:tblCellMar>
        </w:tblPrEx>
        <w:trPr>
          <w:trHeight w:val="48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212</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城乡社区支出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ind w:firstLine="200" w:firstLineChars="100"/>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cstheme="minorEastAsia"/>
                <w:color w:val="auto"/>
                <w:kern w:val="0"/>
                <w:sz w:val="20"/>
                <w:szCs w:val="20"/>
                <w:highlight w:val="none"/>
                <w:lang w:val="en-US" w:eastAsia="zh-CN"/>
              </w:rPr>
              <w:t>5,154,047.29</w:t>
            </w:r>
          </w:p>
        </w:tc>
        <w:tc>
          <w:tcPr>
            <w:tcW w:w="18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cstheme="minorEastAsia"/>
                <w:i w:val="0"/>
                <w:iCs w:val="0"/>
                <w:color w:val="auto"/>
                <w:kern w:val="0"/>
                <w:sz w:val="20"/>
                <w:szCs w:val="20"/>
                <w:highlight w:val="none"/>
                <w:u w:val="none"/>
                <w:lang w:val="en-US" w:eastAsia="zh-CN" w:bidi="ar"/>
              </w:rPr>
              <w:t>4</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575</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265</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06</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400" w:firstLineChars="200"/>
              <w:jc w:val="both"/>
              <w:textAlignment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cstheme="minorEastAsia"/>
                <w:i w:val="0"/>
                <w:iCs w:val="0"/>
                <w:color w:val="auto"/>
                <w:kern w:val="0"/>
                <w:sz w:val="20"/>
                <w:szCs w:val="20"/>
                <w:highlight w:val="none"/>
                <w:u w:val="none"/>
                <w:lang w:val="en-US" w:eastAsia="zh-CN" w:bidi="ar"/>
              </w:rPr>
              <w:t>578</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782</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23</w:t>
            </w:r>
          </w:p>
        </w:tc>
      </w:tr>
      <w:tr>
        <w:tblPrEx>
          <w:tblCellMar>
            <w:top w:w="0" w:type="dxa"/>
            <w:left w:w="108" w:type="dxa"/>
            <w:bottom w:w="0" w:type="dxa"/>
            <w:right w:w="108" w:type="dxa"/>
          </w:tblCellMar>
        </w:tblPrEx>
        <w:trPr>
          <w:trHeight w:val="340"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21299</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其他城乡社区支出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xml:space="preserve"> </w:t>
            </w:r>
            <w:r>
              <w:rPr>
                <w:rFonts w:hint="eastAsia" w:asciiTheme="minorEastAsia" w:hAnsiTheme="minorEastAsia" w:cstheme="minorEastAsia"/>
                <w:color w:val="auto"/>
                <w:kern w:val="0"/>
                <w:sz w:val="20"/>
                <w:szCs w:val="20"/>
                <w:highlight w:val="none"/>
                <w:lang w:val="en-US" w:eastAsia="zh-CN"/>
              </w:rPr>
              <w:t xml:space="preserve"> 5,154,047.29</w:t>
            </w:r>
          </w:p>
        </w:tc>
        <w:tc>
          <w:tcPr>
            <w:tcW w:w="18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cstheme="minorEastAsia"/>
                <w:i w:val="0"/>
                <w:iCs w:val="0"/>
                <w:color w:val="auto"/>
                <w:kern w:val="0"/>
                <w:sz w:val="20"/>
                <w:szCs w:val="20"/>
                <w:highlight w:val="none"/>
                <w:u w:val="none"/>
                <w:lang w:val="en-US" w:eastAsia="zh-CN" w:bidi="ar"/>
              </w:rPr>
              <w:t>4</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575</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265</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06</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cstheme="minorEastAsia"/>
                <w:i w:val="0"/>
                <w:iCs w:val="0"/>
                <w:color w:val="auto"/>
                <w:kern w:val="0"/>
                <w:sz w:val="20"/>
                <w:szCs w:val="20"/>
                <w:highlight w:val="none"/>
                <w:u w:val="none"/>
                <w:lang w:val="en-US" w:eastAsia="zh-CN" w:bidi="ar"/>
              </w:rPr>
              <w:t xml:space="preserve"> 578</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782</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r>
              <w:rPr>
                <w:rFonts w:hint="eastAsia" w:asciiTheme="minorEastAsia" w:hAnsiTheme="minorEastAsia" w:cstheme="minorEastAsia"/>
                <w:i w:val="0"/>
                <w:iCs w:val="0"/>
                <w:color w:val="auto"/>
                <w:kern w:val="0"/>
                <w:sz w:val="20"/>
                <w:szCs w:val="20"/>
                <w:highlight w:val="none"/>
                <w:u w:val="none"/>
                <w:lang w:val="en-US" w:eastAsia="zh-CN" w:bidi="ar"/>
              </w:rPr>
              <w:t>23</w:t>
            </w:r>
          </w:p>
        </w:tc>
      </w:tr>
      <w:tr>
        <w:tblPrEx>
          <w:tblCellMar>
            <w:top w:w="0" w:type="dxa"/>
            <w:left w:w="108" w:type="dxa"/>
            <w:bottom w:w="0" w:type="dxa"/>
            <w:right w:w="108" w:type="dxa"/>
          </w:tblCellMar>
        </w:tblPrEx>
        <w:trPr>
          <w:trHeight w:val="423" w:hRule="atLeast"/>
        </w:trPr>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221</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住房保障支出</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0"/>
                <w:szCs w:val="20"/>
                <w:highlight w:val="none"/>
                <w:lang w:val="en-US"/>
              </w:rPr>
            </w:pPr>
            <w:r>
              <w:rPr>
                <w:rFonts w:hint="eastAsia" w:asciiTheme="minorEastAsia" w:hAnsiTheme="minorEastAsia" w:cstheme="minorEastAsia"/>
                <w:color w:val="auto"/>
                <w:kern w:val="0"/>
                <w:sz w:val="20"/>
                <w:szCs w:val="20"/>
                <w:highlight w:val="none"/>
                <w:lang w:val="en-US" w:eastAsia="zh-CN"/>
              </w:rPr>
              <w:t>930</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756</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48</w:t>
            </w:r>
          </w:p>
        </w:tc>
        <w:tc>
          <w:tcPr>
            <w:tcW w:w="18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cstheme="minorEastAsia"/>
                <w:color w:val="auto"/>
                <w:kern w:val="0"/>
                <w:sz w:val="20"/>
                <w:szCs w:val="20"/>
                <w:highlight w:val="none"/>
                <w:lang w:val="en-US" w:eastAsia="zh-CN"/>
              </w:rPr>
              <w:t>930</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756</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48</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0"/>
                <w:szCs w:val="20"/>
                <w:highlight w:val="none"/>
              </w:rPr>
            </w:pPr>
          </w:p>
        </w:tc>
      </w:tr>
      <w:tr>
        <w:tblPrEx>
          <w:tblCellMar>
            <w:top w:w="0" w:type="dxa"/>
            <w:left w:w="108" w:type="dxa"/>
            <w:bottom w:w="0" w:type="dxa"/>
            <w:right w:w="108" w:type="dxa"/>
          </w:tblCellMar>
        </w:tblPrEx>
        <w:trPr>
          <w:trHeight w:val="480"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22102</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住房改革支出</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cstheme="minorEastAsia"/>
                <w:color w:val="auto"/>
                <w:kern w:val="0"/>
                <w:sz w:val="20"/>
                <w:szCs w:val="20"/>
                <w:highlight w:val="none"/>
                <w:lang w:val="en-US" w:eastAsia="zh-CN"/>
              </w:rPr>
              <w:t>930</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756</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48</w:t>
            </w:r>
          </w:p>
        </w:tc>
        <w:tc>
          <w:tcPr>
            <w:tcW w:w="1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cstheme="minorEastAsia"/>
                <w:color w:val="auto"/>
                <w:kern w:val="0"/>
                <w:sz w:val="20"/>
                <w:szCs w:val="20"/>
                <w:highlight w:val="none"/>
                <w:lang w:val="en-US" w:eastAsia="zh-CN"/>
              </w:rPr>
              <w:t>930</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756</w:t>
            </w:r>
            <w:r>
              <w:rPr>
                <w:rFonts w:hint="eastAsia" w:asciiTheme="minorEastAsia" w:hAnsiTheme="minorEastAsia" w:eastAsiaTheme="minorEastAsia" w:cstheme="minorEastAsia"/>
                <w:color w:val="auto"/>
                <w:kern w:val="0"/>
                <w:sz w:val="20"/>
                <w:szCs w:val="20"/>
                <w:highlight w:val="none"/>
                <w:lang w:val="en-US" w:eastAsia="zh-CN"/>
              </w:rPr>
              <w:t>.</w:t>
            </w:r>
            <w:r>
              <w:rPr>
                <w:rFonts w:hint="eastAsia" w:asciiTheme="minorEastAsia" w:hAnsiTheme="minorEastAsia" w:cstheme="minorEastAsia"/>
                <w:color w:val="auto"/>
                <w:kern w:val="0"/>
                <w:sz w:val="20"/>
                <w:szCs w:val="20"/>
                <w:highlight w:val="none"/>
                <w:lang w:val="en-US" w:eastAsia="zh-CN"/>
              </w:rPr>
              <w:t>48</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0"/>
                <w:szCs w:val="20"/>
                <w:highlight w:val="none"/>
              </w:rPr>
            </w:pPr>
          </w:p>
        </w:tc>
      </w:tr>
      <w:tr>
        <w:tblPrEx>
          <w:tblCellMar>
            <w:top w:w="0" w:type="dxa"/>
            <w:left w:w="108" w:type="dxa"/>
            <w:bottom w:w="0" w:type="dxa"/>
            <w:right w:w="108" w:type="dxa"/>
          </w:tblCellMar>
        </w:tblPrEx>
        <w:trPr>
          <w:trHeight w:val="683"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rPr>
              <w:t>总计</w:t>
            </w:r>
          </w:p>
        </w:tc>
        <w:tc>
          <w:tcPr>
            <w:tcW w:w="19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cstheme="minorEastAsia"/>
                <w:b/>
                <w:bCs/>
                <w:i w:val="0"/>
                <w:iCs w:val="0"/>
                <w:color w:val="auto"/>
                <w:kern w:val="0"/>
                <w:sz w:val="20"/>
                <w:szCs w:val="20"/>
                <w:highlight w:val="none"/>
                <w:u w:val="none"/>
                <w:lang w:val="en-US" w:eastAsia="zh-CN" w:bidi="ar"/>
              </w:rPr>
              <w:t>7</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,5</w:t>
            </w:r>
            <w:r>
              <w:rPr>
                <w:rFonts w:hint="eastAsia" w:asciiTheme="minorEastAsia" w:hAnsiTheme="minorEastAsia" w:cstheme="minorEastAsia"/>
                <w:b/>
                <w:bCs/>
                <w:i w:val="0"/>
                <w:iCs w:val="0"/>
                <w:color w:val="auto"/>
                <w:kern w:val="0"/>
                <w:sz w:val="20"/>
                <w:szCs w:val="20"/>
                <w:highlight w:val="none"/>
                <w:u w:val="none"/>
                <w:lang w:val="en-US" w:eastAsia="zh-CN" w:bidi="ar"/>
              </w:rPr>
              <w:t>45</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r>
              <w:rPr>
                <w:rFonts w:hint="eastAsia" w:asciiTheme="minorEastAsia" w:hAnsiTheme="minorEastAsia" w:cstheme="minorEastAsia"/>
                <w:b/>
                <w:bCs/>
                <w:i w:val="0"/>
                <w:iCs w:val="0"/>
                <w:color w:val="auto"/>
                <w:kern w:val="0"/>
                <w:sz w:val="20"/>
                <w:szCs w:val="20"/>
                <w:highlight w:val="none"/>
                <w:u w:val="none"/>
                <w:lang w:val="en-US" w:eastAsia="zh-CN" w:bidi="ar"/>
              </w:rPr>
              <w:t>918</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.4</w:t>
            </w:r>
            <w:r>
              <w:rPr>
                <w:rFonts w:hint="eastAsia" w:asciiTheme="minorEastAsia" w:hAnsiTheme="minorEastAsia" w:cstheme="minorEastAsia"/>
                <w:b/>
                <w:bCs/>
                <w:i w:val="0"/>
                <w:iCs w:val="0"/>
                <w:color w:val="auto"/>
                <w:kern w:val="0"/>
                <w:sz w:val="20"/>
                <w:szCs w:val="20"/>
                <w:highlight w:val="none"/>
                <w:u w:val="none"/>
                <w:lang w:val="en-US" w:eastAsia="zh-CN" w:bidi="ar"/>
              </w:rPr>
              <w:t>1</w:t>
            </w:r>
          </w:p>
        </w:tc>
        <w:tc>
          <w:tcPr>
            <w:tcW w:w="18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2"/>
                <w:sz w:val="20"/>
                <w:szCs w:val="20"/>
                <w:highlight w:val="none"/>
                <w:u w:val="none"/>
                <w:lang w:val="en-US" w:eastAsia="zh-CN" w:bidi="ar-SA"/>
              </w:rPr>
            </w:pPr>
            <w:r>
              <w:rPr>
                <w:rFonts w:hint="eastAsia" w:asciiTheme="minorEastAsia" w:hAnsiTheme="minorEastAsia" w:cstheme="minorEastAsia"/>
                <w:b/>
                <w:bCs/>
                <w:i w:val="0"/>
                <w:iCs w:val="0"/>
                <w:color w:val="auto"/>
                <w:kern w:val="0"/>
                <w:sz w:val="20"/>
                <w:szCs w:val="20"/>
                <w:highlight w:val="none"/>
                <w:u w:val="none"/>
                <w:lang w:val="en-US" w:eastAsia="zh-CN" w:bidi="ar"/>
              </w:rPr>
              <w:t>6</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r>
              <w:rPr>
                <w:rFonts w:hint="eastAsia" w:asciiTheme="minorEastAsia" w:hAnsiTheme="minorEastAsia" w:cstheme="minorEastAsia"/>
                <w:b/>
                <w:bCs/>
                <w:i w:val="0"/>
                <w:iCs w:val="0"/>
                <w:color w:val="auto"/>
                <w:kern w:val="0"/>
                <w:sz w:val="20"/>
                <w:szCs w:val="20"/>
                <w:highlight w:val="none"/>
                <w:u w:val="none"/>
                <w:lang w:val="en-US" w:eastAsia="zh-CN" w:bidi="ar"/>
              </w:rPr>
              <w:t>964</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r>
              <w:rPr>
                <w:rFonts w:hint="eastAsia" w:asciiTheme="minorEastAsia" w:hAnsiTheme="minorEastAsia" w:cstheme="minorEastAsia"/>
                <w:b/>
                <w:bCs/>
                <w:i w:val="0"/>
                <w:iCs w:val="0"/>
                <w:color w:val="auto"/>
                <w:kern w:val="0"/>
                <w:sz w:val="20"/>
                <w:szCs w:val="20"/>
                <w:highlight w:val="none"/>
                <w:u w:val="none"/>
                <w:lang w:val="en-US" w:eastAsia="zh-CN" w:bidi="ar"/>
              </w:rPr>
              <w:t>386</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r>
              <w:rPr>
                <w:rFonts w:hint="eastAsia" w:asciiTheme="minorEastAsia" w:hAnsiTheme="minorEastAsia" w:cstheme="minorEastAsia"/>
                <w:b/>
                <w:bCs/>
                <w:i w:val="0"/>
                <w:iCs w:val="0"/>
                <w:color w:val="auto"/>
                <w:kern w:val="0"/>
                <w:sz w:val="20"/>
                <w:szCs w:val="20"/>
                <w:highlight w:val="none"/>
                <w:u w:val="none"/>
                <w:lang w:val="en-US" w:eastAsia="zh-CN" w:bidi="ar"/>
              </w:rPr>
              <w:t>18</w:t>
            </w:r>
          </w:p>
        </w:tc>
        <w:tc>
          <w:tcPr>
            <w:tcW w:w="190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cstheme="minorEastAsia"/>
                <w:b/>
                <w:bCs/>
                <w:i w:val="0"/>
                <w:iCs w:val="0"/>
                <w:color w:val="auto"/>
                <w:kern w:val="0"/>
                <w:sz w:val="20"/>
                <w:szCs w:val="20"/>
                <w:highlight w:val="none"/>
                <w:u w:val="none"/>
                <w:lang w:val="en-US" w:eastAsia="zh-CN" w:bidi="ar"/>
              </w:rPr>
              <w:t>581</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r>
              <w:rPr>
                <w:rFonts w:hint="eastAsia" w:asciiTheme="minorEastAsia" w:hAnsiTheme="minorEastAsia" w:cstheme="minorEastAsia"/>
                <w:b/>
                <w:bCs/>
                <w:i w:val="0"/>
                <w:iCs w:val="0"/>
                <w:color w:val="auto"/>
                <w:kern w:val="0"/>
                <w:sz w:val="20"/>
                <w:szCs w:val="20"/>
                <w:highlight w:val="none"/>
                <w:u w:val="none"/>
                <w:lang w:val="en-US" w:eastAsia="zh-CN" w:bidi="ar"/>
              </w:rPr>
              <w:t>532</w:t>
            </w: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w:t>
            </w:r>
            <w:r>
              <w:rPr>
                <w:rFonts w:hint="eastAsia" w:asciiTheme="minorEastAsia" w:hAnsiTheme="minorEastAsia" w:cstheme="minorEastAsia"/>
                <w:b/>
                <w:bCs/>
                <w:i w:val="0"/>
                <w:iCs w:val="0"/>
                <w:color w:val="auto"/>
                <w:kern w:val="0"/>
                <w:sz w:val="20"/>
                <w:szCs w:val="20"/>
                <w:highlight w:val="none"/>
                <w:u w:val="none"/>
                <w:lang w:val="en-US" w:eastAsia="zh-CN" w:bidi="ar"/>
              </w:rPr>
              <w:t>23</w:t>
            </w:r>
          </w:p>
        </w:tc>
      </w:tr>
    </w:tbl>
    <w:p>
      <w:pPr>
        <w:rPr>
          <w:rFonts w:cs="Times New Roman" w:asciiTheme="minorEastAsia" w:hAnsiTheme="minorEastAsia"/>
          <w:sz w:val="20"/>
          <w:szCs w:val="20"/>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 xml:space="preserve">表八、政府性基金预算支出情况表  无数据 </w:t>
      </w:r>
    </w:p>
    <w:p>
      <w:pPr>
        <w:autoSpaceDE w:val="0"/>
        <w:autoSpaceDN w:val="0"/>
        <w:adjustRightInd w:val="0"/>
        <w:spacing w:line="560" w:lineRule="exact"/>
        <w:jc w:val="left"/>
        <w:rPr>
          <w:rFonts w:asciiTheme="majorEastAsia" w:hAnsiTheme="majorEastAsia" w:eastAsiaTheme="majorEastAsia"/>
          <w:sz w:val="28"/>
          <w:szCs w:val="28"/>
          <w:highlight w:val="none"/>
        </w:rPr>
      </w:pPr>
    </w:p>
    <w:tbl>
      <w:tblPr>
        <w:tblStyle w:val="6"/>
        <w:tblW w:w="9720" w:type="dxa"/>
        <w:tblInd w:w="93" w:type="dxa"/>
        <w:tblLayout w:type="autofit"/>
        <w:tblCellMar>
          <w:top w:w="0" w:type="dxa"/>
          <w:left w:w="108" w:type="dxa"/>
          <w:bottom w:w="0" w:type="dxa"/>
          <w:right w:w="108" w:type="dxa"/>
        </w:tblCellMar>
      </w:tblPr>
      <w:tblGrid>
        <w:gridCol w:w="1780"/>
        <w:gridCol w:w="2300"/>
        <w:gridCol w:w="2080"/>
        <w:gridCol w:w="940"/>
        <w:gridCol w:w="1180"/>
        <w:gridCol w:w="1440"/>
      </w:tblGrid>
      <w:tr>
        <w:tblPrEx>
          <w:tblCellMar>
            <w:top w:w="0" w:type="dxa"/>
            <w:left w:w="108" w:type="dxa"/>
            <w:bottom w:w="0" w:type="dxa"/>
            <w:right w:w="108" w:type="dxa"/>
          </w:tblCellMar>
        </w:tblPrEx>
        <w:trPr>
          <w:trHeight w:val="390" w:hRule="atLeast"/>
        </w:trPr>
        <w:tc>
          <w:tcPr>
            <w:tcW w:w="6160" w:type="dxa"/>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FFFFFF" w:sz="4" w:space="0"/>
              <w:left w:val="nil"/>
              <w:bottom w:val="single" w:color="auto"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FFFFFF" w:sz="4" w:space="0"/>
              <w:left w:val="nil"/>
              <w:bottom w:val="single" w:color="auto" w:sz="4" w:space="0"/>
              <w:right w:val="single" w:color="FFFFFF"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tblPrEx>
          <w:tblCellMar>
            <w:top w:w="0" w:type="dxa"/>
            <w:left w:w="108" w:type="dxa"/>
            <w:bottom w:w="0" w:type="dxa"/>
            <w:right w:w="108" w:type="dxa"/>
          </w:tblCellMar>
        </w:tblPrEx>
        <w:trPr>
          <w:trHeight w:val="462" w:hRule="atLeast"/>
        </w:trPr>
        <w:tc>
          <w:tcPr>
            <w:tcW w:w="178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支出功能分类科目</w:t>
            </w:r>
          </w:p>
        </w:tc>
        <w:tc>
          <w:tcPr>
            <w:tcW w:w="230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政府支出经济分类科目</w:t>
            </w:r>
          </w:p>
        </w:tc>
        <w:tc>
          <w:tcPr>
            <w:tcW w:w="2080" w:type="dxa"/>
            <w:vMerge w:val="restart"/>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部门支出经济分类科目</w:t>
            </w:r>
          </w:p>
        </w:tc>
        <w:tc>
          <w:tcPr>
            <w:tcW w:w="3560" w:type="dxa"/>
            <w:gridSpan w:val="3"/>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本年预算数</w:t>
            </w:r>
          </w:p>
        </w:tc>
      </w:tr>
      <w:tr>
        <w:tblPrEx>
          <w:tblCellMar>
            <w:top w:w="0" w:type="dxa"/>
            <w:left w:w="108" w:type="dxa"/>
            <w:bottom w:w="0" w:type="dxa"/>
            <w:right w:w="108" w:type="dxa"/>
          </w:tblCellMar>
        </w:tblPrEx>
        <w:trPr>
          <w:trHeight w:val="462" w:hRule="atLeast"/>
        </w:trPr>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highlight w:val="none"/>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highlight w:val="none"/>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highlight w:val="none"/>
              </w:rPr>
            </w:pPr>
          </w:p>
        </w:tc>
        <w:tc>
          <w:tcPr>
            <w:tcW w:w="94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合计</w:t>
            </w:r>
          </w:p>
        </w:tc>
        <w:tc>
          <w:tcPr>
            <w:tcW w:w="118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基本支出</w:t>
            </w:r>
          </w:p>
        </w:tc>
        <w:tc>
          <w:tcPr>
            <w:tcW w:w="1440" w:type="dxa"/>
            <w:tcBorders>
              <w:top w:val="single" w:color="auto" w:sz="4" w:space="0"/>
              <w:left w:val="single" w:color="auto" w:sz="4" w:space="0"/>
              <w:bottom w:val="single" w:color="auto" w:sz="4" w:space="0"/>
              <w:right w:val="single" w:color="auto"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项目支出</w:t>
            </w:r>
          </w:p>
        </w:tc>
      </w:tr>
      <w:tr>
        <w:tblPrEx>
          <w:tblCellMar>
            <w:top w:w="0" w:type="dxa"/>
            <w:left w:w="108" w:type="dxa"/>
            <w:bottom w:w="0" w:type="dxa"/>
            <w:right w:w="108" w:type="dxa"/>
          </w:tblCellMar>
        </w:tblPrEx>
        <w:trPr>
          <w:trHeight w:val="330"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合    计</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r>
    </w:tbl>
    <w:p>
      <w:pPr>
        <w:autoSpaceDE w:val="0"/>
        <w:autoSpaceDN w:val="0"/>
        <w:adjustRightInd w:val="0"/>
        <w:spacing w:line="560" w:lineRule="exact"/>
        <w:jc w:val="left"/>
        <w:rPr>
          <w:rFonts w:asciiTheme="majorEastAsia" w:hAnsiTheme="majorEastAsia" w:eastAsiaTheme="majorEastAsia"/>
          <w:sz w:val="28"/>
          <w:szCs w:val="28"/>
          <w:highlight w:val="none"/>
        </w:rPr>
      </w:pPr>
    </w:p>
    <w:p>
      <w:pPr>
        <w:autoSpaceDE w:val="0"/>
        <w:autoSpaceDN w:val="0"/>
        <w:adjustRightInd w:val="0"/>
        <w:spacing w:line="560" w:lineRule="exact"/>
        <w:jc w:val="left"/>
        <w:rPr>
          <w:rFonts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 xml:space="preserve">表九、国有资本经营预算财政拨款支出表  无数据 </w:t>
      </w:r>
    </w:p>
    <w:p>
      <w:pPr>
        <w:autoSpaceDE w:val="0"/>
        <w:autoSpaceDN w:val="0"/>
        <w:adjustRightInd w:val="0"/>
        <w:spacing w:line="560" w:lineRule="exact"/>
        <w:jc w:val="left"/>
        <w:rPr>
          <w:rFonts w:asciiTheme="majorEastAsia" w:hAnsiTheme="majorEastAsia" w:eastAsiaTheme="majorEastAsia"/>
          <w:sz w:val="28"/>
          <w:szCs w:val="28"/>
          <w:highlight w:val="none"/>
        </w:rPr>
      </w:pPr>
    </w:p>
    <w:tbl>
      <w:tblPr>
        <w:tblStyle w:val="6"/>
        <w:tblW w:w="9580" w:type="dxa"/>
        <w:tblInd w:w="93" w:type="dxa"/>
        <w:tblLayout w:type="autofit"/>
        <w:tblCellMar>
          <w:top w:w="0" w:type="dxa"/>
          <w:left w:w="108" w:type="dxa"/>
          <w:bottom w:w="0" w:type="dxa"/>
          <w:right w:w="108" w:type="dxa"/>
        </w:tblCellMar>
      </w:tblPr>
      <w:tblGrid>
        <w:gridCol w:w="2020"/>
        <w:gridCol w:w="2220"/>
        <w:gridCol w:w="2160"/>
        <w:gridCol w:w="1060"/>
        <w:gridCol w:w="1060"/>
        <w:gridCol w:w="1060"/>
      </w:tblGrid>
      <w:tr>
        <w:tblPrEx>
          <w:tblCellMar>
            <w:top w:w="0" w:type="dxa"/>
            <w:left w:w="108" w:type="dxa"/>
            <w:bottom w:w="0" w:type="dxa"/>
            <w:right w:w="108" w:type="dxa"/>
          </w:tblCellMar>
        </w:tblPrEx>
        <w:trPr>
          <w:trHeight w:val="390" w:hRule="atLeast"/>
        </w:trPr>
        <w:tc>
          <w:tcPr>
            <w:tcW w:w="6400" w:type="dxa"/>
            <w:gridSpan w:val="3"/>
            <w:tcBorders>
              <w:top w:val="single" w:color="FFFFFF" w:sz="4" w:space="0"/>
              <w:left w:val="single" w:color="FFFFFF" w:sz="4" w:space="0"/>
              <w:bottom w:val="nil"/>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FFFFFF" w:sz="4" w:space="0"/>
              <w:left w:val="nil"/>
              <w:bottom w:val="nil"/>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0" w:type="dxa"/>
            <w:gridSpan w:val="2"/>
            <w:tcBorders>
              <w:top w:val="single" w:color="FFFFFF" w:sz="4" w:space="0"/>
              <w:left w:val="nil"/>
              <w:bottom w:val="single" w:color="C2C3C4" w:sz="4" w:space="0"/>
              <w:right w:val="single" w:color="FFFFFF" w:sz="4" w:space="0"/>
            </w:tcBorders>
            <w:shd w:val="clear" w:color="auto" w:fill="auto"/>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金额单位：元</w:t>
            </w:r>
          </w:p>
        </w:tc>
      </w:tr>
      <w:tr>
        <w:tblPrEx>
          <w:tblCellMar>
            <w:top w:w="0" w:type="dxa"/>
            <w:left w:w="108" w:type="dxa"/>
            <w:bottom w:w="0" w:type="dxa"/>
            <w:right w:w="108" w:type="dxa"/>
          </w:tblCellMar>
        </w:tblPrEx>
        <w:trPr>
          <w:trHeight w:val="462" w:hRule="atLeast"/>
        </w:trPr>
        <w:tc>
          <w:tcPr>
            <w:tcW w:w="202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支出功能分类科目</w:t>
            </w:r>
          </w:p>
        </w:tc>
        <w:tc>
          <w:tcPr>
            <w:tcW w:w="222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政府支出经济分类科目</w:t>
            </w:r>
          </w:p>
        </w:tc>
        <w:tc>
          <w:tcPr>
            <w:tcW w:w="216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部门支出经济分类科目</w:t>
            </w:r>
          </w:p>
        </w:tc>
        <w:tc>
          <w:tcPr>
            <w:tcW w:w="3180" w:type="dxa"/>
            <w:gridSpan w:val="3"/>
            <w:tcBorders>
              <w:top w:val="single" w:color="C2C3C4" w:sz="4" w:space="0"/>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本年国有资本经营预算支出</w:t>
            </w:r>
          </w:p>
        </w:tc>
      </w:tr>
      <w:tr>
        <w:tblPrEx>
          <w:tblCellMar>
            <w:top w:w="0" w:type="dxa"/>
            <w:left w:w="108" w:type="dxa"/>
            <w:bottom w:w="0" w:type="dxa"/>
            <w:right w:w="108" w:type="dxa"/>
          </w:tblCellMar>
        </w:tblPrEx>
        <w:trPr>
          <w:trHeight w:val="462" w:hRule="atLeast"/>
        </w:trPr>
        <w:tc>
          <w:tcPr>
            <w:tcW w:w="202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highlight w:val="none"/>
              </w:rPr>
            </w:pPr>
          </w:p>
        </w:tc>
        <w:tc>
          <w:tcPr>
            <w:tcW w:w="222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highlight w:val="none"/>
              </w:rPr>
            </w:pPr>
          </w:p>
        </w:tc>
        <w:tc>
          <w:tcPr>
            <w:tcW w:w="2160" w:type="dxa"/>
            <w:vMerge w:val="continue"/>
            <w:tcBorders>
              <w:top w:val="single" w:color="C2C3C4" w:sz="4" w:space="0"/>
              <w:left w:val="single" w:color="C2C3C4" w:sz="4" w:space="0"/>
              <w:bottom w:val="single" w:color="C2C3C4" w:sz="4" w:space="0"/>
              <w:right w:val="single" w:color="C2C3C4" w:sz="4" w:space="0"/>
            </w:tcBorders>
            <w:vAlign w:val="center"/>
          </w:tcPr>
          <w:p>
            <w:pPr>
              <w:widowControl/>
              <w:jc w:val="left"/>
              <w:rPr>
                <w:rFonts w:ascii="宋体" w:hAnsi="宋体" w:eastAsia="宋体" w:cs="宋体"/>
                <w:b/>
                <w:bCs/>
                <w:kern w:val="0"/>
                <w:sz w:val="20"/>
                <w:szCs w:val="20"/>
                <w:highlight w:val="none"/>
              </w:rPr>
            </w:pPr>
          </w:p>
        </w:tc>
        <w:tc>
          <w:tcPr>
            <w:tcW w:w="106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合计</w:t>
            </w:r>
          </w:p>
        </w:tc>
        <w:tc>
          <w:tcPr>
            <w:tcW w:w="106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基本支出</w:t>
            </w:r>
          </w:p>
        </w:tc>
        <w:tc>
          <w:tcPr>
            <w:tcW w:w="1060" w:type="dxa"/>
            <w:tcBorders>
              <w:top w:val="nil"/>
              <w:left w:val="nil"/>
              <w:bottom w:val="single" w:color="C2C3C4" w:sz="4" w:space="0"/>
              <w:right w:val="single" w:color="C2C3C4" w:sz="4" w:space="0"/>
            </w:tcBorders>
            <w:shd w:val="clear" w:color="EFF2F7" w:fill="EFF2F7"/>
            <w:noWrap/>
            <w:vAlign w:val="center"/>
          </w:tcPr>
          <w:p>
            <w:pPr>
              <w:widowControl/>
              <w:jc w:val="center"/>
              <w:rPr>
                <w:rFonts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项目支出</w:t>
            </w:r>
          </w:p>
        </w:tc>
      </w:tr>
      <w:tr>
        <w:tblPrEx>
          <w:tblCellMar>
            <w:top w:w="0" w:type="dxa"/>
            <w:left w:w="108" w:type="dxa"/>
            <w:bottom w:w="0" w:type="dxa"/>
            <w:right w:w="108" w:type="dxa"/>
          </w:tblCellMar>
        </w:tblPrEx>
        <w:trPr>
          <w:trHeight w:val="330" w:hRule="atLeast"/>
        </w:trPr>
        <w:tc>
          <w:tcPr>
            <w:tcW w:w="2020" w:type="dxa"/>
            <w:tcBorders>
              <w:top w:val="nil"/>
              <w:left w:val="single" w:color="C2C3C4" w:sz="4" w:space="0"/>
              <w:bottom w:val="single" w:color="C2C3C4" w:sz="4" w:space="0"/>
              <w:right w:val="single" w:color="C2C3C4"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20"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60" w:type="dxa"/>
            <w:tcBorders>
              <w:top w:val="nil"/>
              <w:left w:val="nil"/>
              <w:bottom w:val="single" w:color="C2C3C4" w:sz="4" w:space="0"/>
              <w:right w:val="single" w:color="C2C3C4"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60" w:type="dxa"/>
            <w:tcBorders>
              <w:top w:val="single" w:color="C0C0C0" w:sz="4" w:space="0"/>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330" w:hRule="atLeast"/>
        </w:trPr>
        <w:tc>
          <w:tcPr>
            <w:tcW w:w="2020" w:type="dxa"/>
            <w:tcBorders>
              <w:top w:val="nil"/>
              <w:left w:val="single" w:color="C2C3C4" w:sz="4" w:space="0"/>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220" w:type="dxa"/>
            <w:tcBorders>
              <w:top w:val="nil"/>
              <w:left w:val="nil"/>
              <w:bottom w:val="single" w:color="C2C3C4" w:sz="4" w:space="0"/>
              <w:right w:val="single" w:color="C2C3C4" w:sz="4" w:space="0"/>
            </w:tcBorders>
            <w:shd w:val="clear" w:color="auto" w:fill="auto"/>
            <w:noWrap/>
            <w:vAlign w:val="center"/>
          </w:tcPr>
          <w:p>
            <w:pPr>
              <w:widowControl/>
              <w:jc w:val="lef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2160" w:type="dxa"/>
            <w:tcBorders>
              <w:top w:val="nil"/>
              <w:left w:val="nil"/>
              <w:bottom w:val="single" w:color="C2C3C4" w:sz="4" w:space="0"/>
              <w:right w:val="single" w:color="C2C3C4" w:sz="4" w:space="0"/>
            </w:tcBorders>
            <w:shd w:val="clear" w:color="auto" w:fill="auto"/>
            <w:noWrap/>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合    计</w:t>
            </w:r>
          </w:p>
        </w:tc>
        <w:tc>
          <w:tcPr>
            <w:tcW w:w="1060" w:type="dxa"/>
            <w:tcBorders>
              <w:top w:val="nil"/>
              <w:left w:val="single" w:color="C0C0C0" w:sz="4" w:space="0"/>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06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c>
          <w:tcPr>
            <w:tcW w:w="1060" w:type="dxa"/>
            <w:tcBorders>
              <w:top w:val="nil"/>
              <w:left w:val="nil"/>
              <w:bottom w:val="single" w:color="C0C0C0" w:sz="4" w:space="0"/>
              <w:right w:val="single" w:color="C0C0C0" w:sz="4" w:space="0"/>
            </w:tcBorders>
            <w:shd w:val="clear" w:color="auto" w:fill="auto"/>
            <w:noWrap/>
            <w:vAlign w:val="center"/>
          </w:tcPr>
          <w:p>
            <w:pPr>
              <w:widowControl/>
              <w:jc w:val="right"/>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　</w:t>
            </w:r>
          </w:p>
        </w:tc>
      </w:tr>
    </w:tbl>
    <w:p>
      <w:pPr>
        <w:autoSpaceDE w:val="0"/>
        <w:autoSpaceDN w:val="0"/>
        <w:adjustRightInd w:val="0"/>
        <w:spacing w:line="560" w:lineRule="exact"/>
        <w:jc w:val="left"/>
        <w:rPr>
          <w:rFonts w:asciiTheme="majorEastAsia" w:hAnsiTheme="majorEastAsia" w:eastAsiaTheme="majorEastAsia"/>
          <w:sz w:val="28"/>
          <w:szCs w:val="28"/>
          <w:highlight w:val="none"/>
        </w:rPr>
      </w:pPr>
    </w:p>
    <w:p>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表十、一般公共预算“三公”经费支出情况表</w:t>
      </w:r>
    </w:p>
    <w:p>
      <w:pPr>
        <w:autoSpaceDE w:val="0"/>
        <w:autoSpaceDN w:val="0"/>
        <w:adjustRightInd w:val="0"/>
        <w:spacing w:line="560" w:lineRule="exact"/>
        <w:jc w:val="left"/>
        <w:rPr>
          <w:rFonts w:asciiTheme="majorEastAsia" w:hAnsiTheme="majorEastAsia" w:eastAsiaTheme="majorEastAsia"/>
          <w:sz w:val="28"/>
          <w:szCs w:val="28"/>
          <w:highlight w:val="none"/>
        </w:rPr>
      </w:pPr>
    </w:p>
    <w:tbl>
      <w:tblPr>
        <w:tblStyle w:val="6"/>
        <w:tblW w:w="9160" w:type="dxa"/>
        <w:tblInd w:w="93" w:type="dxa"/>
        <w:tblLayout w:type="autofit"/>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405" w:hRule="atLeast"/>
        </w:trPr>
        <w:tc>
          <w:tcPr>
            <w:tcW w:w="444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2"/>
                <w:szCs w:val="32"/>
                <w:highlight w:val="none"/>
              </w:rPr>
            </w:pPr>
          </w:p>
        </w:tc>
        <w:tc>
          <w:tcPr>
            <w:tcW w:w="2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2"/>
                <w:szCs w:val="32"/>
                <w:highlight w:val="none"/>
              </w:rPr>
            </w:pPr>
          </w:p>
        </w:tc>
        <w:tc>
          <w:tcPr>
            <w:tcW w:w="2460" w:type="dxa"/>
            <w:tcBorders>
              <w:top w:val="nil"/>
              <w:left w:val="nil"/>
              <w:bottom w:val="nil"/>
              <w:right w:val="nil"/>
            </w:tcBorders>
            <w:shd w:val="clear" w:color="auto" w:fill="auto"/>
            <w:noWrap/>
            <w:vAlign w:val="center"/>
          </w:tcPr>
          <w:p>
            <w:pPr>
              <w:widowControl/>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金额单位：元</w:t>
            </w:r>
          </w:p>
        </w:tc>
      </w:tr>
      <w:tr>
        <w:tblPrEx>
          <w:tblCellMar>
            <w:top w:w="0" w:type="dxa"/>
            <w:left w:w="108" w:type="dxa"/>
            <w:bottom w:w="0" w:type="dxa"/>
            <w:right w:w="108" w:type="dxa"/>
          </w:tblCellMar>
        </w:tblPrEx>
        <w:trPr>
          <w:trHeight w:val="525" w:hRule="atLeast"/>
        </w:trPr>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w:t>
            </w:r>
          </w:p>
        </w:tc>
        <w:tc>
          <w:tcPr>
            <w:tcW w:w="2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w:t>
            </w:r>
            <w:r>
              <w:rPr>
                <w:rFonts w:hint="eastAsia" w:ascii="宋体" w:hAnsi="宋体" w:eastAsia="宋体" w:cs="宋体"/>
                <w:color w:val="000000"/>
                <w:kern w:val="0"/>
                <w:sz w:val="20"/>
                <w:szCs w:val="20"/>
                <w:highlight w:val="none"/>
                <w:lang w:val="en-US" w:eastAsia="zh-CN"/>
              </w:rPr>
              <w:t>4</w:t>
            </w:r>
            <w:r>
              <w:rPr>
                <w:rFonts w:hint="eastAsia" w:ascii="宋体" w:hAnsi="宋体" w:eastAsia="宋体" w:cs="宋体"/>
                <w:color w:val="000000"/>
                <w:kern w:val="0"/>
                <w:sz w:val="20"/>
                <w:szCs w:val="20"/>
                <w:highlight w:val="none"/>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w:t>
            </w:r>
            <w:r>
              <w:rPr>
                <w:rFonts w:hint="eastAsia" w:ascii="宋体" w:hAnsi="宋体" w:eastAsia="宋体" w:cs="宋体"/>
                <w:color w:val="000000"/>
                <w:kern w:val="0"/>
                <w:sz w:val="20"/>
                <w:szCs w:val="20"/>
                <w:highlight w:val="none"/>
                <w:lang w:val="en-US" w:eastAsia="zh-CN"/>
              </w:rPr>
              <w:t>3</w:t>
            </w:r>
            <w:r>
              <w:rPr>
                <w:rFonts w:hint="eastAsia" w:ascii="宋体" w:hAnsi="宋体" w:eastAsia="宋体" w:cs="宋体"/>
                <w:color w:val="000000"/>
                <w:kern w:val="0"/>
                <w:sz w:val="20"/>
                <w:szCs w:val="20"/>
                <w:highlight w:val="none"/>
              </w:rPr>
              <w:t>年预算数</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1、因公出国（境）费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19,984.00</w:t>
            </w:r>
          </w:p>
        </w:tc>
      </w:tr>
      <w:tr>
        <w:tblPrEx>
          <w:tblCellMar>
            <w:top w:w="0" w:type="dxa"/>
            <w:left w:w="108" w:type="dxa"/>
            <w:bottom w:w="0" w:type="dxa"/>
            <w:right w:w="108" w:type="dxa"/>
          </w:tblCellMar>
        </w:tblPrEx>
        <w:trPr>
          <w:trHeight w:val="352"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2、公务接待费</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2,213.09</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2,213.09</w:t>
            </w:r>
          </w:p>
        </w:tc>
      </w:tr>
      <w:tr>
        <w:tblPrEx>
          <w:tblCellMar>
            <w:top w:w="0" w:type="dxa"/>
            <w:left w:w="108" w:type="dxa"/>
            <w:bottom w:w="0" w:type="dxa"/>
            <w:right w:w="108" w:type="dxa"/>
          </w:tblCellMar>
        </w:tblPrEx>
        <w:trPr>
          <w:trHeight w:val="41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3、公务用车购置及运行维护费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其中：公务用车购置费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r>
      <w:tr>
        <w:tblPrEx>
          <w:tblCellMar>
            <w:top w:w="0" w:type="dxa"/>
            <w:left w:w="108" w:type="dxa"/>
            <w:bottom w:w="0" w:type="dxa"/>
            <w:right w:w="108" w:type="dxa"/>
          </w:tblCellMar>
        </w:tblPrEx>
        <w:trPr>
          <w:trHeight w:val="446"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      公务用车运行维护费</w:t>
            </w:r>
          </w:p>
        </w:tc>
        <w:tc>
          <w:tcPr>
            <w:tcW w:w="2260" w:type="dxa"/>
            <w:tcBorders>
              <w:top w:val="nil"/>
              <w:left w:val="nil"/>
              <w:bottom w:val="single" w:color="auto" w:sz="4" w:space="0"/>
              <w:right w:val="single" w:color="auto" w:sz="4" w:space="0"/>
            </w:tcBorders>
            <w:shd w:val="clear" w:color="auto" w:fill="auto"/>
            <w:noWrap/>
            <w:vAlign w:val="center"/>
          </w:tcPr>
          <w:p>
            <w:pPr>
              <w:widowControl/>
              <w:ind w:firstLine="600" w:firstLineChars="3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0.00</w:t>
            </w:r>
          </w:p>
        </w:tc>
      </w:tr>
      <w:tr>
        <w:tblPrEx>
          <w:tblCellMar>
            <w:top w:w="0" w:type="dxa"/>
            <w:left w:w="108" w:type="dxa"/>
            <w:bottom w:w="0" w:type="dxa"/>
            <w:right w:w="108" w:type="dxa"/>
          </w:tblCellMar>
        </w:tblPrEx>
        <w:trPr>
          <w:trHeight w:val="525" w:hRule="atLeast"/>
        </w:trPr>
        <w:tc>
          <w:tcPr>
            <w:tcW w:w="44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总计</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2,213.09</w:t>
            </w:r>
          </w:p>
        </w:tc>
        <w:tc>
          <w:tcPr>
            <w:tcW w:w="2460" w:type="dxa"/>
            <w:tcBorders>
              <w:top w:val="nil"/>
              <w:left w:val="nil"/>
              <w:bottom w:val="single" w:color="auto" w:sz="4" w:space="0"/>
              <w:right w:val="single" w:color="auto" w:sz="4" w:space="0"/>
            </w:tcBorders>
            <w:shd w:val="clear" w:color="auto" w:fill="auto"/>
            <w:vAlign w:val="center"/>
          </w:tcPr>
          <w:p>
            <w:pPr>
              <w:widowControl/>
              <w:ind w:firstLine="400" w:firstLineChars="200"/>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2</w:t>
            </w:r>
            <w:r>
              <w:rPr>
                <w:rFonts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197</w:t>
            </w:r>
            <w:r>
              <w:rPr>
                <w:rFonts w:ascii="宋体" w:hAnsi="宋体" w:eastAsia="宋体" w:cs="宋体"/>
                <w:color w:val="000000"/>
                <w:kern w:val="0"/>
                <w:sz w:val="20"/>
                <w:szCs w:val="20"/>
                <w:highlight w:val="none"/>
              </w:rPr>
              <w:t>.09</w:t>
            </w:r>
          </w:p>
        </w:tc>
      </w:tr>
    </w:tbl>
    <w:p>
      <w:pPr>
        <w:rPr>
          <w:rFonts w:cs="Times New Roman" w:asciiTheme="minorEastAsia" w:hAnsiTheme="minorEastAsia"/>
          <w:sz w:val="28"/>
          <w:szCs w:val="28"/>
          <w:highlight w:val="none"/>
        </w:rPr>
      </w:pPr>
    </w:p>
    <w:p>
      <w:pPr>
        <w:autoSpaceDE w:val="0"/>
        <w:autoSpaceDN w:val="0"/>
        <w:adjustRightInd w:val="0"/>
        <w:spacing w:line="560" w:lineRule="exact"/>
        <w:jc w:val="left"/>
        <w:rPr>
          <w:rFonts w:hint="eastAsia" w:asciiTheme="minorEastAsia" w:hAnsiTheme="minorEastAsia"/>
          <w:sz w:val="30"/>
          <w:szCs w:val="30"/>
          <w:highlight w:val="none"/>
        </w:rPr>
      </w:pPr>
    </w:p>
    <w:p>
      <w:pPr>
        <w:autoSpaceDE w:val="0"/>
        <w:autoSpaceDN w:val="0"/>
        <w:adjustRightInd w:val="0"/>
        <w:spacing w:line="560" w:lineRule="exact"/>
        <w:jc w:val="left"/>
        <w:rPr>
          <w:rFonts w:hint="eastAsia" w:asciiTheme="minorEastAsia" w:hAnsiTheme="minorEastAsia"/>
          <w:sz w:val="30"/>
          <w:szCs w:val="30"/>
          <w:highlight w:val="none"/>
        </w:rPr>
      </w:pPr>
    </w:p>
    <w:p>
      <w:pPr>
        <w:autoSpaceDE w:val="0"/>
        <w:autoSpaceDN w:val="0"/>
        <w:adjustRightInd w:val="0"/>
        <w:spacing w:line="560" w:lineRule="exact"/>
        <w:jc w:val="left"/>
        <w:rPr>
          <w:rFonts w:asciiTheme="minorEastAsia" w:hAnsiTheme="minorEastAsia"/>
          <w:sz w:val="30"/>
          <w:szCs w:val="30"/>
          <w:highlight w:val="none"/>
        </w:rPr>
      </w:pPr>
      <w:r>
        <w:rPr>
          <w:rFonts w:hint="eastAsia" w:asciiTheme="minorEastAsia" w:hAnsiTheme="minorEastAsia"/>
          <w:sz w:val="30"/>
          <w:szCs w:val="30"/>
          <w:highlight w:val="none"/>
        </w:rPr>
        <w:t xml:space="preserve">表十一、政府购买服务预算表  无数据 </w:t>
      </w:r>
    </w:p>
    <w:p>
      <w:pPr>
        <w:autoSpaceDE w:val="0"/>
        <w:autoSpaceDN w:val="0"/>
        <w:adjustRightInd w:val="0"/>
        <w:spacing w:line="560" w:lineRule="exact"/>
        <w:jc w:val="left"/>
        <w:rPr>
          <w:rFonts w:asciiTheme="minorEastAsia" w:hAnsiTheme="minorEastAsia"/>
          <w:sz w:val="18"/>
          <w:szCs w:val="18"/>
          <w:highlight w:val="none"/>
        </w:rPr>
      </w:pPr>
      <w:r>
        <w:rPr>
          <w:rFonts w:hint="eastAsia" w:asciiTheme="minorEastAsia" w:hAnsiTheme="minorEastAsia"/>
          <w:sz w:val="30"/>
          <w:szCs w:val="30"/>
          <w:highlight w:val="none"/>
        </w:rPr>
        <w:t xml:space="preserve">                                                </w:t>
      </w:r>
      <w:r>
        <w:rPr>
          <w:rFonts w:hint="eastAsia" w:asciiTheme="minorEastAsia" w:hAnsiTheme="minorEastAsia"/>
          <w:sz w:val="18"/>
          <w:szCs w:val="18"/>
          <w:highlight w:val="none"/>
        </w:rPr>
        <w:t>金额单位：元</w:t>
      </w:r>
    </w:p>
    <w:tbl>
      <w:tblPr>
        <w:tblStyle w:val="6"/>
        <w:tblW w:w="8472" w:type="dxa"/>
        <w:tblInd w:w="0" w:type="dxa"/>
        <w:tblLayout w:type="autofit"/>
        <w:tblCellMar>
          <w:top w:w="0" w:type="dxa"/>
          <w:left w:w="108" w:type="dxa"/>
          <w:bottom w:w="0" w:type="dxa"/>
          <w:right w:w="108" w:type="dxa"/>
        </w:tblCellMar>
      </w:tblPr>
      <w:tblGrid>
        <w:gridCol w:w="2014"/>
        <w:gridCol w:w="3481"/>
        <w:gridCol w:w="1843"/>
        <w:gridCol w:w="1134"/>
      </w:tblGrid>
      <w:tr>
        <w:tblPrEx>
          <w:tblCellMar>
            <w:top w:w="0" w:type="dxa"/>
            <w:left w:w="108" w:type="dxa"/>
            <w:bottom w:w="0" w:type="dxa"/>
            <w:right w:w="108" w:type="dxa"/>
          </w:tblCellMar>
        </w:tblPrEx>
        <w:trPr>
          <w:trHeight w:val="270" w:hRule="atLeast"/>
        </w:trPr>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编码(代码)</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政府购买服务目录及项目名称</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支出功能分类科目</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预算批复数</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CellMar>
            <w:top w:w="0" w:type="dxa"/>
            <w:left w:w="108" w:type="dxa"/>
            <w:bottom w:w="0" w:type="dxa"/>
            <w:right w:w="108" w:type="dxa"/>
          </w:tblCellMar>
        </w:tblPrEx>
        <w:trPr>
          <w:trHeight w:val="270" w:hRule="atLeast"/>
        </w:trPr>
        <w:tc>
          <w:tcPr>
            <w:tcW w:w="2014"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481"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pPr>
        <w:autoSpaceDE w:val="0"/>
        <w:autoSpaceDN w:val="0"/>
        <w:adjustRightInd w:val="0"/>
        <w:spacing w:line="560" w:lineRule="exact"/>
        <w:jc w:val="left"/>
        <w:rPr>
          <w:rFonts w:asciiTheme="minorEastAsia" w:hAnsiTheme="minorEastAsia"/>
          <w:sz w:val="18"/>
          <w:szCs w:val="18"/>
          <w:highlight w:val="none"/>
        </w:rPr>
      </w:pPr>
      <w:r>
        <w:rPr>
          <w:rFonts w:hint="eastAsia" w:asciiTheme="minorEastAsia" w:hAnsiTheme="minorEastAsia"/>
          <w:sz w:val="30"/>
          <w:szCs w:val="30"/>
          <w:highlight w:val="none"/>
        </w:rPr>
        <w:t xml:space="preserve">表十二、上级转移支付细化明细表                                                  </w:t>
      </w:r>
      <w:r>
        <w:rPr>
          <w:rFonts w:hint="eastAsia" w:asciiTheme="minorEastAsia" w:hAnsiTheme="minorEastAsia"/>
          <w:sz w:val="18"/>
          <w:szCs w:val="18"/>
          <w:highlight w:val="none"/>
        </w:rPr>
        <w:t xml:space="preserve"> 金额单位：元 </w:t>
      </w:r>
    </w:p>
    <w:tbl>
      <w:tblPr>
        <w:tblStyle w:val="6"/>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080"/>
        <w:gridCol w:w="1080"/>
        <w:gridCol w:w="1080"/>
        <w:gridCol w:w="766"/>
        <w:gridCol w:w="1080"/>
        <w:gridCol w:w="138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49"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预算单位代码</w:t>
            </w:r>
          </w:p>
        </w:tc>
        <w:tc>
          <w:tcPr>
            <w:tcW w:w="1080"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预算单位名称</w:t>
            </w:r>
          </w:p>
        </w:tc>
        <w:tc>
          <w:tcPr>
            <w:tcW w:w="1080"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功能科目代码</w:t>
            </w:r>
          </w:p>
        </w:tc>
        <w:tc>
          <w:tcPr>
            <w:tcW w:w="1080"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部门经济分类代码</w:t>
            </w:r>
          </w:p>
        </w:tc>
        <w:tc>
          <w:tcPr>
            <w:tcW w:w="774"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政府经济分类代码</w:t>
            </w:r>
          </w:p>
        </w:tc>
        <w:tc>
          <w:tcPr>
            <w:tcW w:w="1080"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项目名称</w:t>
            </w:r>
          </w:p>
        </w:tc>
        <w:tc>
          <w:tcPr>
            <w:tcW w:w="1386"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指标金额</w:t>
            </w:r>
          </w:p>
        </w:tc>
        <w:tc>
          <w:tcPr>
            <w:tcW w:w="677" w:type="dxa"/>
            <w:shd w:val="clear" w:color="auto" w:fill="auto"/>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市指标文号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18"/>
                <w:szCs w:val="18"/>
                <w:highlight w:val="none"/>
                <w:lang w:val="en-US" w:eastAsia="zh-CN"/>
              </w:rPr>
              <w:t>245001</w:t>
            </w:r>
          </w:p>
        </w:tc>
        <w:tc>
          <w:tcPr>
            <w:tcW w:w="1080" w:type="dxa"/>
            <w:shd w:val="clear" w:color="auto" w:fill="auto"/>
            <w:noWrap/>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10"/>
                <w:szCs w:val="10"/>
                <w:highlight w:val="none"/>
                <w:lang w:eastAsia="zh-CN"/>
              </w:rPr>
              <w:t>北京市西城区政府投资项目建设中心</w:t>
            </w:r>
          </w:p>
        </w:tc>
        <w:tc>
          <w:tcPr>
            <w:tcW w:w="1080" w:type="dxa"/>
            <w:shd w:val="clear" w:color="auto" w:fill="auto"/>
            <w:noWrap/>
            <w:vAlign w:val="center"/>
          </w:tcPr>
          <w:p>
            <w:pPr>
              <w:widowControl/>
              <w:jc w:val="center"/>
              <w:rPr>
                <w:rFonts w:ascii="宋体" w:hAnsi="宋体" w:eastAsia="宋体" w:cs="宋体"/>
                <w:b/>
                <w:bCs/>
                <w:color w:val="000000"/>
                <w:kern w:val="0"/>
                <w:sz w:val="22"/>
                <w:highlight w:val="none"/>
              </w:rPr>
            </w:pPr>
          </w:p>
        </w:tc>
        <w:tc>
          <w:tcPr>
            <w:tcW w:w="1080" w:type="dxa"/>
            <w:shd w:val="clear" w:color="auto" w:fill="auto"/>
            <w:noWrap/>
            <w:vAlign w:val="center"/>
          </w:tcPr>
          <w:p>
            <w:pPr>
              <w:widowControl/>
              <w:jc w:val="left"/>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2210108</w:t>
            </w:r>
          </w:p>
        </w:tc>
        <w:tc>
          <w:tcPr>
            <w:tcW w:w="774" w:type="dxa"/>
            <w:shd w:val="clear" w:color="auto" w:fill="auto"/>
            <w:vAlign w:val="center"/>
          </w:tcPr>
          <w:p>
            <w:pPr>
              <w:widowControl/>
              <w:jc w:val="left"/>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50602</w:t>
            </w: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13"/>
                <w:szCs w:val="13"/>
                <w:highlight w:val="none"/>
              </w:rPr>
              <w:t>老旧小区综合整治项目</w:t>
            </w:r>
          </w:p>
        </w:tc>
        <w:tc>
          <w:tcPr>
            <w:tcW w:w="1386" w:type="dxa"/>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cstheme="minorEastAsia"/>
                <w:i w:val="0"/>
                <w:iCs w:val="0"/>
                <w:color w:val="auto"/>
                <w:kern w:val="0"/>
                <w:sz w:val="18"/>
                <w:szCs w:val="18"/>
                <w:highlight w:val="none"/>
                <w:u w:val="none"/>
                <w:lang w:val="en-US" w:eastAsia="zh-CN" w:bidi="ar"/>
              </w:rPr>
              <w:t>2</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9,000,000.00</w:t>
            </w:r>
          </w:p>
        </w:tc>
        <w:tc>
          <w:tcPr>
            <w:tcW w:w="677"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京财经建指[2023]1771号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center"/>
              <w:rPr>
                <w:rFonts w:ascii="宋体" w:hAnsi="宋体" w:eastAsia="宋体" w:cs="宋体"/>
                <w:b/>
                <w:bCs/>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774" w:type="dxa"/>
            <w:shd w:val="clear" w:color="auto" w:fill="auto"/>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1386" w:type="dxa"/>
            <w:shd w:val="clear" w:color="auto" w:fill="auto"/>
            <w:noWrap/>
            <w:vAlign w:val="center"/>
          </w:tcPr>
          <w:p>
            <w:pPr>
              <w:widowControl/>
              <w:jc w:val="left"/>
              <w:rPr>
                <w:rFonts w:ascii="宋体" w:hAnsi="宋体" w:eastAsia="宋体" w:cs="宋体"/>
                <w:color w:val="000000"/>
                <w:kern w:val="0"/>
                <w:sz w:val="22"/>
                <w:highlight w:val="none"/>
              </w:rPr>
            </w:pPr>
          </w:p>
        </w:tc>
        <w:tc>
          <w:tcPr>
            <w:tcW w:w="677" w:type="dxa"/>
            <w:shd w:val="clear" w:color="auto" w:fill="auto"/>
            <w:noWrap/>
            <w:vAlign w:val="center"/>
          </w:tcPr>
          <w:p>
            <w:pPr>
              <w:widowControl/>
              <w:jc w:val="left"/>
              <w:rPr>
                <w:rFonts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center"/>
              <w:rPr>
                <w:rFonts w:ascii="宋体" w:hAnsi="宋体" w:eastAsia="宋体" w:cs="宋体"/>
                <w:b/>
                <w:bCs/>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774" w:type="dxa"/>
            <w:shd w:val="clear" w:color="auto" w:fill="auto"/>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1386" w:type="dxa"/>
            <w:shd w:val="clear" w:color="auto" w:fill="auto"/>
            <w:noWrap/>
            <w:vAlign w:val="center"/>
          </w:tcPr>
          <w:p>
            <w:pPr>
              <w:widowControl/>
              <w:jc w:val="left"/>
              <w:rPr>
                <w:rFonts w:ascii="宋体" w:hAnsi="宋体" w:eastAsia="宋体" w:cs="宋体"/>
                <w:color w:val="000000"/>
                <w:kern w:val="0"/>
                <w:sz w:val="22"/>
                <w:highlight w:val="none"/>
              </w:rPr>
            </w:pPr>
          </w:p>
        </w:tc>
        <w:tc>
          <w:tcPr>
            <w:tcW w:w="677" w:type="dxa"/>
            <w:shd w:val="clear" w:color="auto" w:fill="auto"/>
            <w:noWrap/>
            <w:vAlign w:val="center"/>
          </w:tcPr>
          <w:p>
            <w:pPr>
              <w:widowControl/>
              <w:jc w:val="left"/>
              <w:rPr>
                <w:rFonts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center"/>
              <w:rPr>
                <w:rFonts w:ascii="宋体" w:hAnsi="宋体" w:eastAsia="宋体" w:cs="宋体"/>
                <w:b/>
                <w:bCs/>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774" w:type="dxa"/>
            <w:shd w:val="clear" w:color="auto" w:fill="auto"/>
            <w:vAlign w:val="center"/>
          </w:tcPr>
          <w:p>
            <w:pPr>
              <w:widowControl/>
              <w:jc w:val="left"/>
              <w:rPr>
                <w:rFonts w:ascii="宋体" w:hAnsi="宋体" w:eastAsia="宋体" w:cs="宋体"/>
                <w:color w:val="000000"/>
                <w:kern w:val="0"/>
                <w:sz w:val="22"/>
                <w:highlight w:val="none"/>
              </w:rPr>
            </w:pP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p>
        </w:tc>
        <w:tc>
          <w:tcPr>
            <w:tcW w:w="1386" w:type="dxa"/>
            <w:shd w:val="clear" w:color="auto" w:fill="auto"/>
            <w:noWrap/>
            <w:vAlign w:val="center"/>
          </w:tcPr>
          <w:p>
            <w:pPr>
              <w:widowControl/>
              <w:jc w:val="left"/>
              <w:rPr>
                <w:rFonts w:ascii="宋体" w:hAnsi="宋体" w:eastAsia="宋体" w:cs="宋体"/>
                <w:color w:val="000000"/>
                <w:kern w:val="0"/>
                <w:sz w:val="22"/>
                <w:highlight w:val="none"/>
              </w:rPr>
            </w:pPr>
          </w:p>
        </w:tc>
        <w:tc>
          <w:tcPr>
            <w:tcW w:w="677" w:type="dxa"/>
            <w:shd w:val="clear" w:color="auto" w:fill="auto"/>
            <w:noWrap/>
            <w:vAlign w:val="center"/>
          </w:tcPr>
          <w:p>
            <w:pPr>
              <w:widowControl/>
              <w:jc w:val="left"/>
              <w:rPr>
                <w:rFonts w:ascii="宋体" w:hAnsi="宋体" w:eastAsia="宋体" w:cs="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49" w:type="dxa"/>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080" w:type="dxa"/>
            <w:shd w:val="clear" w:color="auto" w:fill="auto"/>
            <w:noWrap/>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合计</w:t>
            </w: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774"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080" w:type="dxa"/>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1386" w:type="dxa"/>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Theme="minorEastAsia" w:hAnsiTheme="minorEastAsia" w:cstheme="minorEastAsia"/>
                <w:i w:val="0"/>
                <w:iCs w:val="0"/>
                <w:color w:val="auto"/>
                <w:kern w:val="0"/>
                <w:sz w:val="18"/>
                <w:szCs w:val="18"/>
                <w:highlight w:val="none"/>
                <w:u w:val="none"/>
                <w:lang w:val="en-US" w:eastAsia="zh-CN" w:bidi="ar"/>
              </w:rPr>
              <w:t>2</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9,000,000.00</w:t>
            </w:r>
          </w:p>
        </w:tc>
        <w:tc>
          <w:tcPr>
            <w:tcW w:w="677" w:type="dxa"/>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bl>
    <w:p>
      <w:pPr>
        <w:autoSpaceDE w:val="0"/>
        <w:autoSpaceDN w:val="0"/>
        <w:adjustRightInd w:val="0"/>
        <w:spacing w:line="560" w:lineRule="exact"/>
        <w:jc w:val="left"/>
        <w:rPr>
          <w:rFonts w:asciiTheme="majorEastAsia" w:hAnsiTheme="majorEastAsia" w:eastAsiaTheme="majorEastAsia"/>
          <w:sz w:val="28"/>
          <w:szCs w:val="28"/>
          <w:highlight w:val="none"/>
        </w:rPr>
      </w:pPr>
    </w:p>
    <w:p>
      <w:pPr>
        <w:autoSpaceDE w:val="0"/>
        <w:autoSpaceDN w:val="0"/>
        <w:adjustRightInd w:val="0"/>
        <w:spacing w:line="560" w:lineRule="exact"/>
        <w:jc w:val="left"/>
        <w:rPr>
          <w:rFonts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p>
    <w:p>
      <w:pPr>
        <w:autoSpaceDE w:val="0"/>
        <w:autoSpaceDN w:val="0"/>
        <w:adjustRightInd w:val="0"/>
        <w:spacing w:line="560" w:lineRule="exact"/>
        <w:jc w:val="left"/>
        <w:rPr>
          <w:rFonts w:hint="eastAsia" w:asciiTheme="majorEastAsia" w:hAnsiTheme="majorEastAsia" w:eastAsiaTheme="majorEastAsia"/>
          <w:sz w:val="28"/>
          <w:szCs w:val="28"/>
          <w:highlight w:val="none"/>
        </w:rPr>
      </w:pPr>
      <w:r>
        <w:rPr>
          <w:rFonts w:hint="eastAsia" w:asciiTheme="majorEastAsia" w:hAnsiTheme="majorEastAsia" w:eastAsiaTheme="majorEastAsia"/>
          <w:sz w:val="28"/>
          <w:szCs w:val="28"/>
          <w:highlight w:val="none"/>
        </w:rPr>
        <w:t>表十三、项目支出绩效目标申报表</w:t>
      </w:r>
    </w:p>
    <w:tbl>
      <w:tblPr>
        <w:tblStyle w:val="6"/>
        <w:tblW w:w="90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486"/>
        <w:gridCol w:w="417"/>
        <w:gridCol w:w="936"/>
        <w:gridCol w:w="1476"/>
        <w:gridCol w:w="1476"/>
        <w:gridCol w:w="417"/>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项目类别</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项目责任人</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项目责任人电话</w:t>
            </w:r>
          </w:p>
        </w:tc>
        <w:tc>
          <w:tcPr>
            <w:tcW w:w="147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项目总额</w:t>
            </w:r>
          </w:p>
        </w:tc>
        <w:tc>
          <w:tcPr>
            <w:tcW w:w="1893"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其中：</w:t>
            </w:r>
          </w:p>
        </w:tc>
        <w:tc>
          <w:tcPr>
            <w:tcW w:w="109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highlight w:val="none"/>
                <w:u w:val="none"/>
              </w:rPr>
            </w:pPr>
          </w:p>
        </w:tc>
        <w:tc>
          <w:tcPr>
            <w:tcW w:w="147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highlight w:val="none"/>
                <w:u w:val="none"/>
              </w:rPr>
            </w:pPr>
          </w:p>
        </w:tc>
        <w:tc>
          <w:tcPr>
            <w:tcW w:w="147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财政资金</w:t>
            </w:r>
          </w:p>
        </w:tc>
        <w:tc>
          <w:tcPr>
            <w:tcW w:w="41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其他资金</w:t>
            </w:r>
          </w:p>
        </w:tc>
        <w:tc>
          <w:tcPr>
            <w:tcW w:w="109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11010224T000002463374-（2024）购置3台A4黑白打印机（双面打印）</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韩毅晨</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83975148</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给每个科室配备1台A4黑白打印机（可双面打印），方便科室工作人员使用和完成工作，又节约用纸，极大地提高工作效率和效能。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11010224T000002463388-（2024）购置3台台式机电脑</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韩毅晨</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83975148</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,2023年10月新入职3人，新入职人员需要电脑工作，所以我中心申请2024年购买3台安可台式机，给工作人员提供安可工作电脑，帮助工作人员顺利完成工作，提高工作效率和效能。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11010224T000002463402-（2024）西城区椿树馆小学学位应急保障工程</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杨金其</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83975139</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完成西城区椿树馆小学学位应急保障工程的施工内容，并交付使用。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11010224T000002463462-（2024）老旧小区综合整治项目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杨金其</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83975139</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完成西城区2019-2021年老旧小区综合整治-等51个老旧小区综合整治项目的结算评审工作，完成2025年老旧小区综合整治项目等10个老旧小区综合整治改造的施工内容。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11010224T000002463531-（2024）2020年上下水专项</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杨金其</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83975139</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完成2020年61栋楼上下水专项工作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11010224T000002464353-（2024）北京市第六十六中学（南址）改扩建工程</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11010224T000002464425-（2024）德胜里养老照料中心项目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德胜里三区12排-14排平房建设年代较早，建筑基础薄弱，消防设施严重缺失，平房内管道及电线电缆老化现象普遍，火灾消防隐患严重。平房位于低洼地带，雨天积水严重、房屋渗漏严重，环境破败不堪，居民居住环境极为恶劣，通过项目征收，改善现居住居民生活条件，建成养老照料中心后，提供养老助餐、托老助老、医疗支持等公共服务，切实满足辖区居民“七有”“五性”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11010224T000002464491-（2024）德胜体育中心装修改造项目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本项目实施后，体育中心可全面承接体校各项目的训练场地保障任务。德胜体育中心通过科学划分场馆，将武术、柔道、击剑、壁球等项目训练安排在体育馆各层；二层的棋牌区域可承接各类棋牌类赛事活动。本项目每天可承训体校的运动员50余人，为培养我市运动员后备力量提供了重要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11010224T000002464501-（2024）德外J2地块项目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地块内现有平房建筑基础薄弱，消防设施严重缺失，平房内管道及电线电缆老化现象普遍，火灾消防隐患严重。房屋渗漏严重，环境破败不堪，居民居住环境极为恶劣，通过项目征收，改善现居住居民生活条件，德外J2地块完成征收并建设完成后，将实现养老服务驿站、街道综合文化中心、婴幼儿服务、特扶家庭心灵家园等功能，有效提升区域环境，补足公共服务设施短板，满足区域公共服务需求，解决民生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11010224T000002464519-（2024）光源里代征道路综合整治项目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光源里棚户区改造项目是北京市重大民生改造保障项目，项目建成后原棚户区居民入住，结合目前周边道路现状不能更好满足居民的通行需求，本项目本次对光源里西路、光源里南街、信建中路、光源里中街进行道路综合整治，解决居民出行，改善居民周边道路路网，提高居民生活质量，增强居民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11010224T000002464540-（2024）广安体育中心装修改造项目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本项目实施后，体育中心可全面承接体校各项目的训练场地保障任务。同时体育中心还将作为西城区运动员及周边居民的日常练习场所，有效整合体育、健康、文化、休闲、娱乐等功能，充分考虑场馆定位及市民赛事、健身、休闲等各方面需求。本项目的建设对加快体育事业发展、加强体育设施建设、提升竞技体育水平、发展体育产业，起到了强大的推动作用，为培养我市运动员后备力量提供了重要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11010224T000002464574-（2024）西城区教育学院培训中心工程</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 本项目建设是实现《中国教育现代化2035》、《首都教育现代化2035》、《北京市国民经济和社会发展第十四个五年规划和二〇三五年远景目标纲要》等发展目标的需要，是改善西城区教育环境，提升教育实力的需要，项目建设对于实现中华民族伟大复兴的中国梦都具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11010224T000002464583-（2024）西城区陶然地块项目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有助于改善西城区教育环境，提升教育实力的需要，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11010224T000002464604-（2024）西长安街社区文化体育中心项目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根据核心区控规,项目位于西长安街街道 0114-05 街区内,街区主导功能为文化街区。结合核心区控规现状分析,养老助残设施、基础教育设施(幼儿园)、体育设施、文化设施存在缺口。在地块内建设社区文化体育中心楼，建设内容为社区文化活动用房、街道博物馆展厅、社区文化服务用房、人防工程、公交场站和相应室外配套管线。解决周边居民出行，提供居民文体活动场所，丰富居民业余活动，提高居民生活质量，增强居民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11010224T000002469629-（2024）律师服务费</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杨金其</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83975139</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有效地识别、规避和化解法律风险和纠纷，促进北京市西城区政府投资项目建设中心依法决策、依法管理、依法维护合法权益。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11010224T000002478913-（2024）预留机动经费</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吴小燕</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83976036</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77,860.38</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77,860.38</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严格遵守国库集中支付管理的相关规定，满足日常工作需要，及时满足在预算执行过程中，新确定的重点工作、紧急事项、以及零星支出和临时性开支需求。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11010224T000003026627-（2024）购置3台便携式笔记本电脑</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李丹梅</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83975166</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31,500.00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31,500.00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 xml:space="preserve">根据工作职能，便携式电脑将分配立项管理科一台，项目监督科一台，财务科一台，这三个科室经常需要外出携带工作。既方便科室工作人员完成工作，又极大地提高工作效率和效能。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11010224T000003026814-（2024）西城区金融街社区卫生服务中心装修改造工程</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杨金其</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83975139</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335,499.92</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335,499.92</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完成西城区金融街社区卫生服务中心装修改造工程结算评审工作，并支付项目尾款。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11010224T000003026830-(2024)广联达软件升级费用</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杨金其</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83975139</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18,800.00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18,800.00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对已建、在建单体重新预算与现场已花费成本进行对比对出现偏差的分项工程，查找原因，进行调整，对未建单体做出预算。对正准备筹建的项目做出准确预算，做到心中有数。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11010224T000003027178-（2024）北京市西城区广外医院整体翻建项目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解决广外医院的实际问题，推行医院标准化建设，提升医院服务容量，改善医疗卫生条件，项目完工后，为西城区乃至北京市的居民提供更好的医疗服务，让区内居民、周边民众享受更好的医疗服务，缓解院区床位不足问题，满足基本医疗需求。医院规划提升后，将有助于进一步提升区域中应急急救能力，健全西城区及全市重大疫情防控救治体系与突发事件卫生应急体系，完善应急预案体系和技术方案，全面提升突发事件卫生应急管理效率和水平。2024年推进项目前期手续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11010224T000003027193-(2024)桃园A7A8地块项目</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宋子健</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目有助于改善西城区教育环境，提升教育实力的需要，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7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11010224T000003047875-（2024）北京市回民中学学位应急保障工程</w:t>
            </w:r>
          </w:p>
        </w:tc>
        <w:tc>
          <w:tcPr>
            <w:tcW w:w="48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31-部门项目</w:t>
            </w:r>
          </w:p>
        </w:tc>
        <w:tc>
          <w:tcPr>
            <w:tcW w:w="41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王柬学</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83976314</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1,000,000.00</w:t>
            </w:r>
          </w:p>
        </w:tc>
        <w:tc>
          <w:tcPr>
            <w:tcW w:w="147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1,000,000.00</w:t>
            </w:r>
          </w:p>
        </w:tc>
        <w:tc>
          <w:tcPr>
            <w:tcW w:w="417"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 本项目建设是实现《中国教育现代化2035》、《首都教育现代化2035》、《北京城市总体规划（2016-2035年）》等发展目标的需要，是改善西城区教育环境，保障学位供给的需要，项目建设对于实现中华民族伟大复兴的中国梦都具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8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1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47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417"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096"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highlight w:val="none"/>
                <w:u w:val="none"/>
              </w:rPr>
            </w:pPr>
          </w:p>
        </w:tc>
      </w:tr>
    </w:tbl>
    <w:p>
      <w:pPr>
        <w:autoSpaceDE w:val="0"/>
        <w:autoSpaceDN w:val="0"/>
        <w:adjustRightInd w:val="0"/>
        <w:spacing w:line="560" w:lineRule="exact"/>
        <w:jc w:val="left"/>
        <w:rPr>
          <w:rFonts w:hint="eastAsia" w:asciiTheme="majorEastAsia" w:hAnsiTheme="majorEastAsia" w:eastAsiaTheme="majorEastAsia"/>
          <w:sz w:val="28"/>
          <w:szCs w:val="28"/>
          <w:highlight w:val="none"/>
        </w:rPr>
      </w:pPr>
    </w:p>
    <w:tbl>
      <w:tblPr>
        <w:tblStyle w:val="6"/>
        <w:tblW w:w="101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7"/>
        <w:gridCol w:w="732"/>
        <w:gridCol w:w="888"/>
        <w:gridCol w:w="840"/>
        <w:gridCol w:w="648"/>
        <w:gridCol w:w="2124"/>
        <w:gridCol w:w="744"/>
        <w:gridCol w:w="948"/>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18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3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88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64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212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74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94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99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0107" w:type="dxa"/>
            <w:gridSpan w:val="9"/>
            <w:tcBorders>
              <w:top w:val="single" w:color="FFFFFF" w:sz="4" w:space="0"/>
              <w:left w:val="single" w:color="FFFFFF" w:sz="4" w:space="0"/>
              <w:bottom w:val="single" w:color="FFFFFF" w:sz="4" w:space="0"/>
              <w:right w:val="single" w:color="FFFFFF"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187"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3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88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84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64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212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74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94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c>
          <w:tcPr>
            <w:tcW w:w="199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87"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32"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888"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840"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648"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2124"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744"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948"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c>
          <w:tcPr>
            <w:tcW w:w="1996" w:type="dxa"/>
            <w:tcBorders>
              <w:top w:val="nil"/>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bl>
    <w:p>
      <w:pPr>
        <w:rPr>
          <w:rFonts w:asciiTheme="minorEastAsia" w:hAnsiTheme="minorEastAsia"/>
          <w:sz w:val="28"/>
          <w:szCs w:val="28"/>
          <w:highlight w:val="none"/>
        </w:rPr>
      </w:pPr>
      <w:r>
        <w:rPr>
          <w:rFonts w:hint="eastAsia" w:asciiTheme="minorEastAsia" w:hAnsiTheme="minorEastAsia"/>
          <w:sz w:val="28"/>
          <w:szCs w:val="28"/>
          <w:highlight w:val="none"/>
        </w:rPr>
        <w:t>表十四、部门整体支出绩效目标申报表</w:t>
      </w:r>
    </w:p>
    <w:p>
      <w:pPr>
        <w:ind w:right="960" w:firstLine="3600" w:firstLineChars="1500"/>
        <w:rPr>
          <w:rFonts w:ascii="宋体" w:hAnsi="宋体" w:eastAsia="宋体" w:cs="宋体"/>
          <w:kern w:val="0"/>
          <w:sz w:val="24"/>
          <w:szCs w:val="24"/>
          <w:highlight w:val="none"/>
        </w:rPr>
      </w:pPr>
    </w:p>
    <w:tbl>
      <w:tblPr>
        <w:tblStyle w:val="6"/>
        <w:tblW w:w="9242" w:type="dxa"/>
        <w:jc w:val="center"/>
        <w:tblLayout w:type="fixed"/>
        <w:tblCellMar>
          <w:top w:w="0" w:type="dxa"/>
          <w:left w:w="108" w:type="dxa"/>
          <w:bottom w:w="0" w:type="dxa"/>
          <w:right w:w="108" w:type="dxa"/>
        </w:tblCellMar>
      </w:tblPr>
      <w:tblGrid>
        <w:gridCol w:w="1730"/>
        <w:gridCol w:w="1563"/>
        <w:gridCol w:w="1634"/>
        <w:gridCol w:w="4315"/>
      </w:tblGrid>
      <w:tr>
        <w:tblPrEx>
          <w:tblCellMar>
            <w:top w:w="0" w:type="dxa"/>
            <w:left w:w="108" w:type="dxa"/>
            <w:bottom w:w="0" w:type="dxa"/>
            <w:right w:w="108" w:type="dxa"/>
          </w:tblCellMar>
        </w:tblPrEx>
        <w:trPr>
          <w:trHeight w:val="775" w:hRule="exac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highlight w:val="none"/>
              </w:rPr>
            </w:pPr>
            <w:r>
              <w:rPr>
                <w:rFonts w:hint="eastAsia" w:ascii="仿宋" w:hAnsi="仿宋" w:eastAsia="仿宋" w:cs="宋体"/>
                <w:kern w:val="0"/>
                <w:sz w:val="22"/>
                <w:highlight w:val="none"/>
              </w:rPr>
              <w:t>部门（单位）名称</w:t>
            </w:r>
          </w:p>
        </w:tc>
        <w:tc>
          <w:tcPr>
            <w:tcW w:w="7512"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北京市西城区政府投资项目建设中心</w:t>
            </w:r>
          </w:p>
        </w:tc>
      </w:tr>
      <w:tr>
        <w:tblPrEx>
          <w:tblCellMar>
            <w:top w:w="0" w:type="dxa"/>
            <w:left w:w="108" w:type="dxa"/>
            <w:bottom w:w="0" w:type="dxa"/>
            <w:right w:w="108" w:type="dxa"/>
          </w:tblCellMar>
        </w:tblPrEx>
        <w:trPr>
          <w:trHeight w:val="606" w:hRule="atLeast"/>
          <w:jc w:val="center"/>
        </w:trPr>
        <w:tc>
          <w:tcPr>
            <w:tcW w:w="173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highlight w:val="none"/>
              </w:rPr>
            </w:pPr>
            <w:r>
              <w:rPr>
                <w:rFonts w:hint="eastAsia" w:ascii="仿宋" w:hAnsi="仿宋" w:eastAsia="仿宋" w:cs="宋体"/>
                <w:kern w:val="0"/>
                <w:sz w:val="22"/>
                <w:highlight w:val="none"/>
              </w:rPr>
              <w:t>部门（单位）负责人</w:t>
            </w: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eastAsia" w:ascii="仿宋" w:hAnsi="仿宋" w:eastAsia="仿宋" w:cs="宋体"/>
                <w:kern w:val="0"/>
                <w:sz w:val="22"/>
                <w:highlight w:val="none"/>
                <w:lang w:eastAsia="zh-CN"/>
              </w:rPr>
            </w:pPr>
            <w:r>
              <w:rPr>
                <w:rFonts w:hint="eastAsia" w:ascii="仿宋" w:hAnsi="仿宋" w:eastAsia="仿宋" w:cs="宋体"/>
                <w:kern w:val="0"/>
                <w:sz w:val="22"/>
                <w:highlight w:val="none"/>
                <w:lang w:eastAsia="zh-CN"/>
              </w:rPr>
              <w:t>左继元</w:t>
            </w:r>
          </w:p>
        </w:tc>
        <w:tc>
          <w:tcPr>
            <w:tcW w:w="163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联系电话</w:t>
            </w:r>
          </w:p>
        </w:tc>
        <w:tc>
          <w:tcPr>
            <w:tcW w:w="431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default" w:ascii="仿宋" w:hAnsi="仿宋" w:eastAsia="仿宋" w:cs="宋体"/>
                <w:kern w:val="0"/>
                <w:sz w:val="22"/>
                <w:highlight w:val="none"/>
                <w:lang w:val="en-US" w:eastAsia="zh-CN"/>
              </w:rPr>
            </w:pPr>
            <w:r>
              <w:rPr>
                <w:rFonts w:hint="eastAsia" w:ascii="仿宋" w:hAnsi="仿宋" w:eastAsia="仿宋" w:cs="宋体"/>
                <w:kern w:val="0"/>
                <w:sz w:val="22"/>
                <w:highlight w:val="none"/>
                <w:lang w:val="en-US" w:eastAsia="zh-CN"/>
              </w:rPr>
              <w:t>83976036</w:t>
            </w:r>
          </w:p>
        </w:tc>
      </w:tr>
      <w:tr>
        <w:tblPrEx>
          <w:tblCellMar>
            <w:top w:w="0" w:type="dxa"/>
            <w:left w:w="108" w:type="dxa"/>
            <w:bottom w:w="0" w:type="dxa"/>
            <w:right w:w="108" w:type="dxa"/>
          </w:tblCellMar>
        </w:tblPrEx>
        <w:trPr>
          <w:trHeight w:val="788" w:hRule="exact"/>
          <w:jc w:val="center"/>
        </w:trPr>
        <w:tc>
          <w:tcPr>
            <w:tcW w:w="1730"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highlight w:val="none"/>
              </w:rPr>
            </w:pPr>
            <w:r>
              <w:rPr>
                <w:rFonts w:hint="eastAsia" w:ascii="仿宋" w:hAnsi="仿宋" w:eastAsia="仿宋" w:cs="宋体"/>
                <w:kern w:val="0"/>
                <w:sz w:val="22"/>
                <w:highlight w:val="none"/>
              </w:rPr>
              <w:t>部门（单位）总体资金情况（万元）</w:t>
            </w: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资金总额：</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default" w:ascii="仿宋" w:hAnsi="仿宋" w:eastAsia="仿宋" w:cs="宋体"/>
                <w:kern w:val="0"/>
                <w:sz w:val="22"/>
                <w:highlight w:val="none"/>
                <w:lang w:val="en-US"/>
              </w:rPr>
            </w:pPr>
            <w:r>
              <w:rPr>
                <w:rFonts w:hint="eastAsia" w:ascii="仿宋" w:hAnsi="仿宋" w:eastAsia="仿宋" w:cs="宋体"/>
                <w:kern w:val="0"/>
                <w:sz w:val="22"/>
                <w:highlight w:val="none"/>
                <w:lang w:val="en-US" w:eastAsia="zh-CN"/>
              </w:rPr>
              <w:t>34</w:t>
            </w:r>
            <w:r>
              <w:rPr>
                <w:rFonts w:hint="eastAsia" w:ascii="仿宋" w:hAnsi="仿宋" w:eastAsia="仿宋" w:cs="宋体"/>
                <w:kern w:val="0"/>
                <w:sz w:val="22"/>
                <w:highlight w:val="none"/>
              </w:rPr>
              <w:t>,</w:t>
            </w:r>
            <w:r>
              <w:rPr>
                <w:rFonts w:hint="eastAsia" w:ascii="仿宋" w:hAnsi="仿宋" w:eastAsia="仿宋" w:cs="宋体"/>
                <w:kern w:val="0"/>
                <w:sz w:val="22"/>
                <w:highlight w:val="none"/>
                <w:lang w:val="en-US" w:eastAsia="zh-CN"/>
              </w:rPr>
              <w:t>809.51</w:t>
            </w:r>
          </w:p>
        </w:tc>
      </w:tr>
      <w:tr>
        <w:tblPrEx>
          <w:tblCellMar>
            <w:top w:w="0" w:type="dxa"/>
            <w:left w:w="108" w:type="dxa"/>
            <w:bottom w:w="0" w:type="dxa"/>
            <w:right w:w="108" w:type="dxa"/>
          </w:tblCellMar>
        </w:tblPrEx>
        <w:trPr>
          <w:trHeight w:val="622" w:hRule="exact"/>
          <w:jc w:val="center"/>
        </w:trPr>
        <w:tc>
          <w:tcPr>
            <w:tcW w:w="173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基本支出：</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20" w:firstLineChars="100"/>
              <w:rPr>
                <w:rFonts w:hint="default" w:ascii="仿宋" w:hAnsi="仿宋" w:eastAsia="仿宋" w:cs="宋体"/>
                <w:kern w:val="0"/>
                <w:sz w:val="22"/>
                <w:highlight w:val="none"/>
                <w:lang w:val="en-US" w:eastAsia="zh-CN"/>
              </w:rPr>
            </w:pPr>
            <w:r>
              <w:rPr>
                <w:rFonts w:hint="eastAsia" w:ascii="仿宋" w:hAnsi="仿宋" w:eastAsia="仿宋" w:cs="宋体"/>
                <w:kern w:val="0"/>
                <w:sz w:val="22"/>
                <w:highlight w:val="none"/>
                <w:lang w:val="en-US" w:eastAsia="zh-CN"/>
              </w:rPr>
              <w:t>754.59</w:t>
            </w:r>
          </w:p>
        </w:tc>
      </w:tr>
      <w:tr>
        <w:tblPrEx>
          <w:tblCellMar>
            <w:top w:w="0" w:type="dxa"/>
            <w:left w:w="108" w:type="dxa"/>
            <w:bottom w:w="0" w:type="dxa"/>
            <w:right w:w="108" w:type="dxa"/>
          </w:tblCellMar>
        </w:tblPrEx>
        <w:trPr>
          <w:trHeight w:val="646" w:hRule="exact"/>
          <w:jc w:val="center"/>
        </w:trPr>
        <w:tc>
          <w:tcPr>
            <w:tcW w:w="173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项目支出：</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default" w:ascii="仿宋" w:hAnsi="仿宋" w:eastAsia="仿宋" w:cs="宋体"/>
                <w:kern w:val="0"/>
                <w:sz w:val="22"/>
                <w:highlight w:val="none"/>
                <w:lang w:val="en-US" w:eastAsia="zh-CN"/>
              </w:rPr>
            </w:pPr>
            <w:r>
              <w:rPr>
                <w:rFonts w:hint="eastAsia" w:ascii="仿宋" w:hAnsi="仿宋" w:eastAsia="仿宋" w:cs="宋体"/>
                <w:kern w:val="0"/>
                <w:sz w:val="22"/>
                <w:highlight w:val="none"/>
                <w:lang w:val="en-US" w:eastAsia="zh-CN"/>
              </w:rPr>
              <w:t>34,054.92</w:t>
            </w:r>
          </w:p>
        </w:tc>
      </w:tr>
      <w:tr>
        <w:tblPrEx>
          <w:tblCellMar>
            <w:top w:w="0" w:type="dxa"/>
            <w:left w:w="108" w:type="dxa"/>
            <w:bottom w:w="0" w:type="dxa"/>
            <w:right w:w="108" w:type="dxa"/>
          </w:tblCellMar>
        </w:tblPrEx>
        <w:trPr>
          <w:trHeight w:val="1183" w:hRule="exact"/>
          <w:jc w:val="center"/>
        </w:trPr>
        <w:tc>
          <w:tcPr>
            <w:tcW w:w="173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56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其他：</w:t>
            </w:r>
          </w:p>
        </w:tc>
        <w:tc>
          <w:tcPr>
            <w:tcW w:w="5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r>
      <w:tr>
        <w:tblPrEx>
          <w:tblCellMar>
            <w:top w:w="0" w:type="dxa"/>
            <w:left w:w="108" w:type="dxa"/>
            <w:bottom w:w="0" w:type="dxa"/>
            <w:right w:w="108" w:type="dxa"/>
          </w:tblCellMar>
        </w:tblPrEx>
        <w:trPr>
          <w:trHeight w:val="7328"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highlight w:val="none"/>
              </w:rPr>
            </w:pPr>
            <w:r>
              <w:rPr>
                <w:rFonts w:hint="eastAsia" w:ascii="仿宋" w:hAnsi="仿宋" w:eastAsia="仿宋" w:cs="宋体"/>
                <w:kern w:val="0"/>
                <w:sz w:val="22"/>
                <w:highlight w:val="none"/>
              </w:rPr>
              <w:t>部门（单位）职能概述</w:t>
            </w:r>
          </w:p>
        </w:tc>
        <w:tc>
          <w:tcPr>
            <w:tcW w:w="75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auto"/>
              <w:ind w:firstLine="360" w:firstLineChars="200"/>
              <w:textAlignment w:val="auto"/>
              <w:rPr>
                <w:rFonts w:hint="eastAsia" w:ascii="宋体" w:hAnsi="宋体" w:eastAsia="宋体" w:cs="宋体"/>
                <w:sz w:val="18"/>
                <w:szCs w:val="18"/>
                <w:highlight w:val="none"/>
              </w:rPr>
            </w:pPr>
            <w:r>
              <w:rPr>
                <w:rFonts w:hint="eastAsia" w:cs="宋体" w:asciiTheme="minorEastAsia" w:hAnsiTheme="minorEastAsia"/>
                <w:kern w:val="0"/>
                <w:sz w:val="18"/>
                <w:szCs w:val="18"/>
                <w:highlight w:val="none"/>
              </w:rPr>
              <w:t>西城区政府投资项目建设中心</w:t>
            </w:r>
            <w:r>
              <w:rPr>
                <w:rFonts w:hint="eastAsia" w:ascii="宋体" w:hAnsi="宋体" w:eastAsia="宋体" w:cs="宋体"/>
                <w:spacing w:val="0"/>
                <w:sz w:val="18"/>
                <w:szCs w:val="18"/>
                <w:highlight w:val="none"/>
              </w:rPr>
              <w:t>承担区政府授权的投资项目的建设管理、工程协调等工作。承担区政府授权的城市更新项目的建设管理、工程协调等工作；承担相关调研、统计分析等工作。完成区委、区政府交办的其他工作。</w:t>
            </w:r>
          </w:p>
          <w:p>
            <w:pPr>
              <w:rPr>
                <w:rFonts w:ascii="仿宋" w:hAnsi="仿宋" w:eastAsia="仿宋" w:cs="Times New Roman"/>
                <w:kern w:val="0"/>
                <w:sz w:val="22"/>
                <w:highlight w:val="none"/>
              </w:rPr>
            </w:pPr>
          </w:p>
        </w:tc>
      </w:tr>
      <w:tr>
        <w:tblPrEx>
          <w:tblCellMar>
            <w:top w:w="0" w:type="dxa"/>
            <w:left w:w="108" w:type="dxa"/>
            <w:bottom w:w="0" w:type="dxa"/>
            <w:right w:w="108" w:type="dxa"/>
          </w:tblCellMar>
        </w:tblPrEx>
        <w:trPr>
          <w:trHeight w:val="16711" w:hRule="exact"/>
          <w:jc w:val="center"/>
        </w:trPr>
        <w:tc>
          <w:tcPr>
            <w:tcW w:w="17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highlight w:val="none"/>
              </w:rPr>
            </w:pPr>
            <w:r>
              <w:rPr>
                <w:rFonts w:hint="eastAsia" w:ascii="仿宋" w:hAnsi="仿宋" w:eastAsia="仿宋" w:cs="宋体"/>
                <w:kern w:val="0"/>
                <w:sz w:val="22"/>
                <w:highlight w:val="none"/>
              </w:rPr>
              <w:t>部门（单位）绩效目标</w:t>
            </w:r>
          </w:p>
        </w:tc>
        <w:tc>
          <w:tcPr>
            <w:tcW w:w="7512" w:type="dxa"/>
            <w:gridSpan w:val="3"/>
            <w:tcBorders>
              <w:top w:val="single" w:color="auto" w:sz="4" w:space="0"/>
              <w:left w:val="nil"/>
              <w:bottom w:val="single" w:color="auto" w:sz="4" w:space="0"/>
              <w:right w:val="single" w:color="auto" w:sz="4" w:space="0"/>
            </w:tcBorders>
            <w:vAlign w:val="center"/>
          </w:tcPr>
          <w:p>
            <w:pPr>
              <w:numPr>
                <w:ilvl w:val="0"/>
                <w:numId w:val="2"/>
              </w:numPr>
              <w:rPr>
                <w:rFonts w:hint="eastAsia" w:ascii="宋体" w:hAnsi="宋体" w:eastAsia="宋体" w:cs="宋体"/>
                <w:sz w:val="15"/>
                <w:szCs w:val="15"/>
                <w:highlight w:val="none"/>
              </w:rPr>
            </w:pPr>
            <w:r>
              <w:rPr>
                <w:rFonts w:hint="eastAsia" w:ascii="宋体" w:hAnsi="宋体" w:eastAsia="宋体" w:cs="宋体"/>
                <w:sz w:val="15"/>
                <w:szCs w:val="15"/>
                <w:highlight w:val="none"/>
              </w:rPr>
              <w:t>预计完成办公设备采购工作。</w:t>
            </w:r>
          </w:p>
          <w:p>
            <w:pPr>
              <w:numPr>
                <w:ilvl w:val="0"/>
                <w:numId w:val="2"/>
              </w:numP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rPr>
              <w:t>根据《中共中央关于全面推进依法治国若干重大问题的决定》、中共中央办公厅及国务院办公厅《关于推行法律顾问制度和公职律师公司律师制度的意见》，预计聘请专业律师担任法律顾问，不仅是国家大政方针的要求，更是社会发展的要求，也是本单位法治建设的需要,预计支付律师服务费。</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完成西城区椿树馆小学学位应急保障工程的施工内容，并交付使用。</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完成西城区2019-2021年老旧小区综合整治-等51个老旧小区综合整治项目的结算评审工作，完成2025年老旧小区综合整治项目等10个老旧小区综合整治改造的施工内容。</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完成2020年61栋楼上下水专项工作。</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北京市第六十六中学（南址）改扩建工程,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德胜里养老照料中心项目,德胜里三区12排-14排平房建设年代较早，建筑基础薄弱，消防设施严重缺失，平房内管道及电线电缆老化现象普遍，火灾消防隐患严重。平房位于低洼地带，雨天积水严重、房屋渗漏严重，环境破败不堪，居民居住环境极为恶劣，通过项目征收，改善现居住居民生活条件，建成养老照料中心后，提供养老助餐、托老助老、医疗支持等公共服务，切实满足辖区居民“七有”“五性”需求。</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德胜体育中心装修改造项目，本项目实施后，体育中心可全面承接体校各项目的训练场地保障任务。德胜体育中心通过科学划分场馆，将武术、柔道、击剑、壁球等项目训练安排在体育馆各层；二层的棋牌区域可承接各类棋牌类赛事活动。本项目每天可承训体校的运动员50余人，为培养我市运动员后备力量提供了重要保障。</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德外J2地块项目，地块内现有平房建筑基础薄弱，消防设施严重缺失，平房内管道及电线电缆老化现象普遍，火灾消防隐患严重。房屋渗漏严重，环境破败不堪，居民居住环境极为恶劣，通过项目征收，改善现居住居民生活条件，德外J2地块完成征收并建设完成后，将实现养老服务驿站、街道综合文化中心、婴幼儿服务、特扶家庭心灵家园等功能，有效提升区域环境，补足公共服务设施短板，满足区域公共服务需求，解决民生问题。</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光源里代征道路综合整治项目，光源里棚户区改造项目是北京市重大民生改造保障项目，项目建成后原棚户区居民入住，结合目前周边道路现状不能更好满足居民的通行需求，本项目本次对光源里西路、光源里南街、信建中路、光源里中街进行道路综合整治，解决居民出行，改善居民周边道路路网，提高居民生活质量，增强居民幸福感。</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广安体育中心装修改造项目，本项目实施后，体育中心可全面承接体校各项目的训练场地保障任务。同时体育中心还将作为西城区运动员及周边居民的日常练习场所，有效整合体育、健康、文化、休闲、娱乐等功能，充分考虑场馆定位及市民赛事、健身、休闲等各方面需求。本项目的建设对加快体育事业发展、加强体育设施建设、提升竞技体育水平、发展体育产业，起到了强大的推动作用，</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西城区教育学院培训中心工程，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 本项目建设是实现《中国教育现代化2035》、《首都教育现代化2035》、《北京市国民经济和社会发展第十四个五年规划和二〇三五年远景目标纲要》等发展目标的需要，是改善西城区教育环境，提升教育实力的需要，项目建设对于实现中华民族伟大复兴的中国梦都具有重要意义。</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西城区陶然地块项目，项目有助于改善西城区教育环境，提升教育实力的需要，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西长安街社区文化体育中心项目，根据核心区控规,项目位于西长安街街道 0114-05 街区内,街区主导功能为文化街区。结合核心区控规现状分析,养老助残设施、基础教育设施(幼儿园)、体育设施、文化设施存在缺口。在地块内建设社区文化体育中心楼，建设内容为社区文化活动用房、街道博物馆展厅、社区文化服务用房、人防工程、公交场站和相应室外配套管线。解决周边居民出行，提供居民文体活动场所，丰富居民业余活动，提高居民生活质量，增强居民幸福感。</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预留机动费,</w:t>
            </w:r>
            <w:r>
              <w:rPr>
                <w:rFonts w:hint="eastAsia" w:ascii="宋体" w:hAnsi="宋体" w:eastAsia="宋体" w:cs="宋体"/>
                <w:i w:val="0"/>
                <w:iCs w:val="0"/>
                <w:color w:val="000000"/>
                <w:kern w:val="0"/>
                <w:sz w:val="15"/>
                <w:szCs w:val="15"/>
                <w:highlight w:val="none"/>
                <w:u w:val="none"/>
                <w:lang w:val="en-US" w:eastAsia="zh-CN" w:bidi="ar"/>
              </w:rPr>
              <w:t>严格遵守国库集中支付管理的相关规定，满足日常工作需要，及时满足在预算执行过程中，新确定的重点工作、紧急事项、以及零星支出和临时性开支需求。</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bidi="ar"/>
              </w:rPr>
              <w:t>西城区金融街社区卫生服务中心装修改造工程,完成西城区金融街社区卫生服务中心装修改造工程结算评审工作，并支付项目尾款。</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bidi="ar"/>
              </w:rPr>
              <w:t>广联达软件升级费用,对已建、在建单体重新预算与现场已花费成本进行对比对出现偏差的分项工程，查找原因，进行调整，对未建单体做出预算。对正准备筹建的项目做出准确预算，做到心中有数。</w:t>
            </w:r>
          </w:p>
          <w:p>
            <w:pPr>
              <w:numPr>
                <w:ilvl w:val="0"/>
                <w:numId w:val="2"/>
              </w:numPr>
              <w:ind w:left="0" w:leftChars="0" w:firstLine="0" w:firstLineChars="0"/>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北京市西城区广外医院整体翻建项目,解决广外医院的实际问题，推行医院标准化建设，提升医院服务容量，改善医疗卫生条件，项目完工后，为西城区乃至北京市的居民提供更好的医疗服务，让区内居民、周边民众享受更好的医疗服务，缓解院区床位不足问题，满足基本医疗需求。医院规划提升后，将有助于进一步提升区域中应急急救能力，健全西城区及全市重大疫情防控救治体系与突发事件卫生应急体系，完善应急预案体系和技术方案，全面提升突发事件卫生应急管理效率和水平。2024年推进项目前期手续办理。</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bidi="ar"/>
              </w:rPr>
              <w:t>桃园A7A8地块项目,项目有助于改善西城区教育环境，提升教育实力的需要，项目建成后能够从很大程度上缓解辐射入学区域的入学难问题，一定程度上解决西城区的学位紧张问题，从而保障西城区“学有所教”，提高街区群众的满意度，使西城区百姓对“七有”“五性”的新期待不断得到满足，群众获得感、幸福感、安全感进一步增强。</w:t>
            </w:r>
          </w:p>
          <w:p>
            <w:pPr>
              <w:numPr>
                <w:ilvl w:val="0"/>
                <w:numId w:val="2"/>
              </w:numPr>
              <w:ind w:left="0" w:leftChars="0" w:firstLine="0" w:firstLineChars="0"/>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bidi="ar"/>
              </w:rPr>
              <w:t>北京市回民中学学位应急保障工程,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 本项目建设是实现《中国教育现代化2035》、《首都教育现代化2035》、《北京城市总体规划（2016-2035年）》等发展目标的需要，是改善西城区教育环境，保障学位供给的需要，项目建设对于实现中华民族伟大复兴的中国梦都具有重要意义。</w:t>
            </w:r>
          </w:p>
          <w:p>
            <w:pPr>
              <w:numPr>
                <w:ilvl w:val="0"/>
                <w:numId w:val="0"/>
              </w:numPr>
              <w:ind w:leftChars="0"/>
              <w:rPr>
                <w:rFonts w:hint="eastAsia" w:ascii="宋体" w:hAnsi="宋体" w:eastAsia="宋体" w:cs="宋体"/>
                <w:sz w:val="15"/>
                <w:szCs w:val="15"/>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sz w:val="13"/>
                <w:szCs w:val="13"/>
                <w:highlight w:val="none"/>
                <w:lang w:val="en-US" w:eastAsia="zh-CN"/>
              </w:rPr>
            </w:pPr>
          </w:p>
          <w:p>
            <w:pPr>
              <w:rPr>
                <w:rFonts w:hint="eastAsia" w:ascii="宋体" w:hAnsi="宋体" w:eastAsia="宋体" w:cs="宋体"/>
                <w:kern w:val="0"/>
                <w:sz w:val="13"/>
                <w:szCs w:val="13"/>
                <w:highlight w:val="none"/>
                <w:lang w:val="en-US" w:eastAsia="zh-CN"/>
              </w:rPr>
            </w:pPr>
          </w:p>
        </w:tc>
      </w:tr>
    </w:tbl>
    <w:p>
      <w:pPr>
        <w:widowControl/>
        <w:spacing w:before="100" w:beforeAutospacing="1" w:after="100" w:afterAutospacing="1" w:line="312" w:lineRule="auto"/>
        <w:ind w:firstLine="440" w:firstLineChars="200"/>
        <w:rPr>
          <w:rFonts w:ascii="仿宋" w:hAnsi="仿宋" w:eastAsia="仿宋" w:cs="宋体"/>
          <w:kern w:val="0"/>
          <w:sz w:val="2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425" w:num="1"/>
          <w:docGrid w:linePitch="312" w:charSpace="0"/>
        </w:sectPr>
      </w:pPr>
    </w:p>
    <w:tbl>
      <w:tblPr>
        <w:tblStyle w:val="6"/>
        <w:tblW w:w="9540" w:type="dxa"/>
        <w:tblInd w:w="-432" w:type="dxa"/>
        <w:tblLayout w:type="fixed"/>
        <w:tblCellMar>
          <w:top w:w="0" w:type="dxa"/>
          <w:left w:w="108" w:type="dxa"/>
          <w:bottom w:w="0" w:type="dxa"/>
          <w:right w:w="108" w:type="dxa"/>
        </w:tblCellMar>
      </w:tblPr>
      <w:tblGrid>
        <w:gridCol w:w="1258"/>
        <w:gridCol w:w="1409"/>
        <w:gridCol w:w="2010"/>
        <w:gridCol w:w="4863"/>
      </w:tblGrid>
      <w:tr>
        <w:tblPrEx>
          <w:tblCellMar>
            <w:top w:w="0" w:type="dxa"/>
            <w:left w:w="108" w:type="dxa"/>
            <w:bottom w:w="0" w:type="dxa"/>
            <w:right w:w="108" w:type="dxa"/>
          </w:tblCellMar>
        </w:tblPrEx>
        <w:trPr>
          <w:trHeight w:val="360"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highlight w:val="none"/>
              </w:rPr>
            </w:pPr>
            <w:r>
              <w:rPr>
                <w:rFonts w:hint="eastAsia" w:ascii="仿宋" w:hAnsi="仿宋" w:eastAsia="仿宋" w:cs="宋体"/>
                <w:kern w:val="0"/>
                <w:sz w:val="22"/>
                <w:highlight w:val="none"/>
              </w:rPr>
              <w:t>绩效指标</w:t>
            </w:r>
          </w:p>
        </w:tc>
        <w:tc>
          <w:tcPr>
            <w:tcW w:w="140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一级指标</w:t>
            </w:r>
          </w:p>
        </w:tc>
        <w:tc>
          <w:tcPr>
            <w:tcW w:w="201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二级指标</w:t>
            </w:r>
          </w:p>
        </w:tc>
        <w:tc>
          <w:tcPr>
            <w:tcW w:w="486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具体指标（指标内容、指标值）</w:t>
            </w:r>
          </w:p>
        </w:tc>
      </w:tr>
      <w:tr>
        <w:tblPrEx>
          <w:tblCellMar>
            <w:top w:w="0" w:type="dxa"/>
            <w:left w:w="108" w:type="dxa"/>
            <w:bottom w:w="0" w:type="dxa"/>
            <w:right w:w="108" w:type="dxa"/>
          </w:tblCellMar>
        </w:tblPrEx>
        <w:trPr>
          <w:trHeight w:val="2572"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产出指标</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Times New Roman"/>
                <w:bCs/>
                <w:sz w:val="22"/>
                <w:highlight w:val="none"/>
              </w:rPr>
              <w:t>产出</w:t>
            </w:r>
            <w:r>
              <w:rPr>
                <w:rFonts w:hint="eastAsia" w:ascii="仿宋" w:hAnsi="仿宋" w:eastAsia="仿宋" w:cs="宋体"/>
                <w:kern w:val="0"/>
                <w:sz w:val="22"/>
                <w:highlight w:val="none"/>
              </w:rPr>
              <w:t>数量指标</w:t>
            </w:r>
          </w:p>
        </w:tc>
        <w:tc>
          <w:tcPr>
            <w:tcW w:w="4863" w:type="dxa"/>
            <w:tcBorders>
              <w:top w:val="single" w:color="auto" w:sz="4" w:space="0"/>
              <w:left w:val="nil"/>
              <w:bottom w:val="single" w:color="auto" w:sz="4" w:space="0"/>
              <w:right w:val="single" w:color="auto" w:sz="4" w:space="0"/>
            </w:tcBorders>
            <w:vAlign w:val="center"/>
          </w:tcPr>
          <w:p>
            <w:pPr>
              <w:numPr>
                <w:ilvl w:val="0"/>
                <w:numId w:val="3"/>
              </w:numPr>
              <w:spacing w:line="360" w:lineRule="auto"/>
              <w:ind w:left="60" w:leftChars="0" w:firstLine="360" w:firstLineChars="0"/>
              <w:rPr>
                <w:rFonts w:cs="宋体" w:asciiTheme="minorEastAsia" w:hAnsiTheme="minorEastAsia"/>
                <w:sz w:val="18"/>
                <w:szCs w:val="18"/>
                <w:highlight w:val="none"/>
              </w:rPr>
            </w:pPr>
            <w:r>
              <w:rPr>
                <w:rFonts w:hint="eastAsia" w:cs="宋体" w:asciiTheme="minorEastAsia" w:hAnsiTheme="minorEastAsia"/>
                <w:sz w:val="18"/>
                <w:szCs w:val="18"/>
                <w:highlight w:val="none"/>
              </w:rPr>
              <w:t>预计完成办公设备采购工作，采购</w:t>
            </w:r>
            <w:r>
              <w:rPr>
                <w:rFonts w:hint="eastAsia" w:cs="宋体" w:asciiTheme="minorEastAsia" w:hAnsiTheme="minorEastAsia"/>
                <w:sz w:val="18"/>
                <w:szCs w:val="18"/>
                <w:highlight w:val="none"/>
                <w:lang w:val="en-US" w:eastAsia="zh-CN"/>
              </w:rPr>
              <w:t>3</w:t>
            </w:r>
            <w:r>
              <w:rPr>
                <w:rFonts w:hint="eastAsia" w:cs="宋体" w:asciiTheme="minorEastAsia" w:hAnsiTheme="minorEastAsia"/>
                <w:sz w:val="18"/>
                <w:szCs w:val="18"/>
                <w:highlight w:val="none"/>
              </w:rPr>
              <w:t>台台式机、</w:t>
            </w:r>
            <w:r>
              <w:rPr>
                <w:rFonts w:hint="eastAsia" w:cs="宋体" w:asciiTheme="minorEastAsia" w:hAnsiTheme="minorEastAsia"/>
                <w:sz w:val="18"/>
                <w:szCs w:val="18"/>
                <w:highlight w:val="none"/>
                <w:lang w:val="en-US" w:eastAsia="zh-CN"/>
              </w:rPr>
              <w:t>1组单人床</w:t>
            </w:r>
            <w:r>
              <w:rPr>
                <w:rFonts w:hint="eastAsia" w:cs="宋体" w:asciiTheme="minorEastAsia" w:hAnsiTheme="minorEastAsia"/>
                <w:sz w:val="18"/>
                <w:szCs w:val="18"/>
                <w:highlight w:val="none"/>
              </w:rPr>
              <w:t>；</w:t>
            </w:r>
            <w:r>
              <w:rPr>
                <w:rFonts w:hint="eastAsia" w:cs="宋体" w:asciiTheme="minorEastAsia" w:hAnsiTheme="minorEastAsia"/>
                <w:sz w:val="18"/>
                <w:szCs w:val="18"/>
                <w:highlight w:val="none"/>
                <w:lang w:val="en-US" w:eastAsia="zh-CN"/>
              </w:rPr>
              <w:t>2</w:t>
            </w:r>
            <w:r>
              <w:rPr>
                <w:rFonts w:hint="eastAsia" w:cs="宋体" w:asciiTheme="minorEastAsia" w:hAnsiTheme="minorEastAsia"/>
                <w:sz w:val="18"/>
                <w:szCs w:val="18"/>
                <w:highlight w:val="none"/>
              </w:rPr>
              <w:t>、预计完成律师服务费的拨付，完成法律问题咨询、法律知识讲座、普法宣传等。</w:t>
            </w:r>
            <w:r>
              <w:rPr>
                <w:rFonts w:hint="eastAsia" w:cs="宋体" w:asciiTheme="minorEastAsia" w:hAnsiTheme="minorEastAsia"/>
                <w:sz w:val="18"/>
                <w:szCs w:val="18"/>
                <w:highlight w:val="none"/>
                <w:lang w:val="en-US" w:eastAsia="zh-CN"/>
              </w:rPr>
              <w:t>3</w:t>
            </w:r>
            <w:r>
              <w:rPr>
                <w:rFonts w:hint="eastAsia" w:cs="宋体" w:asciiTheme="minorEastAsia" w:hAnsiTheme="minorEastAsia"/>
                <w:sz w:val="18"/>
                <w:szCs w:val="18"/>
                <w:highlight w:val="none"/>
              </w:rPr>
              <w:t>、</w:t>
            </w:r>
            <w:r>
              <w:rPr>
                <w:rFonts w:hint="eastAsia" w:cs="宋体" w:asciiTheme="minorEastAsia" w:hAnsiTheme="minorEastAsia"/>
                <w:sz w:val="18"/>
                <w:szCs w:val="18"/>
                <w:highlight w:val="none"/>
                <w:lang w:eastAsia="zh-CN"/>
              </w:rPr>
              <w:t>根据工程合同约定及工程结算书等相关手续资料完成</w:t>
            </w:r>
            <w:r>
              <w:rPr>
                <w:rFonts w:hint="eastAsia" w:cs="宋体" w:asciiTheme="minorEastAsia" w:hAnsiTheme="minorEastAsia"/>
                <w:color w:val="auto"/>
                <w:sz w:val="18"/>
                <w:szCs w:val="18"/>
                <w:highlight w:val="none"/>
                <w:lang w:val="en-US" w:eastAsia="zh-CN"/>
              </w:rPr>
              <w:t>18个基</w:t>
            </w:r>
            <w:r>
              <w:rPr>
                <w:rFonts w:hint="eastAsia" w:cs="宋体" w:asciiTheme="minorEastAsia" w:hAnsiTheme="minorEastAsia"/>
                <w:sz w:val="18"/>
                <w:szCs w:val="18"/>
                <w:highlight w:val="none"/>
                <w:lang w:val="en-US" w:eastAsia="zh-CN"/>
              </w:rPr>
              <w:t>建项目的工程款拨付工作。</w:t>
            </w:r>
          </w:p>
        </w:tc>
      </w:tr>
      <w:tr>
        <w:tblPrEx>
          <w:tblCellMar>
            <w:top w:w="0" w:type="dxa"/>
            <w:left w:w="108" w:type="dxa"/>
            <w:bottom w:w="0" w:type="dxa"/>
            <w:right w:w="108" w:type="dxa"/>
          </w:tblCellMar>
        </w:tblPrEx>
        <w:trPr>
          <w:trHeight w:val="1210"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Times New Roman"/>
                <w:bCs/>
                <w:sz w:val="22"/>
                <w:highlight w:val="none"/>
              </w:rPr>
              <w:t>产出</w:t>
            </w:r>
            <w:r>
              <w:rPr>
                <w:rFonts w:hint="eastAsia" w:ascii="仿宋" w:hAnsi="仿宋" w:eastAsia="仿宋" w:cs="宋体"/>
                <w:kern w:val="0"/>
                <w:sz w:val="22"/>
                <w:highlight w:val="none"/>
              </w:rPr>
              <w:t>质量指标</w:t>
            </w:r>
          </w:p>
        </w:tc>
        <w:tc>
          <w:tcPr>
            <w:tcW w:w="4863" w:type="dxa"/>
            <w:tcBorders>
              <w:top w:val="single" w:color="auto" w:sz="4" w:space="0"/>
              <w:left w:val="nil"/>
              <w:bottom w:val="single" w:color="auto" w:sz="4" w:space="0"/>
              <w:right w:val="single" w:color="auto" w:sz="4" w:space="0"/>
            </w:tcBorders>
            <w:vAlign w:val="center"/>
          </w:tcPr>
          <w:p>
            <w:pPr>
              <w:adjustRightInd w:val="0"/>
              <w:ind w:left="360"/>
              <w:jc w:val="left"/>
              <w:rPr>
                <w:rFonts w:hint="eastAsia" w:cs="宋体" w:asciiTheme="minorEastAsia" w:hAnsiTheme="minorEastAsia"/>
                <w:kern w:val="0"/>
                <w:sz w:val="18"/>
                <w:szCs w:val="18"/>
                <w:highlight w:val="none"/>
                <w:lang w:val="en-US" w:eastAsia="zh-CN"/>
              </w:rPr>
            </w:pPr>
            <w:r>
              <w:rPr>
                <w:rFonts w:hint="eastAsia" w:cs="宋体" w:asciiTheme="minorEastAsia" w:hAnsiTheme="minorEastAsia"/>
                <w:kern w:val="0"/>
                <w:sz w:val="18"/>
                <w:szCs w:val="18"/>
                <w:highlight w:val="none"/>
              </w:rPr>
              <w:t>1、采购设备纳入固定资产管理；2丰富单位工作人员的法律知识，工作中学会运用法律知识维护单位合法权益 。</w:t>
            </w:r>
            <w:r>
              <w:rPr>
                <w:rFonts w:hint="eastAsia" w:cs="宋体" w:asciiTheme="minorEastAsia" w:hAnsiTheme="minorEastAsia"/>
                <w:kern w:val="0"/>
                <w:sz w:val="18"/>
                <w:szCs w:val="18"/>
                <w:highlight w:val="none"/>
                <w:lang w:val="en-US" w:eastAsia="zh-CN"/>
              </w:rPr>
              <w:t>3、基建项目</w:t>
            </w:r>
            <w:r>
              <w:rPr>
                <w:rStyle w:val="14"/>
                <w:highlight w:val="none"/>
                <w:lang w:val="en-US" w:eastAsia="zh-CN" w:bidi="ar"/>
              </w:rPr>
              <w:t>质量达到建委验收标准要求，达到规定标准，合格100%。</w:t>
            </w:r>
          </w:p>
          <w:p>
            <w:pPr>
              <w:adjustRightInd w:val="0"/>
              <w:ind w:left="360"/>
              <w:jc w:val="left"/>
              <w:rPr>
                <w:rFonts w:hint="eastAsia" w:cs="宋体" w:asciiTheme="minorEastAsia" w:hAnsiTheme="minorEastAsia"/>
                <w:kern w:val="0"/>
                <w:sz w:val="18"/>
                <w:szCs w:val="18"/>
                <w:highlight w:val="none"/>
                <w:lang w:val="en-US" w:eastAsia="zh-CN"/>
              </w:rPr>
            </w:pPr>
          </w:p>
        </w:tc>
      </w:tr>
      <w:tr>
        <w:tblPrEx>
          <w:tblCellMar>
            <w:top w:w="0" w:type="dxa"/>
            <w:left w:w="108" w:type="dxa"/>
            <w:bottom w:w="0" w:type="dxa"/>
            <w:right w:w="108" w:type="dxa"/>
          </w:tblCellMar>
        </w:tblPrEx>
        <w:trPr>
          <w:trHeight w:val="2337"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Times New Roman"/>
                <w:bCs/>
                <w:sz w:val="22"/>
                <w:highlight w:val="none"/>
              </w:rPr>
              <w:t>产出</w:t>
            </w:r>
            <w:r>
              <w:rPr>
                <w:rFonts w:hint="eastAsia" w:ascii="仿宋" w:hAnsi="仿宋" w:eastAsia="仿宋" w:cs="宋体"/>
                <w:kern w:val="0"/>
                <w:sz w:val="22"/>
                <w:highlight w:val="none"/>
              </w:rPr>
              <w:t>进度指标</w:t>
            </w:r>
          </w:p>
        </w:tc>
        <w:tc>
          <w:tcPr>
            <w:tcW w:w="4863" w:type="dxa"/>
            <w:tcBorders>
              <w:top w:val="single" w:color="auto" w:sz="4" w:space="0"/>
              <w:left w:val="nil"/>
              <w:right w:val="single" w:color="auto" w:sz="4" w:space="0"/>
            </w:tcBorders>
          </w:tcPr>
          <w:p>
            <w:pPr>
              <w:ind w:left="360"/>
              <w:rPr>
                <w:rFonts w:hint="eastAsia" w:cs="宋体" w:asciiTheme="minorEastAsia" w:hAnsiTheme="minorEastAsia" w:eastAsiaTheme="minorEastAsia"/>
                <w:kern w:val="0"/>
                <w:sz w:val="18"/>
                <w:szCs w:val="18"/>
                <w:highlight w:val="none"/>
                <w:lang w:val="en-US" w:eastAsia="zh-CN"/>
              </w:rPr>
            </w:pPr>
            <w:r>
              <w:rPr>
                <w:rFonts w:hint="eastAsia" w:cs="宋体" w:asciiTheme="minorEastAsia" w:hAnsiTheme="minorEastAsia"/>
                <w:kern w:val="0"/>
                <w:sz w:val="18"/>
                <w:szCs w:val="18"/>
                <w:highlight w:val="none"/>
              </w:rPr>
              <w:t>1.根据人社局文件及财政局文件要求，按月支付</w:t>
            </w:r>
            <w:r>
              <w:rPr>
                <w:rFonts w:hint="eastAsia" w:cs="宋体" w:asciiTheme="minorEastAsia" w:hAnsiTheme="minorEastAsia"/>
                <w:kern w:val="0"/>
                <w:sz w:val="18"/>
                <w:szCs w:val="18"/>
                <w:highlight w:val="none"/>
                <w:lang w:eastAsia="zh-CN"/>
              </w:rPr>
              <w:t>人员工资、</w:t>
            </w:r>
            <w:r>
              <w:rPr>
                <w:rFonts w:hint="eastAsia" w:cs="宋体" w:asciiTheme="minorEastAsia" w:hAnsiTheme="minorEastAsia"/>
                <w:kern w:val="0"/>
                <w:sz w:val="18"/>
                <w:szCs w:val="18"/>
                <w:highlight w:val="none"/>
              </w:rPr>
              <w:t>住房公积金、购房补贴及各项社保缴费等</w:t>
            </w:r>
            <w:r>
              <w:rPr>
                <w:rFonts w:hint="eastAsia" w:cs="宋体" w:asciiTheme="minorEastAsia" w:hAnsiTheme="minorEastAsia"/>
                <w:kern w:val="0"/>
                <w:sz w:val="18"/>
                <w:szCs w:val="18"/>
                <w:highlight w:val="none"/>
                <w:lang w:eastAsia="zh-CN"/>
              </w:rPr>
              <w:t>。</w:t>
            </w:r>
            <w:r>
              <w:rPr>
                <w:rFonts w:hint="eastAsia" w:cs="宋体" w:asciiTheme="minorEastAsia" w:hAnsiTheme="minorEastAsia"/>
                <w:kern w:val="0"/>
                <w:sz w:val="18"/>
                <w:szCs w:val="18"/>
                <w:highlight w:val="none"/>
              </w:rPr>
              <w:t xml:space="preserve"> 2、根据单位需要采购办公用品，</w:t>
            </w:r>
            <w:r>
              <w:rPr>
                <w:rFonts w:hint="eastAsia" w:cs="宋体" w:asciiTheme="minorEastAsia" w:hAnsiTheme="minorEastAsia"/>
                <w:kern w:val="0"/>
                <w:sz w:val="18"/>
                <w:szCs w:val="18"/>
                <w:highlight w:val="none"/>
                <w:lang w:eastAsia="zh-CN"/>
              </w:rPr>
              <w:t>支付各项</w:t>
            </w:r>
            <w:r>
              <w:rPr>
                <w:rFonts w:hint="eastAsia" w:cs="宋体" w:asciiTheme="minorEastAsia" w:hAnsiTheme="minorEastAsia"/>
                <w:kern w:val="0"/>
                <w:sz w:val="18"/>
                <w:szCs w:val="18"/>
                <w:highlight w:val="none"/>
              </w:rPr>
              <w:t>费</w:t>
            </w:r>
            <w:r>
              <w:rPr>
                <w:rFonts w:hint="eastAsia" w:cs="宋体" w:asciiTheme="minorEastAsia" w:hAnsiTheme="minorEastAsia"/>
                <w:kern w:val="0"/>
                <w:sz w:val="18"/>
                <w:szCs w:val="18"/>
                <w:highlight w:val="none"/>
                <w:lang w:eastAsia="zh-CN"/>
              </w:rPr>
              <w:t>用</w:t>
            </w:r>
            <w:r>
              <w:rPr>
                <w:rFonts w:hint="eastAsia" w:cs="宋体" w:asciiTheme="minorEastAsia" w:hAnsiTheme="minorEastAsia"/>
                <w:kern w:val="0"/>
                <w:sz w:val="18"/>
                <w:szCs w:val="18"/>
                <w:highlight w:val="none"/>
              </w:rPr>
              <w:t xml:space="preserve">等。 3、根据西城区政府采购文件相关规定，按计划完成采购项目。 4、按合同约定履行，完成本单位法务工作需求。 </w:t>
            </w:r>
            <w:r>
              <w:rPr>
                <w:rFonts w:hint="eastAsia" w:cs="宋体" w:asciiTheme="minorEastAsia" w:hAnsiTheme="minorEastAsia"/>
                <w:kern w:val="0"/>
                <w:sz w:val="18"/>
                <w:szCs w:val="18"/>
                <w:highlight w:val="none"/>
                <w:lang w:val="en-US" w:eastAsia="zh-CN"/>
              </w:rPr>
              <w:t>5、按合同约定履行，完成工程进度拨付工程款项。根据结算评审结果，完成相关基建项目尾款拨付。</w:t>
            </w:r>
          </w:p>
        </w:tc>
      </w:tr>
      <w:tr>
        <w:tblPrEx>
          <w:tblCellMar>
            <w:top w:w="0" w:type="dxa"/>
            <w:left w:w="108" w:type="dxa"/>
            <w:bottom w:w="0" w:type="dxa"/>
            <w:right w:w="108" w:type="dxa"/>
          </w:tblCellMar>
        </w:tblPrEx>
        <w:trPr>
          <w:trHeight w:val="977" w:hRule="exac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Times New Roman"/>
                <w:bCs/>
                <w:sz w:val="22"/>
                <w:highlight w:val="none"/>
              </w:rPr>
              <w:t>产出</w:t>
            </w:r>
            <w:r>
              <w:rPr>
                <w:rFonts w:hint="eastAsia" w:ascii="仿宋" w:hAnsi="仿宋" w:eastAsia="仿宋" w:cs="宋体"/>
                <w:kern w:val="0"/>
                <w:sz w:val="22"/>
                <w:highlight w:val="none"/>
              </w:rPr>
              <w:t>成本指标</w:t>
            </w:r>
          </w:p>
        </w:tc>
        <w:tc>
          <w:tcPr>
            <w:tcW w:w="48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本部门在基本支出过程中力求严控三公经费、严控办公成本，节约政府开支。在项目支出中根据合同约定、控制项目成本。</w:t>
            </w:r>
          </w:p>
        </w:tc>
      </w:tr>
      <w:tr>
        <w:tblPrEx>
          <w:tblCellMar>
            <w:top w:w="0" w:type="dxa"/>
            <w:left w:w="108" w:type="dxa"/>
            <w:bottom w:w="0" w:type="dxa"/>
            <w:right w:w="108" w:type="dxa"/>
          </w:tblCellMar>
        </w:tblPrEx>
        <w:trPr>
          <w:trHeight w:val="439" w:hRule="exact"/>
        </w:trPr>
        <w:tc>
          <w:tcPr>
            <w:tcW w:w="1258" w:type="dxa"/>
            <w:vMerge w:val="continue"/>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效果指标</w:t>
            </w:r>
          </w:p>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经济效益指标</w:t>
            </w:r>
          </w:p>
        </w:tc>
        <w:tc>
          <w:tcPr>
            <w:tcW w:w="48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不涉及</w:t>
            </w:r>
          </w:p>
        </w:tc>
      </w:tr>
      <w:tr>
        <w:tblPrEx>
          <w:tblCellMar>
            <w:top w:w="0" w:type="dxa"/>
            <w:left w:w="108" w:type="dxa"/>
            <w:bottom w:w="0" w:type="dxa"/>
            <w:right w:w="108" w:type="dxa"/>
          </w:tblCellMar>
        </w:tblPrEx>
        <w:trPr>
          <w:trHeight w:val="2060"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社会效益指标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kern w:val="0"/>
                <w:sz w:val="18"/>
                <w:szCs w:val="18"/>
                <w:highlight w:val="none"/>
              </w:rPr>
            </w:pPr>
            <w:r>
              <w:rPr>
                <w:rFonts w:cs="宋体" w:asciiTheme="minorEastAsia" w:hAnsiTheme="minorEastAsia"/>
                <w:kern w:val="0"/>
                <w:sz w:val="18"/>
                <w:szCs w:val="18"/>
                <w:highlight w:val="none"/>
              </w:rPr>
              <w:t>通过对政府投资项目建设的监督检查</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协调管理</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提高政府管理建设工程的能力</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实现以投资控制为主线</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以合同管理为核心</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以社会化</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专业化管理为依托</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以合理健全的组织机构为保障的全过程</w:t>
            </w:r>
            <w:r>
              <w:rPr>
                <w:rFonts w:hint="eastAsia" w:cs="宋体" w:asciiTheme="minorEastAsia" w:hAnsiTheme="minorEastAsia"/>
                <w:kern w:val="0"/>
                <w:sz w:val="18"/>
                <w:szCs w:val="18"/>
                <w:highlight w:val="none"/>
              </w:rPr>
              <w:t>系统化管理理念，实现“科学、规范、廉洁、高效”的发展目标。</w:t>
            </w:r>
          </w:p>
        </w:tc>
      </w:tr>
      <w:tr>
        <w:tblPrEx>
          <w:tblCellMar>
            <w:top w:w="0" w:type="dxa"/>
            <w:left w:w="108" w:type="dxa"/>
            <w:bottom w:w="0" w:type="dxa"/>
            <w:right w:w="108" w:type="dxa"/>
          </w:tblCellMar>
        </w:tblPrEx>
        <w:trPr>
          <w:trHeight w:val="702"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环境效益指标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不涉及</w:t>
            </w:r>
          </w:p>
        </w:tc>
      </w:tr>
      <w:tr>
        <w:tblPrEx>
          <w:tblCellMar>
            <w:top w:w="0" w:type="dxa"/>
            <w:left w:w="108" w:type="dxa"/>
            <w:bottom w:w="0" w:type="dxa"/>
            <w:right w:w="108" w:type="dxa"/>
          </w:tblCellMar>
        </w:tblPrEx>
        <w:trPr>
          <w:trHeight w:val="788"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可持续影响</w:t>
            </w:r>
          </w:p>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180" w:firstLineChars="100"/>
              <w:rPr>
                <w:rFonts w:cs="宋体" w:asciiTheme="minorEastAsia" w:hAnsiTheme="minorEastAsia"/>
                <w:strike/>
                <w:kern w:val="0"/>
                <w:sz w:val="18"/>
                <w:szCs w:val="18"/>
                <w:highlight w:val="none"/>
              </w:rPr>
            </w:pPr>
            <w:r>
              <w:rPr>
                <w:rFonts w:cs="宋体" w:asciiTheme="minorEastAsia" w:hAnsiTheme="minorEastAsia"/>
                <w:kern w:val="0"/>
                <w:sz w:val="18"/>
                <w:szCs w:val="18"/>
                <w:highlight w:val="none"/>
              </w:rPr>
              <w:t>通过政府投资项目建设的监督检查</w:t>
            </w: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协调管理</w:t>
            </w:r>
            <w:r>
              <w:rPr>
                <w:rFonts w:hint="eastAsia" w:cs="宋体" w:asciiTheme="minorEastAsia" w:hAnsiTheme="minorEastAsia"/>
                <w:kern w:val="0"/>
                <w:sz w:val="18"/>
                <w:szCs w:val="18"/>
                <w:highlight w:val="none"/>
              </w:rPr>
              <w:t>，持续</w:t>
            </w:r>
            <w:r>
              <w:rPr>
                <w:rFonts w:cs="宋体" w:asciiTheme="minorEastAsia" w:hAnsiTheme="minorEastAsia"/>
                <w:kern w:val="0"/>
                <w:sz w:val="18"/>
                <w:szCs w:val="18"/>
                <w:highlight w:val="none"/>
              </w:rPr>
              <w:t>提高政府管理建设工程的能力</w:t>
            </w:r>
            <w:r>
              <w:rPr>
                <w:rFonts w:hint="eastAsia" w:cs="宋体" w:asciiTheme="minorEastAsia" w:hAnsiTheme="minorEastAsia"/>
                <w:kern w:val="0"/>
                <w:sz w:val="18"/>
                <w:szCs w:val="18"/>
                <w:highlight w:val="none"/>
              </w:rPr>
              <w:t>。</w:t>
            </w:r>
          </w:p>
        </w:tc>
      </w:tr>
      <w:tr>
        <w:tblPrEx>
          <w:tblCellMar>
            <w:top w:w="0" w:type="dxa"/>
            <w:left w:w="108" w:type="dxa"/>
            <w:bottom w:w="0" w:type="dxa"/>
            <w:right w:w="108" w:type="dxa"/>
          </w:tblCellMar>
        </w:tblPrEx>
        <w:trPr>
          <w:trHeight w:val="949" w:hRule="exact"/>
        </w:trPr>
        <w:tc>
          <w:tcPr>
            <w:tcW w:w="1258"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140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c>
          <w:tcPr>
            <w:tcW w:w="2010"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r>
              <w:rPr>
                <w:rFonts w:hint="eastAsia" w:ascii="仿宋" w:hAnsi="仿宋" w:eastAsia="仿宋" w:cs="宋体"/>
                <w:kern w:val="0"/>
                <w:sz w:val="22"/>
                <w:highlight w:val="none"/>
              </w:rPr>
              <w:t>服务对象满意度指标</w:t>
            </w:r>
          </w:p>
        </w:tc>
        <w:tc>
          <w:tcPr>
            <w:tcW w:w="4863"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162" w:firstLineChars="90"/>
              <w:rPr>
                <w:rFonts w:cs="Times New Roman" w:asciiTheme="minorEastAsia" w:hAnsiTheme="minorEastAsia"/>
                <w:sz w:val="18"/>
                <w:szCs w:val="18"/>
                <w:highlight w:val="none"/>
              </w:rPr>
            </w:pPr>
            <w:r>
              <w:rPr>
                <w:rFonts w:hint="eastAsia" w:cs="Times New Roman" w:asciiTheme="minorEastAsia" w:hAnsiTheme="minorEastAsia"/>
                <w:sz w:val="18"/>
                <w:szCs w:val="18"/>
                <w:highlight w:val="none"/>
              </w:rPr>
              <w:t>在区建委的代管过程中，得到了区建委对建设中心工作的肯定和好评。</w:t>
            </w:r>
          </w:p>
        </w:tc>
      </w:tr>
      <w:tr>
        <w:tblPrEx>
          <w:tblCellMar>
            <w:top w:w="0" w:type="dxa"/>
            <w:left w:w="108" w:type="dxa"/>
            <w:bottom w:w="0" w:type="dxa"/>
            <w:right w:w="108" w:type="dxa"/>
          </w:tblCellMar>
        </w:tblPrEx>
        <w:trPr>
          <w:trHeight w:val="713" w:hRule="exact"/>
        </w:trPr>
        <w:tc>
          <w:tcPr>
            <w:tcW w:w="125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 w:hAnsi="仿宋" w:eastAsia="仿宋" w:cs="宋体"/>
                <w:kern w:val="0"/>
                <w:sz w:val="22"/>
                <w:highlight w:val="none"/>
              </w:rPr>
            </w:pPr>
            <w:r>
              <w:rPr>
                <w:rFonts w:hint="eastAsia" w:ascii="仿宋" w:hAnsi="仿宋" w:eastAsia="仿宋" w:cs="宋体"/>
                <w:kern w:val="0"/>
                <w:sz w:val="22"/>
                <w:highlight w:val="none"/>
              </w:rPr>
              <w:t>其他说明的问题</w:t>
            </w:r>
          </w:p>
        </w:tc>
        <w:tc>
          <w:tcPr>
            <w:tcW w:w="8282"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ascii="仿宋" w:hAnsi="仿宋" w:eastAsia="仿宋" w:cs="宋体"/>
                <w:kern w:val="0"/>
                <w:sz w:val="22"/>
                <w:highlight w:val="none"/>
              </w:rPr>
            </w:pPr>
          </w:p>
        </w:tc>
      </w:tr>
    </w:tbl>
    <w:p>
      <w:pPr>
        <w:rPr>
          <w:rFonts w:ascii="Times New Roman" w:hAnsi="Times New Roman" w:eastAsia="仿宋_GB2312" w:cs="Times New Roman"/>
          <w:sz w:val="28"/>
          <w:highlight w:val="none"/>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73653"/>
    <w:multiLevelType w:val="singleLevel"/>
    <w:tmpl w:val="3B273653"/>
    <w:lvl w:ilvl="0" w:tentative="0">
      <w:start w:val="3"/>
      <w:numFmt w:val="chineseCounting"/>
      <w:suff w:val="nothing"/>
      <w:lvlText w:val="（%1）"/>
      <w:lvlJc w:val="left"/>
      <w:rPr>
        <w:rFonts w:hint="eastAsia"/>
      </w:rPr>
    </w:lvl>
  </w:abstractNum>
  <w:abstractNum w:abstractNumId="1">
    <w:nsid w:val="5433012C"/>
    <w:multiLevelType w:val="multilevel"/>
    <w:tmpl w:val="5433012C"/>
    <w:lvl w:ilvl="0" w:tentative="0">
      <w:start w:val="1"/>
      <w:numFmt w:val="decimal"/>
      <w:lvlText w:val="%1、"/>
      <w:lvlJc w:val="left"/>
      <w:pPr>
        <w:ind w:left="60" w:hanging="360"/>
      </w:pPr>
      <w:rPr>
        <w:rFonts w:hint="default"/>
      </w:rPr>
    </w:lvl>
    <w:lvl w:ilvl="1" w:tentative="0">
      <w:start w:val="1"/>
      <w:numFmt w:val="lowerLetter"/>
      <w:lvlText w:val="%2)"/>
      <w:lvlJc w:val="left"/>
      <w:pPr>
        <w:ind w:left="540" w:hanging="420"/>
      </w:pPr>
    </w:lvl>
    <w:lvl w:ilvl="2" w:tentative="0">
      <w:start w:val="1"/>
      <w:numFmt w:val="lowerRoman"/>
      <w:lvlText w:val="%3."/>
      <w:lvlJc w:val="right"/>
      <w:pPr>
        <w:ind w:left="960" w:hanging="420"/>
      </w:pPr>
    </w:lvl>
    <w:lvl w:ilvl="3" w:tentative="0">
      <w:start w:val="1"/>
      <w:numFmt w:val="decimal"/>
      <w:lvlText w:val="%4."/>
      <w:lvlJc w:val="left"/>
      <w:pPr>
        <w:ind w:left="1380" w:hanging="420"/>
      </w:pPr>
    </w:lvl>
    <w:lvl w:ilvl="4" w:tentative="0">
      <w:start w:val="1"/>
      <w:numFmt w:val="lowerLetter"/>
      <w:lvlText w:val="%5)"/>
      <w:lvlJc w:val="left"/>
      <w:pPr>
        <w:ind w:left="1800" w:hanging="420"/>
      </w:pPr>
    </w:lvl>
    <w:lvl w:ilvl="5" w:tentative="0">
      <w:start w:val="1"/>
      <w:numFmt w:val="lowerRoman"/>
      <w:lvlText w:val="%6."/>
      <w:lvlJc w:val="right"/>
      <w:pPr>
        <w:ind w:left="2220" w:hanging="420"/>
      </w:pPr>
    </w:lvl>
    <w:lvl w:ilvl="6" w:tentative="0">
      <w:start w:val="1"/>
      <w:numFmt w:val="decimal"/>
      <w:lvlText w:val="%7."/>
      <w:lvlJc w:val="left"/>
      <w:pPr>
        <w:ind w:left="2640" w:hanging="420"/>
      </w:pPr>
    </w:lvl>
    <w:lvl w:ilvl="7" w:tentative="0">
      <w:start w:val="1"/>
      <w:numFmt w:val="lowerLetter"/>
      <w:lvlText w:val="%8)"/>
      <w:lvlJc w:val="left"/>
      <w:pPr>
        <w:ind w:left="3060" w:hanging="420"/>
      </w:pPr>
    </w:lvl>
    <w:lvl w:ilvl="8" w:tentative="0">
      <w:start w:val="1"/>
      <w:numFmt w:val="lowerRoman"/>
      <w:lvlText w:val="%9."/>
      <w:lvlJc w:val="right"/>
      <w:pPr>
        <w:ind w:left="3480" w:hanging="420"/>
      </w:pPr>
    </w:lvl>
  </w:abstractNum>
  <w:abstractNum w:abstractNumId="2">
    <w:nsid w:val="71492940"/>
    <w:multiLevelType w:val="singleLevel"/>
    <w:tmpl w:val="71492940"/>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Tk5NTAxNGJlMGJlNDdlNGFkMDZjMGIzNWM4MGUifQ=="/>
  </w:docVars>
  <w:rsids>
    <w:rsidRoot w:val="00172A27"/>
    <w:rsid w:val="00011F46"/>
    <w:rsid w:val="0001390E"/>
    <w:rsid w:val="0001425D"/>
    <w:rsid w:val="000147FC"/>
    <w:rsid w:val="00016F47"/>
    <w:rsid w:val="00020139"/>
    <w:rsid w:val="00023D7C"/>
    <w:rsid w:val="000269DB"/>
    <w:rsid w:val="0003018F"/>
    <w:rsid w:val="000338C5"/>
    <w:rsid w:val="0003595C"/>
    <w:rsid w:val="00036429"/>
    <w:rsid w:val="00043D80"/>
    <w:rsid w:val="00060932"/>
    <w:rsid w:val="000632DB"/>
    <w:rsid w:val="00070713"/>
    <w:rsid w:val="00074B9D"/>
    <w:rsid w:val="000773B4"/>
    <w:rsid w:val="00081AB2"/>
    <w:rsid w:val="00085856"/>
    <w:rsid w:val="00086B35"/>
    <w:rsid w:val="00093722"/>
    <w:rsid w:val="0009683B"/>
    <w:rsid w:val="000A081E"/>
    <w:rsid w:val="000A255B"/>
    <w:rsid w:val="000A2A5F"/>
    <w:rsid w:val="000A5ECB"/>
    <w:rsid w:val="000B2169"/>
    <w:rsid w:val="000C31A7"/>
    <w:rsid w:val="000D0B93"/>
    <w:rsid w:val="000E0853"/>
    <w:rsid w:val="000E0FEE"/>
    <w:rsid w:val="000E6F03"/>
    <w:rsid w:val="00107EFF"/>
    <w:rsid w:val="00110B4C"/>
    <w:rsid w:val="00125713"/>
    <w:rsid w:val="001279D5"/>
    <w:rsid w:val="0013088B"/>
    <w:rsid w:val="0014222F"/>
    <w:rsid w:val="0014292F"/>
    <w:rsid w:val="00151A32"/>
    <w:rsid w:val="00151B95"/>
    <w:rsid w:val="00157255"/>
    <w:rsid w:val="001718B7"/>
    <w:rsid w:val="00173C91"/>
    <w:rsid w:val="00181637"/>
    <w:rsid w:val="00184C2B"/>
    <w:rsid w:val="00185CF1"/>
    <w:rsid w:val="00194436"/>
    <w:rsid w:val="0019459C"/>
    <w:rsid w:val="00196D69"/>
    <w:rsid w:val="00197111"/>
    <w:rsid w:val="001A0EE8"/>
    <w:rsid w:val="001A3E37"/>
    <w:rsid w:val="001B3F4F"/>
    <w:rsid w:val="001B4DAF"/>
    <w:rsid w:val="001C04E6"/>
    <w:rsid w:val="001C23DB"/>
    <w:rsid w:val="001C2429"/>
    <w:rsid w:val="001E64F2"/>
    <w:rsid w:val="001F2A06"/>
    <w:rsid w:val="001F367E"/>
    <w:rsid w:val="001F6F3A"/>
    <w:rsid w:val="001F7343"/>
    <w:rsid w:val="00201689"/>
    <w:rsid w:val="00211134"/>
    <w:rsid w:val="00215B94"/>
    <w:rsid w:val="002179DD"/>
    <w:rsid w:val="00256420"/>
    <w:rsid w:val="00262500"/>
    <w:rsid w:val="00267B10"/>
    <w:rsid w:val="00267F2E"/>
    <w:rsid w:val="00276124"/>
    <w:rsid w:val="0027779E"/>
    <w:rsid w:val="002A4D6E"/>
    <w:rsid w:val="002A5C82"/>
    <w:rsid w:val="002C6F1F"/>
    <w:rsid w:val="002E15E9"/>
    <w:rsid w:val="002E5708"/>
    <w:rsid w:val="002F3DB6"/>
    <w:rsid w:val="002F4192"/>
    <w:rsid w:val="002F4D78"/>
    <w:rsid w:val="00311849"/>
    <w:rsid w:val="003163EB"/>
    <w:rsid w:val="00320311"/>
    <w:rsid w:val="0035072A"/>
    <w:rsid w:val="00350879"/>
    <w:rsid w:val="003522ED"/>
    <w:rsid w:val="00356712"/>
    <w:rsid w:val="00361590"/>
    <w:rsid w:val="00363A4C"/>
    <w:rsid w:val="00364859"/>
    <w:rsid w:val="00376C36"/>
    <w:rsid w:val="003963B1"/>
    <w:rsid w:val="003A5FFA"/>
    <w:rsid w:val="003B75F8"/>
    <w:rsid w:val="003B7980"/>
    <w:rsid w:val="003C5C5A"/>
    <w:rsid w:val="003D15E6"/>
    <w:rsid w:val="003E070F"/>
    <w:rsid w:val="003E4603"/>
    <w:rsid w:val="003E7183"/>
    <w:rsid w:val="00400CA5"/>
    <w:rsid w:val="00420745"/>
    <w:rsid w:val="00426408"/>
    <w:rsid w:val="004314BB"/>
    <w:rsid w:val="0047198A"/>
    <w:rsid w:val="00482846"/>
    <w:rsid w:val="00485459"/>
    <w:rsid w:val="004863BC"/>
    <w:rsid w:val="00491B92"/>
    <w:rsid w:val="00492AE1"/>
    <w:rsid w:val="0049540E"/>
    <w:rsid w:val="004A708E"/>
    <w:rsid w:val="004B15D5"/>
    <w:rsid w:val="004B18F4"/>
    <w:rsid w:val="004B3F7C"/>
    <w:rsid w:val="004C6A64"/>
    <w:rsid w:val="004D037F"/>
    <w:rsid w:val="004D2801"/>
    <w:rsid w:val="004E1E7D"/>
    <w:rsid w:val="004E6C81"/>
    <w:rsid w:val="004F0184"/>
    <w:rsid w:val="00535349"/>
    <w:rsid w:val="0053745D"/>
    <w:rsid w:val="0054571F"/>
    <w:rsid w:val="00554B25"/>
    <w:rsid w:val="00560F31"/>
    <w:rsid w:val="00571E74"/>
    <w:rsid w:val="0057492D"/>
    <w:rsid w:val="00574D2D"/>
    <w:rsid w:val="00583AD2"/>
    <w:rsid w:val="00592C12"/>
    <w:rsid w:val="005A0F45"/>
    <w:rsid w:val="005B6166"/>
    <w:rsid w:val="005C757D"/>
    <w:rsid w:val="005E1C31"/>
    <w:rsid w:val="005E6F55"/>
    <w:rsid w:val="00601DD7"/>
    <w:rsid w:val="00606BB5"/>
    <w:rsid w:val="00614483"/>
    <w:rsid w:val="00616391"/>
    <w:rsid w:val="00617D8A"/>
    <w:rsid w:val="00635ADF"/>
    <w:rsid w:val="0063719C"/>
    <w:rsid w:val="00642ADE"/>
    <w:rsid w:val="00643C28"/>
    <w:rsid w:val="00665F4B"/>
    <w:rsid w:val="006721FD"/>
    <w:rsid w:val="00672AB8"/>
    <w:rsid w:val="00673638"/>
    <w:rsid w:val="006771DA"/>
    <w:rsid w:val="006808A7"/>
    <w:rsid w:val="006A51B5"/>
    <w:rsid w:val="006B299C"/>
    <w:rsid w:val="006C3A83"/>
    <w:rsid w:val="006D47AD"/>
    <w:rsid w:val="006D4A32"/>
    <w:rsid w:val="006E05F2"/>
    <w:rsid w:val="006E1CC1"/>
    <w:rsid w:val="006F0B72"/>
    <w:rsid w:val="006F6C4D"/>
    <w:rsid w:val="00705AA9"/>
    <w:rsid w:val="00712458"/>
    <w:rsid w:val="00715995"/>
    <w:rsid w:val="007168CF"/>
    <w:rsid w:val="007473BC"/>
    <w:rsid w:val="0075536F"/>
    <w:rsid w:val="00761882"/>
    <w:rsid w:val="00762EA8"/>
    <w:rsid w:val="00774E86"/>
    <w:rsid w:val="00777AFB"/>
    <w:rsid w:val="00781C06"/>
    <w:rsid w:val="007876C4"/>
    <w:rsid w:val="00792468"/>
    <w:rsid w:val="00793E4A"/>
    <w:rsid w:val="007A4CAB"/>
    <w:rsid w:val="007A61A2"/>
    <w:rsid w:val="007C3987"/>
    <w:rsid w:val="007C5D4E"/>
    <w:rsid w:val="007D5BB8"/>
    <w:rsid w:val="007D74B3"/>
    <w:rsid w:val="007E05F4"/>
    <w:rsid w:val="007F3595"/>
    <w:rsid w:val="007F37C0"/>
    <w:rsid w:val="007F7776"/>
    <w:rsid w:val="00800E92"/>
    <w:rsid w:val="00804666"/>
    <w:rsid w:val="00810B5F"/>
    <w:rsid w:val="00820CCD"/>
    <w:rsid w:val="00826BEB"/>
    <w:rsid w:val="00836ED5"/>
    <w:rsid w:val="00840D74"/>
    <w:rsid w:val="00855D51"/>
    <w:rsid w:val="008565A0"/>
    <w:rsid w:val="0085683B"/>
    <w:rsid w:val="00856DCD"/>
    <w:rsid w:val="008953D1"/>
    <w:rsid w:val="008B4309"/>
    <w:rsid w:val="008B63E8"/>
    <w:rsid w:val="008C0FD1"/>
    <w:rsid w:val="008D4D41"/>
    <w:rsid w:val="008D5249"/>
    <w:rsid w:val="008D68E0"/>
    <w:rsid w:val="008E1AC5"/>
    <w:rsid w:val="008E4E3D"/>
    <w:rsid w:val="00911628"/>
    <w:rsid w:val="009128D9"/>
    <w:rsid w:val="00933CE6"/>
    <w:rsid w:val="00941542"/>
    <w:rsid w:val="00946672"/>
    <w:rsid w:val="009571F2"/>
    <w:rsid w:val="00962AD3"/>
    <w:rsid w:val="00981059"/>
    <w:rsid w:val="0098116A"/>
    <w:rsid w:val="009838EE"/>
    <w:rsid w:val="009910BB"/>
    <w:rsid w:val="009A481A"/>
    <w:rsid w:val="009A5606"/>
    <w:rsid w:val="009C1133"/>
    <w:rsid w:val="009C2707"/>
    <w:rsid w:val="009D0152"/>
    <w:rsid w:val="009D73BA"/>
    <w:rsid w:val="009F5340"/>
    <w:rsid w:val="00A05AF9"/>
    <w:rsid w:val="00A20B7F"/>
    <w:rsid w:val="00A35254"/>
    <w:rsid w:val="00A461F3"/>
    <w:rsid w:val="00A548D0"/>
    <w:rsid w:val="00A5578F"/>
    <w:rsid w:val="00A65083"/>
    <w:rsid w:val="00A715A2"/>
    <w:rsid w:val="00A753E3"/>
    <w:rsid w:val="00A950C4"/>
    <w:rsid w:val="00AB0723"/>
    <w:rsid w:val="00AB4C3C"/>
    <w:rsid w:val="00AC5635"/>
    <w:rsid w:val="00AE5F97"/>
    <w:rsid w:val="00AF2742"/>
    <w:rsid w:val="00AF721E"/>
    <w:rsid w:val="00B01250"/>
    <w:rsid w:val="00B30600"/>
    <w:rsid w:val="00B3118E"/>
    <w:rsid w:val="00B361A9"/>
    <w:rsid w:val="00B37722"/>
    <w:rsid w:val="00B53676"/>
    <w:rsid w:val="00B9390D"/>
    <w:rsid w:val="00B969B1"/>
    <w:rsid w:val="00BA3A76"/>
    <w:rsid w:val="00BF5876"/>
    <w:rsid w:val="00C24B81"/>
    <w:rsid w:val="00C36819"/>
    <w:rsid w:val="00C5365C"/>
    <w:rsid w:val="00C545E9"/>
    <w:rsid w:val="00C601F9"/>
    <w:rsid w:val="00C629F2"/>
    <w:rsid w:val="00C64668"/>
    <w:rsid w:val="00C7014D"/>
    <w:rsid w:val="00C80F28"/>
    <w:rsid w:val="00C8687A"/>
    <w:rsid w:val="00CA58D3"/>
    <w:rsid w:val="00CB2F14"/>
    <w:rsid w:val="00CC2F3F"/>
    <w:rsid w:val="00CE08EE"/>
    <w:rsid w:val="00CF40FA"/>
    <w:rsid w:val="00CF5388"/>
    <w:rsid w:val="00CF69C2"/>
    <w:rsid w:val="00D00BE1"/>
    <w:rsid w:val="00D12E87"/>
    <w:rsid w:val="00D238F3"/>
    <w:rsid w:val="00D325E5"/>
    <w:rsid w:val="00D36D32"/>
    <w:rsid w:val="00D42D3A"/>
    <w:rsid w:val="00D43165"/>
    <w:rsid w:val="00D52AA6"/>
    <w:rsid w:val="00D54D8F"/>
    <w:rsid w:val="00D6245C"/>
    <w:rsid w:val="00D64531"/>
    <w:rsid w:val="00D67098"/>
    <w:rsid w:val="00D73FEC"/>
    <w:rsid w:val="00D74F09"/>
    <w:rsid w:val="00D86332"/>
    <w:rsid w:val="00DA0D99"/>
    <w:rsid w:val="00DA2106"/>
    <w:rsid w:val="00DB5615"/>
    <w:rsid w:val="00DD10D7"/>
    <w:rsid w:val="00DD5849"/>
    <w:rsid w:val="00DD5A33"/>
    <w:rsid w:val="00DE10C8"/>
    <w:rsid w:val="00DE2265"/>
    <w:rsid w:val="00DE2D6B"/>
    <w:rsid w:val="00DE316F"/>
    <w:rsid w:val="00DE4207"/>
    <w:rsid w:val="00DE4459"/>
    <w:rsid w:val="00DF2C66"/>
    <w:rsid w:val="00DF79B2"/>
    <w:rsid w:val="00E01021"/>
    <w:rsid w:val="00E01CD2"/>
    <w:rsid w:val="00E07BBA"/>
    <w:rsid w:val="00E23A71"/>
    <w:rsid w:val="00E3613D"/>
    <w:rsid w:val="00E411C6"/>
    <w:rsid w:val="00E509FB"/>
    <w:rsid w:val="00E75B0C"/>
    <w:rsid w:val="00E87C76"/>
    <w:rsid w:val="00EA1EBE"/>
    <w:rsid w:val="00EA216C"/>
    <w:rsid w:val="00EA6A54"/>
    <w:rsid w:val="00EC0588"/>
    <w:rsid w:val="00EC63E2"/>
    <w:rsid w:val="00EC6D9A"/>
    <w:rsid w:val="00ED364D"/>
    <w:rsid w:val="00ED4B0B"/>
    <w:rsid w:val="00EE0889"/>
    <w:rsid w:val="00EE35D3"/>
    <w:rsid w:val="00F00A0C"/>
    <w:rsid w:val="00F102CE"/>
    <w:rsid w:val="00F10CF4"/>
    <w:rsid w:val="00F12D7D"/>
    <w:rsid w:val="00F1478A"/>
    <w:rsid w:val="00F1762F"/>
    <w:rsid w:val="00F22EF4"/>
    <w:rsid w:val="00F3479F"/>
    <w:rsid w:val="00F41863"/>
    <w:rsid w:val="00F515E6"/>
    <w:rsid w:val="00F55825"/>
    <w:rsid w:val="00FA3104"/>
    <w:rsid w:val="00FB038E"/>
    <w:rsid w:val="00FB6BD6"/>
    <w:rsid w:val="00FC2483"/>
    <w:rsid w:val="00FD2518"/>
    <w:rsid w:val="00FD59C7"/>
    <w:rsid w:val="0240368A"/>
    <w:rsid w:val="046E6ECC"/>
    <w:rsid w:val="0534627A"/>
    <w:rsid w:val="05637601"/>
    <w:rsid w:val="05795DFB"/>
    <w:rsid w:val="063B53E6"/>
    <w:rsid w:val="06A943C1"/>
    <w:rsid w:val="092D370C"/>
    <w:rsid w:val="09656CDD"/>
    <w:rsid w:val="0C60081E"/>
    <w:rsid w:val="0C742030"/>
    <w:rsid w:val="0D643474"/>
    <w:rsid w:val="0E6728F9"/>
    <w:rsid w:val="10D93160"/>
    <w:rsid w:val="1191106D"/>
    <w:rsid w:val="143867A8"/>
    <w:rsid w:val="14B649E8"/>
    <w:rsid w:val="15BA2503"/>
    <w:rsid w:val="161D385D"/>
    <w:rsid w:val="19373EF1"/>
    <w:rsid w:val="1B2F580A"/>
    <w:rsid w:val="1C3A0245"/>
    <w:rsid w:val="1C4E5A1B"/>
    <w:rsid w:val="1CFB590A"/>
    <w:rsid w:val="1D262E7B"/>
    <w:rsid w:val="1F1A294F"/>
    <w:rsid w:val="20347BA7"/>
    <w:rsid w:val="20E06E5E"/>
    <w:rsid w:val="21246D32"/>
    <w:rsid w:val="21AE3C95"/>
    <w:rsid w:val="22B1460E"/>
    <w:rsid w:val="27E85890"/>
    <w:rsid w:val="29AF561F"/>
    <w:rsid w:val="2ABA7255"/>
    <w:rsid w:val="2B0D51E3"/>
    <w:rsid w:val="2B920D55"/>
    <w:rsid w:val="2C842D93"/>
    <w:rsid w:val="2F222ACD"/>
    <w:rsid w:val="2FD37EF4"/>
    <w:rsid w:val="30EF37C7"/>
    <w:rsid w:val="31C034DB"/>
    <w:rsid w:val="321A3A88"/>
    <w:rsid w:val="333D2F8C"/>
    <w:rsid w:val="339B741B"/>
    <w:rsid w:val="35C961D3"/>
    <w:rsid w:val="373D3165"/>
    <w:rsid w:val="378620B5"/>
    <w:rsid w:val="37D32D04"/>
    <w:rsid w:val="382F44FB"/>
    <w:rsid w:val="384C0292"/>
    <w:rsid w:val="38F17A02"/>
    <w:rsid w:val="3942293E"/>
    <w:rsid w:val="39CF42D4"/>
    <w:rsid w:val="3A371445"/>
    <w:rsid w:val="3B097803"/>
    <w:rsid w:val="3B183AB7"/>
    <w:rsid w:val="3C166C6F"/>
    <w:rsid w:val="3D4862B3"/>
    <w:rsid w:val="3D6F24EF"/>
    <w:rsid w:val="3EF8597E"/>
    <w:rsid w:val="3FC27A03"/>
    <w:rsid w:val="40BD664E"/>
    <w:rsid w:val="41E130A5"/>
    <w:rsid w:val="44C11AA6"/>
    <w:rsid w:val="46092811"/>
    <w:rsid w:val="47B16CDB"/>
    <w:rsid w:val="480F21D6"/>
    <w:rsid w:val="48643D4D"/>
    <w:rsid w:val="4AE16784"/>
    <w:rsid w:val="4DA345E5"/>
    <w:rsid w:val="4E7A713E"/>
    <w:rsid w:val="51BD7D3C"/>
    <w:rsid w:val="532E198D"/>
    <w:rsid w:val="534B0014"/>
    <w:rsid w:val="53610732"/>
    <w:rsid w:val="5507618C"/>
    <w:rsid w:val="569C6DA8"/>
    <w:rsid w:val="57B012A2"/>
    <w:rsid w:val="58BA39C7"/>
    <w:rsid w:val="59413C36"/>
    <w:rsid w:val="594E6680"/>
    <w:rsid w:val="5C2C297C"/>
    <w:rsid w:val="5CA8037F"/>
    <w:rsid w:val="5E27108F"/>
    <w:rsid w:val="5F29273A"/>
    <w:rsid w:val="60C501B5"/>
    <w:rsid w:val="61A82AA5"/>
    <w:rsid w:val="631C04C4"/>
    <w:rsid w:val="64406A27"/>
    <w:rsid w:val="698D0B69"/>
    <w:rsid w:val="69B92230"/>
    <w:rsid w:val="6A022F6E"/>
    <w:rsid w:val="6CA54F08"/>
    <w:rsid w:val="6EDD6355"/>
    <w:rsid w:val="6F161201"/>
    <w:rsid w:val="70281CF1"/>
    <w:rsid w:val="72203C38"/>
    <w:rsid w:val="737A346E"/>
    <w:rsid w:val="73B47087"/>
    <w:rsid w:val="768E0CE6"/>
    <w:rsid w:val="77737259"/>
    <w:rsid w:val="778D44A1"/>
    <w:rsid w:val="78017321"/>
    <w:rsid w:val="791279F4"/>
    <w:rsid w:val="7A69754F"/>
    <w:rsid w:val="7BA846E0"/>
    <w:rsid w:val="7C0D1A2A"/>
    <w:rsid w:val="7D9F4904"/>
    <w:rsid w:val="7F757EFD"/>
    <w:rsid w:val="7F77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Arial" w:hAnsi="Arial" w:cs="Times New Roman"/>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8"/>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页眉 Char"/>
    <w:basedOn w:val="7"/>
    <w:link w:val="5"/>
    <w:autoRedefine/>
    <w:qFormat/>
    <w:uiPriority w:val="99"/>
    <w:rPr>
      <w:sz w:val="18"/>
      <w:szCs w:val="18"/>
    </w:rPr>
  </w:style>
  <w:style w:type="paragraph" w:customStyle="1" w:styleId="11">
    <w:name w:val="Char1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character" w:customStyle="1" w:styleId="12">
    <w:name w:val="批注框文本 Char"/>
    <w:basedOn w:val="7"/>
    <w:link w:val="3"/>
    <w:autoRedefine/>
    <w:semiHidden/>
    <w:qFormat/>
    <w:uiPriority w:val="99"/>
    <w:rPr>
      <w:sz w:val="18"/>
      <w:szCs w:val="18"/>
    </w:rPr>
  </w:style>
  <w:style w:type="character" w:customStyle="1" w:styleId="13">
    <w:name w:val="font31"/>
    <w:basedOn w:val="7"/>
    <w:autoRedefine/>
    <w:qFormat/>
    <w:uiPriority w:val="0"/>
    <w:rPr>
      <w:rFonts w:hint="eastAsia" w:ascii="宋体" w:hAnsi="宋体" w:eastAsia="宋体" w:cs="宋体"/>
      <w:color w:val="000000"/>
      <w:sz w:val="18"/>
      <w:szCs w:val="18"/>
      <w:u w:val="none"/>
    </w:rPr>
  </w:style>
  <w:style w:type="character" w:customStyle="1" w:styleId="14">
    <w:name w:val="font71"/>
    <w:basedOn w:val="7"/>
    <w:autoRedefine/>
    <w:qFormat/>
    <w:uiPriority w:val="0"/>
    <w:rPr>
      <w:rFonts w:hint="eastAsia" w:ascii="宋体" w:hAnsi="宋体" w:eastAsia="宋体" w:cs="宋体"/>
      <w:color w:val="000000"/>
      <w:sz w:val="18"/>
      <w:szCs w:val="18"/>
      <w:u w:val="none"/>
    </w:rPr>
  </w:style>
  <w:style w:type="paragraph" w:customStyle="1" w:styleId="15">
    <w:name w:val="正文文本 (2)"/>
    <w:basedOn w:val="1"/>
    <w:autoRedefine/>
    <w:qFormat/>
    <w:uiPriority w:val="0"/>
    <w:pPr>
      <w:shd w:val="clear" w:color="auto" w:fill="FFFFFF"/>
      <w:spacing w:before="1620" w:after="1260" w:line="0" w:lineRule="atLeast"/>
      <w:jc w:val="center"/>
    </w:pPr>
    <w:rPr>
      <w:rFonts w:ascii="宋体" w:hAnsi="宋体" w:cs="宋体"/>
      <w:spacing w:val="20"/>
      <w:kern w:val="0"/>
      <w:sz w:val="30"/>
      <w:szCs w:val="30"/>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9E4D5-26AB-4D6F-9F8D-0F310B52A21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13047</Words>
  <Characters>17615</Characters>
  <Lines>102</Lines>
  <Paragraphs>28</Paragraphs>
  <TotalTime>27</TotalTime>
  <ScaleCrop>false</ScaleCrop>
  <LinksUpToDate>false</LinksUpToDate>
  <CharactersWithSpaces>18231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2018-02-02T02:29:00Z</dcterms:created>
  <dc:creator>吴小燕</dc:creator>
  <cp:lastModifiedBy>晓</cp:lastModifiedBy>
  <dcterms:modified xsi:type="dcterms:W3CDTF">2024-02-01T07:11:05Z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66C569465F9B4C34B6D661B7E1A3D64E</vt:lpwstr>
  </property>
</Properties>
</file>