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北京市西城区信访办公室</w:t>
      </w: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44"/>
          <w:szCs w:val="44"/>
        </w:rPr>
        <w:t>年部门预算公开目录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1" w:firstLineChars="1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第一部分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2024年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2024年部门预算收支及增减变化情况说明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  <w:bookmarkStart w:id="0" w:name="_GoBack"/>
      <w:bookmarkEnd w:id="0"/>
    </w:p>
    <w:p>
      <w:pPr>
        <w:spacing w:line="560" w:lineRule="exact"/>
        <w:ind w:firstLine="321" w:firstLineChars="1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第二部分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2024年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7A5D"/>
    <w:rsid w:val="4CEA304E"/>
    <w:rsid w:val="4EC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2024-02-02T09:19:00Z</dcterms:created>
  <dc:creator>葛东金</dc:creator>
  <cp:lastModifiedBy>葛东金</cp:lastModifiedBy>
  <cp:lastPrinted>2024-02-02T09:30:54Z</cp:lastPrinted>
  <dcterms:modified xsi:type="dcterms:W3CDTF">2024-02-02T10:21:29Z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8ECADF4652AA4119B2024EE052A8FE7C</vt:lpwstr>
  </property>
</Properties>
</file>