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520" w:lineRule="exact"/>
        <w:jc w:val="center"/>
        <w:rPr>
          <w:rFonts w:hint="eastAsia" w:ascii="方正小标宋简体" w:eastAsia="方正小标宋简体"/>
          <w:b/>
          <w:bCs/>
          <w:color w:val="auto"/>
          <w:sz w:val="36"/>
          <w:szCs w:val="36"/>
          <w:lang w:eastAsia="zh-CN"/>
        </w:rPr>
      </w:pPr>
      <w:bookmarkStart w:id="0" w:name="_GoBack"/>
      <w:bookmarkEnd w:id="0"/>
    </w:p>
    <w:p>
      <w:pPr>
        <w:numPr>
          <w:ilvl w:val="0"/>
          <w:numId w:val="0"/>
        </w:numPr>
        <w:spacing w:line="520" w:lineRule="exact"/>
        <w:jc w:val="center"/>
        <w:rPr>
          <w:rFonts w:hint="eastAsia" w:ascii="方正小标宋简体" w:eastAsia="方正小标宋简体"/>
          <w:color w:val="auto"/>
          <w:sz w:val="36"/>
          <w:szCs w:val="36"/>
          <w:lang w:eastAsia="zh-CN"/>
        </w:rPr>
      </w:pPr>
      <w:r>
        <w:rPr>
          <w:rFonts w:hint="eastAsia" w:ascii="方正小标宋简体" w:eastAsia="方正小标宋简体"/>
          <w:b/>
          <w:bCs/>
          <w:color w:val="auto"/>
          <w:sz w:val="36"/>
          <w:szCs w:val="36"/>
          <w:lang w:eastAsia="zh-CN"/>
        </w:rPr>
        <w:t>北京市西城区人民政府广安门内街道办事处</w:t>
      </w:r>
    </w:p>
    <w:p>
      <w:pPr>
        <w:numPr>
          <w:ilvl w:val="0"/>
          <w:numId w:val="0"/>
        </w:numPr>
        <w:spacing w:line="520" w:lineRule="exact"/>
        <w:jc w:val="center"/>
        <w:rPr>
          <w:rFonts w:hint="eastAsia" w:ascii="方正小标宋简体" w:eastAsia="方正小标宋简体"/>
          <w:b/>
          <w:bCs/>
          <w:color w:val="auto"/>
          <w:sz w:val="36"/>
          <w:szCs w:val="36"/>
          <w:lang w:val="en-US" w:eastAsia="zh-CN"/>
        </w:rPr>
      </w:pPr>
      <w:r>
        <w:rPr>
          <w:rFonts w:hint="eastAsia" w:ascii="方正小标宋简体" w:eastAsia="方正小标宋简体"/>
          <w:b/>
          <w:bCs/>
          <w:color w:val="auto"/>
          <w:sz w:val="36"/>
          <w:szCs w:val="36"/>
          <w:lang w:val="en-US" w:eastAsia="zh-CN"/>
        </w:rPr>
        <w:t>限期拆除决定书</w:t>
      </w:r>
    </w:p>
    <w:p>
      <w:pPr>
        <w:numPr>
          <w:ilvl w:val="0"/>
          <w:numId w:val="0"/>
        </w:numPr>
        <w:spacing w:line="520" w:lineRule="exact"/>
        <w:jc w:val="center"/>
        <w:rPr>
          <w:rFonts w:hint="eastAsia" w:ascii="仿宋" w:hAnsi="仿宋" w:eastAsia="仿宋" w:cs="仿宋"/>
          <w:b w:val="0"/>
          <w:bCs w:val="0"/>
          <w:color w:val="auto"/>
          <w:sz w:val="32"/>
          <w:szCs w:val="32"/>
          <w:lang w:eastAsia="zh-CN"/>
        </w:rPr>
      </w:pPr>
      <w:r>
        <w:rPr>
          <w:rFonts w:hint="eastAsia" w:ascii="仿宋" w:hAnsi="仿宋" w:eastAsia="仿宋" w:cs="仿宋"/>
          <w:b w:val="0"/>
          <w:bCs w:val="0"/>
          <w:color w:val="auto"/>
          <w:sz w:val="32"/>
          <w:szCs w:val="32"/>
          <w:lang w:eastAsia="zh-CN"/>
        </w:rPr>
        <w:t>京西广内街道</w:t>
      </w:r>
      <w:r>
        <w:rPr>
          <w:rFonts w:hint="eastAsia" w:ascii="仿宋" w:hAnsi="仿宋" w:eastAsia="仿宋" w:cs="仿宋"/>
          <w:b w:val="0"/>
          <w:bCs w:val="0"/>
          <w:color w:val="auto"/>
          <w:sz w:val="32"/>
          <w:szCs w:val="32"/>
          <w:lang w:val="en-US" w:eastAsia="zh-CN"/>
        </w:rPr>
        <w:t>限拆</w:t>
      </w:r>
      <w:r>
        <w:rPr>
          <w:rFonts w:hint="eastAsia" w:ascii="仿宋" w:hAnsi="仿宋" w:eastAsia="仿宋" w:cs="仿宋"/>
          <w:b w:val="0"/>
          <w:bCs w:val="0"/>
          <w:color w:val="auto"/>
          <w:sz w:val="32"/>
          <w:szCs w:val="32"/>
          <w:lang w:eastAsia="zh-CN"/>
        </w:rPr>
        <w:t>字﹝</w:t>
      </w:r>
      <w:r>
        <w:rPr>
          <w:rFonts w:hint="eastAsia" w:ascii="仿宋" w:hAnsi="仿宋" w:eastAsia="仿宋" w:cs="仿宋"/>
          <w:b w:val="0"/>
          <w:bCs w:val="0"/>
          <w:color w:val="auto"/>
          <w:sz w:val="32"/>
          <w:szCs w:val="32"/>
          <w:lang w:val="en-US" w:eastAsia="zh-CN"/>
        </w:rPr>
        <w:t>2023</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lang w:val="en-US" w:eastAsia="zh-CN"/>
        </w:rPr>
        <w:t>10039</w:t>
      </w:r>
      <w:r>
        <w:rPr>
          <w:rFonts w:hint="eastAsia" w:ascii="仿宋" w:hAnsi="仿宋" w:eastAsia="仿宋" w:cs="仿宋"/>
          <w:b w:val="0"/>
          <w:bCs w:val="0"/>
          <w:color w:val="auto"/>
          <w:sz w:val="32"/>
          <w:szCs w:val="32"/>
          <w:lang w:eastAsia="zh-CN"/>
        </w:rPr>
        <w:t>号</w:t>
      </w:r>
    </w:p>
    <w:p>
      <w:pPr>
        <w:autoSpaceDE w:val="0"/>
        <w:autoSpaceDN w:val="0"/>
        <w:adjustRightInd w:val="0"/>
        <w:spacing w:line="360" w:lineRule="auto"/>
        <w:ind w:firstLine="643" w:firstLineChars="200"/>
        <w:rPr>
          <w:rFonts w:hint="eastAsia" w:ascii="仿宋_GB2312" w:hAnsi="Calibri" w:eastAsia="仿宋_GB2312" w:cs="仿宋_GB2312"/>
          <w:kern w:val="0"/>
          <w:sz w:val="32"/>
          <w:szCs w:val="32"/>
          <w:lang w:val="zh-CN"/>
        </w:rPr>
      </w:pPr>
      <w:r>
        <w:rPr>
          <w:rFonts w:hint="eastAsia" w:ascii="仿宋" w:hAnsi="仿宋" w:eastAsia="仿宋" w:cs="仿宋"/>
          <w:b/>
          <w:color w:val="auto"/>
          <w:position w:val="4"/>
          <w:sz w:val="32"/>
          <w:szCs w:val="32"/>
        </w:rPr>
        <mc:AlternateContent>
          <mc:Choice Requires="wps">
            <w:drawing>
              <wp:anchor distT="0" distB="0" distL="114300" distR="114300" simplePos="0" relativeHeight="251660288" behindDoc="0" locked="0" layoutInCell="1" allowOverlap="1">
                <wp:simplePos x="0" y="0"/>
                <wp:positionH relativeFrom="column">
                  <wp:posOffset>104140</wp:posOffset>
                </wp:positionH>
                <wp:positionV relativeFrom="paragraph">
                  <wp:posOffset>13335</wp:posOffset>
                </wp:positionV>
                <wp:extent cx="5631180" cy="0"/>
                <wp:effectExtent l="0" t="9525" r="7620" b="9525"/>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5631180"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8.2pt;margin-top:1.05pt;height:0pt;width:443.4pt;z-index:251660288;mso-width-relative:page;mso-height-relative:page;" filled="f" stroked="t" coordsize="21600,21600" o:gfxdata="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abu+XSAAAABgEAAA8AAAAAAAAAAQAgAAAAIgAAAGRycy9kb3ducmV2&#10;LnhtbFBLAQIUABQAAAAIAIdO4kBXKfAbyQEAAF0DAAAOAAAAAAAAAAEAIAAAACEBAABkcnMvZTJv&#10;RG9jLnhtbFBLBQYAAAAABgAGAFkBAABcBQAAAAA=&#10;">
                <v:fill on="f" focussize="0,0"/>
                <v:stroke weight="1.5pt" color="#000000" joinstyle="round"/>
                <v:imagedata o:title=""/>
                <o:lock v:ext="edit" aspectratio="f"/>
              </v:line>
            </w:pict>
          </mc:Fallback>
        </mc:AlternateContent>
      </w:r>
      <w:r>
        <w:rPr>
          <w:rFonts w:hint="eastAsia" w:ascii="仿宋_GB2312" w:hAnsi="Calibri" w:eastAsia="仿宋_GB2312" w:cs="仿宋_GB2312"/>
          <w:kern w:val="0"/>
          <w:sz w:val="32"/>
          <w:szCs w:val="32"/>
          <w:lang w:val="zh-CN"/>
        </w:rPr>
        <w:t>当事人:首都医科大学宣武医院</w:t>
      </w:r>
    </w:p>
    <w:p>
      <w:pPr>
        <w:autoSpaceDE w:val="0"/>
        <w:autoSpaceDN w:val="0"/>
        <w:adjustRightInd w:val="0"/>
        <w:spacing w:line="360" w:lineRule="auto"/>
        <w:ind w:firstLine="640" w:firstLineChars="200"/>
        <w:rPr>
          <w:rFonts w:hint="eastAsia" w:ascii="仿宋_GB2312" w:hAnsi="Calibri" w:eastAsia="仿宋_GB2312" w:cs="仿宋_GB2312"/>
          <w:kern w:val="0"/>
          <w:sz w:val="32"/>
          <w:szCs w:val="32"/>
          <w:lang w:val="zh-CN"/>
        </w:rPr>
      </w:pPr>
      <w:r>
        <w:rPr>
          <w:rFonts w:hint="eastAsia" w:ascii="仿宋_GB2312" w:hAnsi="Calibri" w:eastAsia="仿宋_GB2312" w:cs="仿宋_GB2312"/>
          <w:kern w:val="0"/>
          <w:sz w:val="32"/>
          <w:szCs w:val="32"/>
          <w:lang w:val="zh-CN"/>
        </w:rPr>
        <w:t>案由:违法建设</w:t>
      </w:r>
    </w:p>
    <w:p>
      <w:pPr>
        <w:autoSpaceDE w:val="0"/>
        <w:autoSpaceDN w:val="0"/>
        <w:adjustRightInd w:val="0"/>
        <w:spacing w:line="360" w:lineRule="auto"/>
        <w:ind w:firstLine="640"/>
        <w:rPr>
          <w:rFonts w:hint="eastAsia" w:ascii="仿宋_GB2312" w:hAnsi="Calibri" w:eastAsia="仿宋_GB2312" w:cs="仿宋_GB2312"/>
          <w:kern w:val="0"/>
          <w:sz w:val="32"/>
          <w:szCs w:val="32"/>
          <w:lang w:val="zh-CN"/>
        </w:rPr>
      </w:pPr>
      <w:r>
        <w:rPr>
          <w:rFonts w:hint="eastAsia" w:ascii="仿宋_GB2312" w:hAnsi="Calibri" w:eastAsia="仿宋_GB2312" w:cs="仿宋_GB2312"/>
          <w:kern w:val="0"/>
          <w:sz w:val="32"/>
          <w:szCs w:val="32"/>
          <w:lang w:val="zh-CN"/>
        </w:rPr>
        <w:t>2023年10月11日15时00分，北京市西城区广安门内街道办事处执法人员在日常检查中发现，你单位有违法建设行为，遂予以立案调查。</w:t>
      </w:r>
    </w:p>
    <w:p>
      <w:pPr>
        <w:autoSpaceDE w:val="0"/>
        <w:autoSpaceDN w:val="0"/>
        <w:adjustRightInd w:val="0"/>
        <w:spacing w:line="360" w:lineRule="auto"/>
        <w:ind w:firstLine="640"/>
        <w:rPr>
          <w:rFonts w:hint="eastAsia" w:ascii="仿宋_GB2312" w:hAnsi="Calibri" w:eastAsia="仿宋_GB2312" w:cs="仿宋_GB2312"/>
          <w:kern w:val="0"/>
          <w:sz w:val="32"/>
          <w:szCs w:val="32"/>
          <w:lang w:val="zh-CN"/>
        </w:rPr>
      </w:pPr>
      <w:r>
        <w:rPr>
          <w:rFonts w:hint="eastAsia" w:ascii="仿宋_GB2312" w:hAnsi="Calibri" w:eastAsia="仿宋_GB2312" w:cs="仿宋_GB2312"/>
          <w:kern w:val="0"/>
          <w:sz w:val="32"/>
          <w:szCs w:val="32"/>
          <w:lang w:val="zh-CN"/>
        </w:rPr>
        <w:t>经查，你单位在北京市西城区长椿街45号院首都医科大学宣武医院急诊楼南侧搭建了一处建筑物，具体为:该建筑物南北长约30米，东西宽约5米，上下共二层，建筑面积约为300平方米，用于急诊分诊室及120急救临时处置室使用。结构为钢架结构。根据2019年4月28日施行的《北京市城乡规划条例》第二十九条第一款规定，搭建上述建筑物均应依法向规划部门申请办理建设工程规划许可证。经本行政机关向北京市规划和自然资源委员会西城分局协查认定，该建筑物未取得规划许可手续，且该建筑物持续至今违反城乡规划的事实始终存在，属于违法建设。</w:t>
      </w:r>
    </w:p>
    <w:p>
      <w:pPr>
        <w:autoSpaceDE w:val="0"/>
        <w:autoSpaceDN w:val="0"/>
        <w:adjustRightInd w:val="0"/>
        <w:spacing w:line="360" w:lineRule="auto"/>
        <w:ind w:firstLine="640"/>
        <w:rPr>
          <w:rFonts w:hint="eastAsia" w:ascii="仿宋_GB2312" w:hAnsi="Calibri" w:eastAsia="仿宋_GB2312" w:cs="仿宋_GB2312"/>
          <w:kern w:val="0"/>
          <w:sz w:val="32"/>
          <w:szCs w:val="32"/>
          <w:lang w:val="zh-CN"/>
        </w:rPr>
      </w:pPr>
      <w:r>
        <w:rPr>
          <w:rFonts w:hint="eastAsia" w:ascii="仿宋_GB2312" w:hAnsi="Calibri" w:eastAsia="仿宋_GB2312" w:cs="仿宋_GB2312"/>
          <w:kern w:val="0"/>
          <w:sz w:val="32"/>
          <w:szCs w:val="32"/>
          <w:lang w:val="zh-CN"/>
        </w:rPr>
        <w:t>以上事实有现场检查笔录、现场勘验笔录、证据照片、规划复函、询间笔录等材料为证。</w:t>
      </w:r>
    </w:p>
    <w:p>
      <w:pPr>
        <w:autoSpaceDE w:val="0"/>
        <w:autoSpaceDN w:val="0"/>
        <w:adjustRightInd w:val="0"/>
        <w:spacing w:line="360" w:lineRule="auto"/>
        <w:ind w:firstLine="640"/>
        <w:rPr>
          <w:rFonts w:hint="eastAsia" w:ascii="仿宋_GB2312" w:hAnsi="Calibri" w:eastAsia="仿宋_GB2312" w:cs="仿宋_GB2312"/>
          <w:kern w:val="0"/>
          <w:sz w:val="32"/>
          <w:szCs w:val="32"/>
          <w:lang w:val="zh-CN"/>
        </w:rPr>
      </w:pPr>
      <w:r>
        <w:rPr>
          <w:rFonts w:hint="eastAsia" w:ascii="仿宋_GB2312" w:hAnsi="Calibri" w:eastAsia="仿宋_GB2312" w:cs="仿宋_GB2312"/>
          <w:kern w:val="0"/>
          <w:sz w:val="32"/>
          <w:szCs w:val="32"/>
          <w:lang w:val="zh-CN"/>
        </w:rPr>
        <w:t>你单位搭建违法建设的行为违反了《北京市城乡规划条例》第二十九条第一款规定，影响了本市城市规划管理秩序，依据《北京市城乡规划条例》第七十五条第一款规定，本行政机关决定:</w:t>
      </w:r>
    </w:p>
    <w:p>
      <w:pPr>
        <w:autoSpaceDE w:val="0"/>
        <w:autoSpaceDN w:val="0"/>
        <w:adjustRightInd w:val="0"/>
        <w:spacing w:line="360" w:lineRule="auto"/>
        <w:ind w:firstLine="640"/>
        <w:rPr>
          <w:rFonts w:hint="eastAsia" w:ascii="仿宋_GB2312" w:hAnsi="Calibri" w:eastAsia="仿宋_GB2312" w:cs="仿宋_GB2312"/>
          <w:kern w:val="0"/>
          <w:sz w:val="32"/>
          <w:szCs w:val="32"/>
          <w:lang w:val="zh-CN"/>
        </w:rPr>
      </w:pPr>
      <w:r>
        <w:rPr>
          <w:rFonts w:hint="eastAsia" w:ascii="仿宋_GB2312" w:hAnsi="Calibri" w:eastAsia="仿宋_GB2312" w:cs="仿宋_GB2312"/>
          <w:kern w:val="0"/>
          <w:sz w:val="32"/>
          <w:szCs w:val="32"/>
          <w:lang w:val="zh-CN"/>
        </w:rPr>
        <w:t>限你单位收到本决定七日内拆除上述违法建设，并接受复查。逾期未拆除的，本行政机关将报请西城区人民政府责成有关部门依法强制拆除。如由执法机关实施强制拆除，依据《北京市城乡规划条例》第八十条第一款规定，强制拆除或者回填违法建设及其安全鉴定的费用、建筑垃圾清运处置费用，以及相关物品保管费用由违法建设当事人承担;当事人逾期不缴纳的，执法机关可依法加处滞纳金。</w:t>
      </w:r>
    </w:p>
    <w:p>
      <w:pPr>
        <w:autoSpaceDE w:val="0"/>
        <w:autoSpaceDN w:val="0"/>
        <w:adjustRightInd w:val="0"/>
        <w:spacing w:line="360" w:lineRule="auto"/>
        <w:ind w:firstLine="640"/>
        <w:rPr>
          <w:rFonts w:hint="eastAsia" w:ascii="仿宋_GB2312" w:hAnsi="Calibri" w:eastAsia="仿宋_GB2312" w:cs="仿宋_GB2312"/>
          <w:kern w:val="0"/>
          <w:sz w:val="32"/>
          <w:szCs w:val="32"/>
          <w:lang w:val="zh-CN"/>
        </w:rPr>
      </w:pPr>
      <w:r>
        <w:rPr>
          <w:rFonts w:hint="eastAsia" w:ascii="仿宋_GB2312" w:hAnsi="Calibri" w:eastAsia="仿宋_GB2312" w:cs="仿宋_GB2312"/>
          <w:kern w:val="0"/>
          <w:sz w:val="32"/>
          <w:szCs w:val="32"/>
          <w:lang w:val="zh-CN"/>
        </w:rPr>
        <w:t>如不服本决定，可自接到本决定书之日起六十日内，向北京市西城区人民政府申请行政复议，也可自接到本决定书之日起六个月内向北京市西城区人民法院提起行政诉讼。</w:t>
      </w:r>
    </w:p>
    <w:p>
      <w:pPr>
        <w:spacing w:line="520" w:lineRule="exact"/>
        <w:jc w:val="right"/>
        <w:rPr>
          <w:rFonts w:hint="eastAsia" w:ascii="仿宋_GB2312" w:eastAsia="仿宋_GB2312"/>
          <w:color w:val="auto"/>
          <w:spacing w:val="5"/>
          <w:sz w:val="32"/>
          <w:szCs w:val="32"/>
        </w:rPr>
      </w:pPr>
    </w:p>
    <w:p>
      <w:pPr>
        <w:spacing w:line="520" w:lineRule="exact"/>
        <w:jc w:val="right"/>
        <w:rPr>
          <w:rFonts w:hint="eastAsia" w:ascii="仿宋_GB2312" w:eastAsia="仿宋_GB2312"/>
          <w:color w:val="auto"/>
          <w:spacing w:val="5"/>
          <w:sz w:val="32"/>
          <w:szCs w:val="32"/>
        </w:rPr>
      </w:pPr>
    </w:p>
    <w:p>
      <w:pPr>
        <w:spacing w:line="520" w:lineRule="exact"/>
        <w:jc w:val="right"/>
        <w:rPr>
          <w:rFonts w:ascii="仿宋_GB2312" w:eastAsia="仿宋_GB2312"/>
          <w:color w:val="auto"/>
          <w:spacing w:val="5"/>
          <w:sz w:val="32"/>
          <w:szCs w:val="32"/>
        </w:rPr>
      </w:pPr>
      <w:r>
        <w:rPr>
          <w:rFonts w:hint="eastAsia" w:ascii="仿宋_GB2312" w:eastAsia="仿宋_GB2312"/>
          <w:color w:val="auto"/>
          <w:spacing w:val="5"/>
          <w:sz w:val="32"/>
          <w:szCs w:val="32"/>
        </w:rPr>
        <w:t>北京市西城区人民政府广安门内街道办事处</w:t>
      </w:r>
    </w:p>
    <w:p>
      <w:pPr>
        <w:spacing w:line="520" w:lineRule="exact"/>
        <w:ind w:firstLine="3960" w:firstLineChars="1200"/>
        <w:rPr>
          <w:color w:val="auto"/>
          <w:sz w:val="28"/>
          <w:szCs w:val="28"/>
        </w:rPr>
        <w:sectPr>
          <w:footerReference r:id="rId3" w:type="default"/>
          <w:footerReference r:id="rId4" w:type="even"/>
          <w:pgSz w:w="11906" w:h="16838"/>
          <w:pgMar w:top="1588" w:right="1588" w:bottom="1361" w:left="1588" w:header="851" w:footer="992" w:gutter="0"/>
          <w:pgBorders>
            <w:top w:val="none" w:sz="0" w:space="0"/>
            <w:left w:val="none" w:sz="0" w:space="0"/>
            <w:bottom w:val="none" w:sz="0" w:space="0"/>
            <w:right w:val="none" w:sz="0" w:space="0"/>
          </w:pgBorders>
          <w:pgNumType w:fmt="numberInDash"/>
          <w:cols w:space="425" w:num="1"/>
          <w:docGrid w:type="lines" w:linePitch="312" w:charSpace="0"/>
        </w:sectPr>
      </w:pPr>
      <w:r>
        <w:rPr>
          <w:rFonts w:hint="eastAsia" w:ascii="仿宋_GB2312" w:eastAsia="仿宋_GB2312"/>
          <w:color w:val="auto"/>
          <w:spacing w:val="5"/>
          <w:sz w:val="32"/>
          <w:szCs w:val="32"/>
        </w:rPr>
        <w:t xml:space="preserve">  二〇二</w:t>
      </w:r>
      <w:r>
        <w:rPr>
          <w:rFonts w:hint="eastAsia" w:ascii="仿宋_GB2312" w:eastAsia="仿宋_GB2312"/>
          <w:color w:val="auto"/>
          <w:spacing w:val="5"/>
          <w:sz w:val="32"/>
          <w:szCs w:val="32"/>
          <w:lang w:eastAsia="zh-CN"/>
        </w:rPr>
        <w:t>四</w:t>
      </w:r>
      <w:r>
        <w:rPr>
          <w:rFonts w:hint="eastAsia" w:ascii="仿宋_GB2312" w:eastAsia="仿宋_GB2312"/>
          <w:color w:val="auto"/>
          <w:spacing w:val="5"/>
          <w:sz w:val="32"/>
          <w:szCs w:val="32"/>
        </w:rPr>
        <w:t>年</w:t>
      </w:r>
      <w:r>
        <w:rPr>
          <w:rFonts w:hint="eastAsia" w:ascii="仿宋_GB2312" w:eastAsia="仿宋_GB2312"/>
          <w:color w:val="auto"/>
          <w:spacing w:val="5"/>
          <w:sz w:val="32"/>
          <w:szCs w:val="32"/>
          <w:lang w:val="en-US" w:eastAsia="zh-CN"/>
        </w:rPr>
        <w:t>三</w:t>
      </w:r>
      <w:r>
        <w:rPr>
          <w:rFonts w:hint="eastAsia" w:ascii="仿宋_GB2312" w:eastAsia="仿宋_GB2312"/>
          <w:color w:val="auto"/>
          <w:spacing w:val="5"/>
          <w:sz w:val="32"/>
          <w:szCs w:val="32"/>
        </w:rPr>
        <w:t>月</w:t>
      </w:r>
      <w:r>
        <w:rPr>
          <w:rFonts w:hint="eastAsia" w:ascii="仿宋_GB2312" w:eastAsia="仿宋_GB2312"/>
          <w:color w:val="auto"/>
          <w:spacing w:val="5"/>
          <w:sz w:val="32"/>
          <w:szCs w:val="32"/>
          <w:lang w:val="en-US" w:eastAsia="zh-CN"/>
        </w:rPr>
        <w:t>一</w:t>
      </w:r>
      <w:r>
        <w:rPr>
          <w:rFonts w:hint="eastAsia" w:ascii="仿宋_GB2312" w:eastAsia="仿宋_GB2312"/>
          <w:color w:val="auto"/>
          <w:spacing w:val="5"/>
          <w:sz w:val="32"/>
          <w:szCs w:val="32"/>
        </w:rPr>
        <w:t>日</w:t>
      </w:r>
    </w:p>
    <w:p>
      <w:pPr>
        <w:spacing w:line="520" w:lineRule="exact"/>
        <w:ind w:firstLine="2880" w:firstLineChars="900"/>
        <w:jc w:val="both"/>
        <w:rPr>
          <w:rFonts w:hint="eastAsia" w:ascii="楷体_GB2312" w:hAnsi="楷体_GB2312" w:eastAsia="楷体_GB2312" w:cs="楷体_GB2312"/>
          <w:sz w:val="32"/>
          <w:szCs w:val="32"/>
        </w:rPr>
      </w:pPr>
    </w:p>
    <w:p>
      <w:pPr>
        <w:spacing w:line="520" w:lineRule="exact"/>
        <w:jc w:val="left"/>
      </w:pPr>
    </w:p>
    <w:sectPr>
      <w:footerReference r:id="rId5"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-64135</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3"/>
                          </w:pPr>
                          <w:r>
                            <w:fldChar w:fldCharType="begin"/>
                          </w:r>
                          <w:r>
                            <w:instrText xml:space="preserve"> PAGE   \* MERGEFORMAT </w:instrText>
                          </w:r>
                          <w:r>
                            <w:fldChar w:fldCharType="separate"/>
                          </w:r>
                          <w:r>
                            <w:rPr>
                              <w:lang w:val="zh-CN"/>
                            </w:rPr>
                            <w:t>-</w:t>
                          </w:r>
                          <w:r>
                            <w:t xml:space="preserve"> 1 -</w:t>
                          </w:r>
                          <w:r>
                            <w:fldChar w:fldCharType="end"/>
                          </w:r>
                        </w:p>
                      </w:txbxContent>
                    </wps:txbx>
                    <wps:bodyPr wrap="none" lIns="0" tIns="0" rIns="0" bIns="0" upright="1">
                      <a:spAutoFit/>
                    </wps:bodyPr>
                  </wps:wsp>
                </a:graphicData>
              </a:graphic>
            </wp:anchor>
          </w:drawing>
        </mc:Choice>
        <mc:Fallback>
          <w:pict>
            <v:shape id="文本框 1028" o:spid="_x0000_s1026" o:spt="202" type="#_x0000_t202" style="position:absolute;left:0pt;margin-top:-5.05pt;height:144pt;width:144pt;mso-position-horizontal:center;mso-position-horizontal-relative:margin;mso-wrap-style:none;z-index:251659264;mso-width-relative:page;mso-height-relative:page;" filled="f" stroked="f" coordsize="21600,21600" o:gfxdata="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fGzXodQA&#10;AAAIAQAADwAAAAAAAAABACAAAAAiAAAAZHJzL2Rvd25yZXYueG1sUEsBAhQAFAAAAAgAh07iQIp3&#10;QP+xAQAATgMAAA4AAAAAAAAAAQAgAAAAIwEAAGRycy9lMm9Eb2MueG1sUEsFBgAAAAAGAAYAWQEA&#10;AEYFA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rPr>
                        <w:lang w:val="zh-CN"/>
                      </w:rPr>
                      <w:t>-</w:t>
                    </w:r>
                    <w:r>
                      <w:t xml:space="preserve"> 1 -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zODQzZjY5NjQyYjJhZjcyMzk4MjdmZjE4ZGIzODMifQ=="/>
  </w:docVars>
  <w:rsids>
    <w:rsidRoot w:val="14056B6C"/>
    <w:rsid w:val="05CC5014"/>
    <w:rsid w:val="05DC011A"/>
    <w:rsid w:val="077961C6"/>
    <w:rsid w:val="14056B6C"/>
    <w:rsid w:val="15CC1891"/>
    <w:rsid w:val="16941802"/>
    <w:rsid w:val="1CB515F6"/>
    <w:rsid w:val="20F052F3"/>
    <w:rsid w:val="22846A45"/>
    <w:rsid w:val="234010E8"/>
    <w:rsid w:val="241408CA"/>
    <w:rsid w:val="24530D32"/>
    <w:rsid w:val="253C7B02"/>
    <w:rsid w:val="25B83F05"/>
    <w:rsid w:val="25FD5DBC"/>
    <w:rsid w:val="31C26926"/>
    <w:rsid w:val="3B7A5A8D"/>
    <w:rsid w:val="3BC136BC"/>
    <w:rsid w:val="3C17152E"/>
    <w:rsid w:val="3CAD3C40"/>
    <w:rsid w:val="3D5D7415"/>
    <w:rsid w:val="3D931301"/>
    <w:rsid w:val="3EA33551"/>
    <w:rsid w:val="438A6A89"/>
    <w:rsid w:val="494476DB"/>
    <w:rsid w:val="55A668EE"/>
    <w:rsid w:val="58CE199A"/>
    <w:rsid w:val="59015DAF"/>
    <w:rsid w:val="60395667"/>
    <w:rsid w:val="63660521"/>
    <w:rsid w:val="66FD4E06"/>
    <w:rsid w:val="6874548F"/>
    <w:rsid w:val="69C9180A"/>
    <w:rsid w:val="6C2C0772"/>
    <w:rsid w:val="6CD7423E"/>
    <w:rsid w:val="6D394EF9"/>
    <w:rsid w:val="6D7C272E"/>
    <w:rsid w:val="6DBC3DC3"/>
    <w:rsid w:val="6FD42CB7"/>
    <w:rsid w:val="701856C3"/>
    <w:rsid w:val="714E6086"/>
    <w:rsid w:val="732157FE"/>
    <w:rsid w:val="7ACC1986"/>
    <w:rsid w:val="7D724B54"/>
    <w:rsid w:val="7F43576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after="50" w:afterLines="50" w:line="0" w:lineRule="atLeast"/>
      <w:jc w:val="center"/>
      <w:outlineLvl w:val="0"/>
    </w:pPr>
    <w:rPr>
      <w:rFonts w:eastAsia="方正小标宋简体"/>
      <w:b/>
      <w:bCs/>
      <w:kern w:val="44"/>
      <w:sz w:val="32"/>
      <w:szCs w:val="44"/>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19</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2018-05-09T06:45:00Z</dcterms:created>
  <dc:creator>阿拉冰王子</dc:creator>
  <cp:lastModifiedBy>Administrator</cp:lastModifiedBy>
  <cp:lastPrinted>2023-12-05T02:58:00Z</cp:lastPrinted>
  <dcterms:modified xsi:type="dcterms:W3CDTF">2024-02-29T04:35:34Z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5A90CB84A30346C1922C6F15D834C060_13</vt:lpwstr>
  </property>
</Properties>
</file>