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北京市西城区国防动员办公室</w:t>
      </w:r>
    </w:p>
    <w:p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行政执法统计年报</w:t>
      </w:r>
    </w:p>
    <w:p>
      <w:pPr>
        <w:ind w:firstLine="720" w:firstLineChars="200"/>
        <w:rPr>
          <w:rFonts w:ascii="仿宋_GB2312" w:hAnsi="仿宋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按照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《</w:t>
      </w:r>
      <w:r>
        <w:rPr>
          <w:rFonts w:hint="eastAsia" w:ascii="仿宋_GB2312" w:hAnsi="仿宋" w:eastAsia="仿宋_GB2312"/>
          <w:sz w:val="36"/>
          <w:szCs w:val="36"/>
        </w:rPr>
        <w:t>北京市行政执法公示办法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》</w:t>
      </w:r>
      <w:bookmarkStart w:id="0" w:name="_GoBack"/>
      <w:bookmarkEnd w:id="0"/>
      <w:r>
        <w:rPr>
          <w:rFonts w:hint="eastAsia" w:ascii="仿宋_GB2312" w:hAnsi="仿宋" w:eastAsia="仿宋_GB2312"/>
          <w:sz w:val="36"/>
          <w:szCs w:val="36"/>
        </w:rPr>
        <w:t>要求</w:t>
      </w: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，现将国动办2023年行政执法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统计</w:t>
      </w:r>
      <w:r>
        <w:rPr>
          <w:rFonts w:hint="eastAsia" w:ascii="仿宋_GB2312" w:hAnsi="仿宋" w:eastAsia="仿宋_GB2312" w:cs="Arial"/>
          <w:color w:val="000000"/>
          <w:sz w:val="36"/>
          <w:szCs w:val="36"/>
        </w:rPr>
        <w:t>报告如下：</w:t>
      </w:r>
    </w:p>
    <w:p>
      <w:pPr>
        <w:ind w:firstLine="720" w:firstLineChars="200"/>
        <w:rPr>
          <w:rFonts w:ascii="仿宋_GB2312" w:hAnsi="仿宋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（一）行政执法机关的执法主体名称和数量情况：北京市西城区国防动员办公室（人民防空办公室），数量1。</w:t>
      </w:r>
    </w:p>
    <w:p>
      <w:pPr>
        <w:pStyle w:val="4"/>
        <w:spacing w:before="75" w:beforeAutospacing="0" w:after="75" w:afterAutospacing="0"/>
        <w:ind w:firstLine="60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（二）各执法主体的执法岗位设置及执法人员在岗情况：区级国动办（人防办）现有综合执法岗 8人，其中，设行政处罚及执法检查岗3人，执法宣传科负责国动办（人防办）的行政处罚及执法检查，3人全部在岗。设行政检查岗5人，其中3个行政科共5人负责本职业务行政检查，指挥通信（军事设施保护）科1人、行政审批科2人、工程管理（安全生产办公室）科2人，4人在岗，1人占调。综合执法岗位人员随人员变动和任务变化作动态调整。</w:t>
      </w:r>
    </w:p>
    <w:p>
      <w:pPr>
        <w:pStyle w:val="4"/>
        <w:spacing w:before="75" w:beforeAutospacing="0" w:after="75" w:afterAutospacing="0"/>
        <w:ind w:firstLine="60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（三）执法力量投入情况：出动行政执法检查454人次（</w:t>
      </w:r>
      <w:r>
        <w:rPr>
          <w:rFonts w:hint="eastAsia" w:ascii="仿宋_GB2312" w:eastAsia="仿宋_GB2312" w:hAnsiTheme="minorEastAsia"/>
          <w:sz w:val="36"/>
          <w:szCs w:val="36"/>
        </w:rPr>
        <w:t>含使用移动终端检查办结69宗</w:t>
      </w: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）。</w:t>
      </w:r>
    </w:p>
    <w:p>
      <w:pPr>
        <w:pBdr>
          <w:bottom w:val="single" w:color="FFFFFF" w:sz="4" w:space="31"/>
        </w:pBdr>
        <w:overflowPunct w:val="0"/>
        <w:spacing w:line="560" w:lineRule="exact"/>
        <w:ind w:firstLine="720" w:firstLineChars="200"/>
        <w:textAlignment w:val="baseline"/>
        <w:rPr>
          <w:rFonts w:ascii="仿宋_GB2312" w:hAnsi="宋体" w:eastAsia="仿宋_GB2312" w:cs="宋体"/>
          <w:color w:val="000000" w:themeColor="text1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（四） 政务服务事项的办理情况：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6"/>
          <w:szCs w:val="36"/>
          <w:shd w:val="clear" w:color="auto" w:fill="FFFFFF"/>
        </w:rPr>
        <w:t>办理人防工程使用许可140（单位工程84处、公用工程56处）；</w:t>
      </w:r>
      <w:r>
        <w:rPr>
          <w:rFonts w:hint="eastAsia" w:ascii="仿宋_GB2312" w:hAnsi="宋体" w:eastAsia="仿宋_GB2312" w:cs="宋体"/>
          <w:color w:val="2B2B2B"/>
          <w:kern w:val="0"/>
          <w:sz w:val="36"/>
          <w:szCs w:val="36"/>
          <w:shd w:val="clear" w:color="auto" w:fill="FFFFFF"/>
        </w:rPr>
        <w:t>办理人防工程改造许可2处。办理人防工程竣工验收备案许可3处，建筑面积20540平方米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6"/>
          <w:szCs w:val="36"/>
          <w:shd w:val="clear" w:color="auto" w:fill="FFFFFF"/>
        </w:rPr>
        <w:t>；人防工程建设审批方面，完成办理“多规合一”项目19件（初审5件，会商14件），规划人防工程建设指标24508.87平方米（人员掩蔽17308.61，物资库7200.26）；批准易地建设775.81平方米，做到“应建尽建、应缴必缴”。</w:t>
      </w:r>
    </w:p>
    <w:p>
      <w:pPr>
        <w:pBdr>
          <w:bottom w:val="single" w:color="FFFFFF" w:sz="4" w:space="31"/>
        </w:pBdr>
        <w:overflowPunct w:val="0"/>
        <w:spacing w:line="560" w:lineRule="exact"/>
        <w:ind w:firstLine="720" w:firstLineChars="200"/>
        <w:textAlignment w:val="baseline"/>
        <w:rPr>
          <w:rFonts w:ascii="楷体_GB2312" w:hAnsi="Calibri" w:eastAsia="楷体_GB2312" w:cs="仿宋_GB2312"/>
          <w:kern w:val="0"/>
          <w:sz w:val="36"/>
          <w:szCs w:val="36"/>
          <w:lang w:val="zh-CN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（五）执法检查计划执行情况：已完成当年行政执法检查任务。</w:t>
      </w:r>
    </w:p>
    <w:p>
      <w:pPr>
        <w:pStyle w:val="4"/>
        <w:spacing w:before="75" w:beforeAutospacing="0" w:after="75" w:afterAutospacing="0"/>
        <w:ind w:firstLine="60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（六）行政处罚、行政强制等案件的办理情况：行政处罚7起，其中：一般行政处罚0起，简易行政处罚7起，处罚金额6500元。无行政强制案件。</w:t>
      </w:r>
    </w:p>
    <w:p>
      <w:pPr>
        <w:ind w:firstLine="720" w:firstLineChars="200"/>
        <w:rPr>
          <w:rFonts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（七）</w:t>
      </w:r>
      <w:r>
        <w:rPr>
          <w:rFonts w:hint="eastAsia" w:ascii="仿宋_GB2312" w:hAnsi="Times New Roman" w:eastAsia="仿宋_GB2312" w:cs="Times New Roman"/>
          <w:sz w:val="36"/>
          <w:szCs w:val="36"/>
        </w:rPr>
        <w:t>投诉、举报案件的受理和分类办理情况：无。</w:t>
      </w:r>
    </w:p>
    <w:p>
      <w:pPr>
        <w:pStyle w:val="4"/>
        <w:spacing w:before="75" w:beforeAutospacing="0" w:after="75" w:afterAutospacing="0"/>
        <w:ind w:firstLine="60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仿宋" w:eastAsia="仿宋_GB2312" w:cs="Arial"/>
          <w:color w:val="000000"/>
          <w:sz w:val="36"/>
          <w:szCs w:val="36"/>
        </w:rPr>
        <w:t>（八）行政执法机关认为需要公示的其他情况：无。</w:t>
      </w:r>
    </w:p>
    <w:p>
      <w:pPr>
        <w:pStyle w:val="4"/>
        <w:spacing w:before="75" w:beforeAutospacing="0" w:after="75" w:afterAutospacing="0"/>
        <w:ind w:firstLine="645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Arial" w:hAnsi="Arial" w:eastAsia="仿宋_GB2312" w:cs="Arial"/>
          <w:color w:val="000000"/>
          <w:sz w:val="36"/>
          <w:szCs w:val="36"/>
        </w:rPr>
        <w:t> </w:t>
      </w:r>
    </w:p>
    <w:p>
      <w:pPr>
        <w:pStyle w:val="4"/>
        <w:spacing w:before="75" w:beforeAutospacing="0" w:after="75" w:afterAutospacing="0"/>
        <w:ind w:firstLine="645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Arial" w:hAnsi="Arial" w:eastAsia="仿宋_GB2312" w:cs="Arial"/>
          <w:color w:val="000000"/>
          <w:sz w:val="36"/>
          <w:szCs w:val="36"/>
        </w:rPr>
        <w:t> </w:t>
      </w:r>
    </w:p>
    <w:p>
      <w:pPr>
        <w:pStyle w:val="4"/>
        <w:spacing w:before="75" w:beforeAutospacing="0" w:after="75" w:afterAutospacing="0"/>
        <w:ind w:firstLine="3195"/>
        <w:jc w:val="center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Arial" w:eastAsia="仿宋_GB2312" w:cs="Arial"/>
          <w:color w:val="000000"/>
          <w:sz w:val="36"/>
          <w:szCs w:val="36"/>
        </w:rPr>
        <w:t>北京市西城区国防动员办公室</w:t>
      </w:r>
    </w:p>
    <w:p>
      <w:pPr>
        <w:pStyle w:val="4"/>
        <w:spacing w:before="75" w:beforeAutospacing="0" w:after="75" w:afterAutospacing="0"/>
        <w:ind w:firstLine="4140" w:firstLineChars="1150"/>
        <w:rPr>
          <w:rFonts w:ascii="仿宋_GB2312" w:hAnsi="Arial" w:eastAsia="仿宋_GB2312" w:cs="Arial"/>
          <w:color w:val="000000"/>
          <w:sz w:val="36"/>
          <w:szCs w:val="36"/>
        </w:rPr>
      </w:pPr>
      <w:r>
        <w:rPr>
          <w:rFonts w:hint="eastAsia" w:ascii="仿宋_GB2312" w:hAnsi="Arial" w:eastAsia="仿宋_GB2312" w:cs="Arial"/>
          <w:color w:val="000000"/>
          <w:sz w:val="36"/>
          <w:szCs w:val="36"/>
        </w:rPr>
        <w:t xml:space="preserve"> 2024年1月11日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Y2IwMjVmMWY4YzQ1NGU0MTZhZDc5YTkyNTdiZGEifQ=="/>
  </w:docVars>
  <w:rsids>
    <w:rsidRoot w:val="002B30E0"/>
    <w:rsid w:val="000039F6"/>
    <w:rsid w:val="00163070"/>
    <w:rsid w:val="001749D5"/>
    <w:rsid w:val="001D2ECB"/>
    <w:rsid w:val="00284D88"/>
    <w:rsid w:val="002B30E0"/>
    <w:rsid w:val="003028A3"/>
    <w:rsid w:val="003645A1"/>
    <w:rsid w:val="0040024E"/>
    <w:rsid w:val="004938D1"/>
    <w:rsid w:val="005145FF"/>
    <w:rsid w:val="005437DD"/>
    <w:rsid w:val="005664EC"/>
    <w:rsid w:val="00675732"/>
    <w:rsid w:val="00683E3C"/>
    <w:rsid w:val="006E04E5"/>
    <w:rsid w:val="00832C37"/>
    <w:rsid w:val="008A18B0"/>
    <w:rsid w:val="008C3469"/>
    <w:rsid w:val="009B6F9F"/>
    <w:rsid w:val="00AD6D50"/>
    <w:rsid w:val="00B12C38"/>
    <w:rsid w:val="00C33DB8"/>
    <w:rsid w:val="00C40B0F"/>
    <w:rsid w:val="00CF5926"/>
    <w:rsid w:val="00D65E7D"/>
    <w:rsid w:val="00DD4DC7"/>
    <w:rsid w:val="00ED1D27"/>
    <w:rsid w:val="00ED662B"/>
    <w:rsid w:val="00F2686D"/>
    <w:rsid w:val="00F97764"/>
    <w:rsid w:val="27B15468"/>
    <w:rsid w:val="620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109</Words>
  <Characters>625</Characters>
  <Lines>5</Lines>
  <Paragraphs>1</Paragraphs>
  <TotalTime>164</TotalTime>
  <ScaleCrop>false</ScaleCrop>
  <LinksUpToDate>false</LinksUpToDate>
  <CharactersWithSpaces>733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2023-01-30T02:20:00Z</dcterms:created>
  <dc:creator>信息管理员</dc:creator>
  <cp:lastModifiedBy>佳</cp:lastModifiedBy>
  <dcterms:modified xsi:type="dcterms:W3CDTF">2024-04-08T06:48:34Z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91A3ED9846354A70869D255A5E6A48E6_12</vt:lpwstr>
  </property>
</Properties>
</file>