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西城区国动办（人防办）2024年“双随机、一公开”抽查计划</w:t>
      </w:r>
    </w:p>
    <w:tbl>
      <w:tblPr>
        <w:tblStyle w:val="2"/>
        <w:tblW w:w="1587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1134"/>
        <w:gridCol w:w="708"/>
        <w:gridCol w:w="709"/>
        <w:gridCol w:w="5387"/>
        <w:gridCol w:w="850"/>
        <w:gridCol w:w="709"/>
        <w:gridCol w:w="709"/>
        <w:gridCol w:w="992"/>
        <w:gridCol w:w="850"/>
        <w:gridCol w:w="567"/>
        <w:gridCol w:w="709"/>
        <w:gridCol w:w="425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抽查计划名称</w:t>
            </w:r>
          </w:p>
        </w:tc>
        <w:tc>
          <w:tcPr>
            <w:tcW w:w="1134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抽查任务名称</w:t>
            </w:r>
          </w:p>
        </w:tc>
        <w:tc>
          <w:tcPr>
            <w:tcW w:w="708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5387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抽查依据</w:t>
            </w:r>
          </w:p>
        </w:tc>
        <w:tc>
          <w:tcPr>
            <w:tcW w:w="850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抽查对象范围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抽查日期自（开始日期）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抽查日期至（结束日期）</w:t>
            </w:r>
          </w:p>
        </w:tc>
        <w:tc>
          <w:tcPr>
            <w:tcW w:w="992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抽查发起部门</w:t>
            </w:r>
          </w:p>
        </w:tc>
        <w:tc>
          <w:tcPr>
            <w:tcW w:w="850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检查主体</w:t>
            </w:r>
          </w:p>
        </w:tc>
        <w:tc>
          <w:tcPr>
            <w:tcW w:w="567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抽取对象基数</w:t>
            </w:r>
          </w:p>
        </w:tc>
        <w:tc>
          <w:tcPr>
            <w:tcW w:w="709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抽查检查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对象数量</w:t>
            </w:r>
          </w:p>
        </w:tc>
        <w:tc>
          <w:tcPr>
            <w:tcW w:w="425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抽查频次</w:t>
            </w:r>
          </w:p>
        </w:tc>
        <w:tc>
          <w:tcPr>
            <w:tcW w:w="709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是否为高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风险主体</w:t>
            </w:r>
          </w:p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抽查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4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西城区国动办（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人防办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）“双随机”抽查计划</w:t>
            </w:r>
          </w:p>
        </w:tc>
        <w:tc>
          <w:tcPr>
            <w:tcW w:w="1134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对全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区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人防工程进行质量监督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（含早期人防工程治理）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现场检查、查阅资料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对全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区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人防工程进行质量监督</w:t>
            </w:r>
          </w:p>
        </w:tc>
        <w:tc>
          <w:tcPr>
            <w:tcW w:w="5387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《中华人民共和国人民防空法》《建设工程质量管理条例》《北京市人民防空条例》《北京市建设工程质量条例》《房屋建筑和市政基础设施工程质量监督管理规定》《人民防空工程建设管理规定》（〔2003〕国人防办字第 18 号）和《北京市人民防空工程质量监督管理规定》（京人防发〔2019〕4号）、《北京市人民防空工程竣工验收办法》（京人防发〔2019〕119号）</w:t>
            </w:r>
          </w:p>
        </w:tc>
        <w:tc>
          <w:tcPr>
            <w:tcW w:w="850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区审批人防工程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月1日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12月31日</w:t>
            </w:r>
          </w:p>
        </w:tc>
        <w:tc>
          <w:tcPr>
            <w:tcW w:w="992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850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567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15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动态</w:t>
            </w:r>
          </w:p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调整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4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西城区国动办（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人防办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）“双随机”抽查计划</w:t>
            </w:r>
          </w:p>
        </w:tc>
        <w:tc>
          <w:tcPr>
            <w:tcW w:w="1134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人防工程使用安全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监督</w:t>
            </w:r>
          </w:p>
        </w:tc>
        <w:tc>
          <w:tcPr>
            <w:tcW w:w="708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对人防工程使用安全的监督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检查</w:t>
            </w:r>
          </w:p>
        </w:tc>
        <w:tc>
          <w:tcPr>
            <w:tcW w:w="5387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人民防空法、北京市人民防空条例、北京市人民防空工程建设与使用管理规定、北京市人民防空工程和普通地下室安全使用管理办法</w:t>
            </w:r>
          </w:p>
        </w:tc>
        <w:tc>
          <w:tcPr>
            <w:tcW w:w="850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区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人防工程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月1日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12月31日</w:t>
            </w:r>
          </w:p>
        </w:tc>
        <w:tc>
          <w:tcPr>
            <w:tcW w:w="992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850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567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数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量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涉</w:t>
            </w:r>
          </w:p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密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4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西城区国动办（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人防办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）“双随机”抽查计划</w:t>
            </w:r>
          </w:p>
        </w:tc>
        <w:tc>
          <w:tcPr>
            <w:tcW w:w="1134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人防工程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维护管理监督</w:t>
            </w:r>
          </w:p>
        </w:tc>
        <w:tc>
          <w:tcPr>
            <w:tcW w:w="708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对人防工程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维护管理的监督检查</w:t>
            </w:r>
          </w:p>
        </w:tc>
        <w:tc>
          <w:tcPr>
            <w:tcW w:w="5387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人民防空法、北京市人民防空条例、北京市人民防空工程建设与使用管理规定、北京市人民防空工程和普通地下室安全使用管理办法</w:t>
            </w:r>
          </w:p>
        </w:tc>
        <w:tc>
          <w:tcPr>
            <w:tcW w:w="850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区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人防工程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月1日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12月31日</w:t>
            </w:r>
          </w:p>
        </w:tc>
        <w:tc>
          <w:tcPr>
            <w:tcW w:w="992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850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567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数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量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涉</w:t>
            </w:r>
          </w:p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密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4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西城区国动办（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人防办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）“双随机”抽查计划</w:t>
            </w:r>
          </w:p>
        </w:tc>
        <w:tc>
          <w:tcPr>
            <w:tcW w:w="1134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人防通信警报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现场检查、查阅资料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对全区人防通信警报的检查</w:t>
            </w:r>
          </w:p>
        </w:tc>
        <w:tc>
          <w:tcPr>
            <w:tcW w:w="5387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人民防空法、北京市人民防空条例</w:t>
            </w:r>
          </w:p>
        </w:tc>
        <w:tc>
          <w:tcPr>
            <w:tcW w:w="850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全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区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人防</w:t>
            </w:r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通信警报</w:t>
            </w:r>
          </w:p>
        </w:tc>
        <w:tc>
          <w:tcPr>
            <w:tcW w:w="709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月1日</w:t>
            </w:r>
          </w:p>
        </w:tc>
        <w:tc>
          <w:tcPr>
            <w:tcW w:w="709" w:type="dxa"/>
          </w:tcPr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12月31日</w:t>
            </w:r>
          </w:p>
        </w:tc>
        <w:tc>
          <w:tcPr>
            <w:tcW w:w="992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850" w:type="dxa"/>
          </w:tcPr>
          <w:p>
            <w:r>
              <w:rPr>
                <w:rFonts w:hint="eastAsia" w:ascii="Courier New" w:hAnsi="Courier New" w:cs="宋体"/>
                <w:kern w:val="0"/>
                <w:sz w:val="20"/>
                <w:szCs w:val="20"/>
              </w:rPr>
              <w:t>西城区国防动员（人民防空）办公室</w:t>
            </w:r>
          </w:p>
        </w:tc>
        <w:tc>
          <w:tcPr>
            <w:tcW w:w="567" w:type="dxa"/>
          </w:tcPr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数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量</w:t>
            </w:r>
          </w:p>
          <w:p>
            <w:pPr>
              <w:widowControl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涉</w:t>
            </w:r>
          </w:p>
          <w:p>
            <w:r>
              <w:rPr>
                <w:rFonts w:ascii="Courier New" w:hAnsi="Courier New" w:cs="宋体"/>
                <w:kern w:val="0"/>
                <w:sz w:val="20"/>
                <w:szCs w:val="20"/>
              </w:rPr>
              <w:t>密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否</w:t>
            </w:r>
          </w:p>
        </w:tc>
      </w:tr>
    </w:tbl>
    <w:p/>
    <w:p/>
    <w:p/>
    <w:sectPr>
      <w:pgSz w:w="16838" w:h="11906" w:orient="landscape"/>
      <w:pgMar w:top="113" w:right="567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7D"/>
    <w:rsid w:val="001C6488"/>
    <w:rsid w:val="002C75A1"/>
    <w:rsid w:val="004005F0"/>
    <w:rsid w:val="004C147D"/>
    <w:rsid w:val="0070549C"/>
    <w:rsid w:val="007B49BA"/>
    <w:rsid w:val="00DB4D87"/>
    <w:rsid w:val="00E231D4"/>
    <w:rsid w:val="00EB5416"/>
    <w:rsid w:val="00F2350A"/>
    <w:rsid w:val="41E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146</Words>
  <Characters>837</Characters>
  <Lines>6</Lines>
  <Paragraphs>1</Paragraphs>
  <TotalTime>12</TotalTime>
  <ScaleCrop>false</ScaleCrop>
  <LinksUpToDate>false</LinksUpToDate>
  <CharactersWithSpaces>982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2024-02-20T03:29:00Z</dcterms:created>
  <dc:creator>dbc</dc:creator>
  <cp:lastModifiedBy>佳</cp:lastModifiedBy>
  <cp:lastPrinted>2024-02-20T03:16:00Z</cp:lastPrinted>
  <dcterms:modified xsi:type="dcterms:W3CDTF">2024-02-21T07:18:34Z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0A59BF47F178463297FC636CE7DA4265_13</vt:lpwstr>
  </property>
</Properties>
</file>