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bCs/>
          <w:sz w:val="36"/>
        </w:rPr>
      </w:pPr>
      <w:r>
        <w:rPr>
          <w:rFonts w:eastAsia="仿宋_GB2312"/>
          <w:b/>
          <w:bCs/>
          <w:sz w:val="36"/>
        </w:rPr>
        <w:t>白纸坊街道201</w:t>
      </w:r>
      <w:r>
        <w:rPr>
          <w:rFonts w:hint="eastAsia" w:eastAsia="仿宋_GB2312"/>
          <w:b/>
          <w:bCs/>
          <w:sz w:val="36"/>
        </w:rPr>
        <w:t>7</w:t>
      </w:r>
      <w:r>
        <w:rPr>
          <w:rFonts w:eastAsia="仿宋_GB2312"/>
          <w:b/>
          <w:bCs/>
          <w:sz w:val="36"/>
        </w:rPr>
        <w:t>年部门决算分析报告</w:t>
      </w:r>
    </w:p>
    <w:p>
      <w:pPr>
        <w:jc w:val="center"/>
        <w:rPr>
          <w:rFonts w:eastAsia="仿宋_GB2312"/>
          <w:b/>
          <w:bCs/>
          <w:sz w:val="18"/>
        </w:rPr>
      </w:pPr>
      <w:r>
        <w:rPr>
          <w:rFonts w:hint="eastAsia" w:eastAsia="仿宋_GB2312"/>
          <w:b/>
          <w:bCs/>
          <w:sz w:val="36"/>
        </w:rPr>
        <w:t>（财政）</w:t>
      </w:r>
    </w:p>
    <w:p>
      <w:pPr>
        <w:ind w:firstLine="640" w:firstLineChars="200"/>
        <w:rPr>
          <w:rFonts w:ascii="黑体" w:hAnsi="黑体" w:eastAsia="黑体" w:cs="宋体"/>
          <w:kern w:val="0"/>
          <w:sz w:val="32"/>
          <w:szCs w:val="32"/>
        </w:rPr>
      </w:pPr>
      <w:r>
        <w:rPr>
          <w:rFonts w:hint="eastAsia" w:ascii="黑体" w:hAnsi="黑体" w:eastAsia="黑体" w:cs="宋体"/>
          <w:kern w:val="0"/>
          <w:sz w:val="32"/>
          <w:szCs w:val="32"/>
        </w:rPr>
        <w:t>一、地区经济社会发展情况分析</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（一）经济发展情况</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1、以目标为导向，地区人口疏解工作超额完成任务。通过清理转租转借公有住房，“开墙打洞”封堵工作，取缔不规范“七小”门店，整治占道经营，清理整治违法群租房和普通地下空间工作，完成地区人口疏解7818人，超额223%完成全年任务。</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2、以民意为导向，环境整治工作取得了阶段性的胜利。街道完成了22条胡同和3个小区的环境整治提升工作；对地区20栋楼房进行了抗震加固综合改造工作；累计拆除违法建设2.1万平米，超额完成了年度拆违目标60%；在去年工作基础上继续做好光源里、菜园街及枣林南里棚改工作。</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3、圆满完成了在党的十九大、全国“两会”、“一带一路”高峰论坛等重大活动期间的安全服务保障工作；始终把维护稳定作为第一政治任务，深入开展联合执法检查和矛盾纠纷、各类重点人和安全隐患的集中排查工作，做好对地区重点人的监控；完成了街道综治维稳中心建设、社区微型消防站规范化建设；安全生产专职安全员队伍建设工作成效明显。</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4、进一步提升公共服务软硬件水平。以节约群众办事成本、方便群众生产生活为原则，创新服务模式，科学布局业态，完成百姓生活服务中心、便民菜店等便民设施升级改造工作。打造了右北大街、建功北里、自新路社区养老服务驿站和右安门百姓生活服务中心。</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5、全力做好对困难群体的帮扶救助工作，全面落实“应保尽保”。在低保金发放；保障性住房申请和选房；残疾人、孤老户服务和临时救助工作中充分体现以人为本的原则，落实好国家各项政策。</w:t>
      </w:r>
    </w:p>
    <w:p>
      <w:pPr>
        <w:snapToGrid w:val="0"/>
        <w:spacing w:line="560" w:lineRule="exact"/>
        <w:ind w:firstLine="560" w:firstLineChars="200"/>
        <w:jc w:val="left"/>
        <w:rPr>
          <w:rFonts w:eastAsia="仿宋_GB2312"/>
          <w:sz w:val="28"/>
          <w:szCs w:val="28"/>
        </w:rPr>
      </w:pPr>
      <w:r>
        <w:rPr>
          <w:rFonts w:hint="eastAsia" w:eastAsia="仿宋_GB2312"/>
          <w:sz w:val="28"/>
          <w:szCs w:val="28"/>
        </w:rPr>
        <w:t>6、百花齐放，在打造坊间品牌上提升影响力，打造“坊间”文化品牌为抓手，挖掘地区文化传承，持续提升区域文化软实力和影响力，大力弘扬社会主义核心价值观。</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（二）财政收支运行情况</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我街道2017年财政预算收入</w:t>
      </w:r>
      <w:r>
        <w:rPr>
          <w:rFonts w:eastAsia="仿宋_GB2312"/>
          <w:sz w:val="28"/>
          <w:szCs w:val="28"/>
        </w:rPr>
        <w:t>251,526,106.33</w:t>
      </w:r>
      <w:r>
        <w:rPr>
          <w:rFonts w:hint="eastAsia" w:eastAsia="仿宋_GB2312"/>
          <w:sz w:val="28"/>
          <w:szCs w:val="28"/>
        </w:rPr>
        <w:t>元，其中：年初预算批复</w:t>
      </w:r>
      <w:r>
        <w:rPr>
          <w:rFonts w:eastAsia="仿宋_GB2312"/>
          <w:sz w:val="28"/>
          <w:szCs w:val="28"/>
        </w:rPr>
        <w:t>239,157,954.85</w:t>
      </w:r>
      <w:r>
        <w:rPr>
          <w:rFonts w:hint="eastAsia" w:eastAsia="仿宋_GB2312"/>
          <w:sz w:val="28"/>
          <w:szCs w:val="28"/>
        </w:rPr>
        <w:t>元、年中追加中央市区专项预算</w:t>
      </w:r>
      <w:r>
        <w:rPr>
          <w:rFonts w:eastAsia="仿宋_GB2312"/>
          <w:sz w:val="28"/>
          <w:szCs w:val="28"/>
        </w:rPr>
        <w:t>12,368,151.48</w:t>
      </w:r>
      <w:r>
        <w:rPr>
          <w:rFonts w:hint="eastAsia" w:eastAsia="仿宋_GB2312"/>
          <w:sz w:val="28"/>
          <w:szCs w:val="28"/>
        </w:rPr>
        <w:t>元。2017年年初结转结余</w:t>
      </w:r>
      <w:r>
        <w:rPr>
          <w:rFonts w:eastAsia="仿宋_GB2312"/>
          <w:sz w:val="28"/>
          <w:szCs w:val="28"/>
        </w:rPr>
        <w:t>3,549,363.02</w:t>
      </w:r>
      <w:r>
        <w:rPr>
          <w:rFonts w:hint="eastAsia" w:eastAsia="仿宋_GB2312"/>
          <w:sz w:val="28"/>
          <w:szCs w:val="28"/>
        </w:rPr>
        <w:t>元、区财政当年安排结余资金</w:t>
      </w:r>
      <w:r>
        <w:rPr>
          <w:rFonts w:eastAsia="仿宋_GB2312"/>
          <w:sz w:val="28"/>
          <w:szCs w:val="28"/>
        </w:rPr>
        <w:t>7,000,000</w:t>
      </w:r>
      <w:r>
        <w:rPr>
          <w:rFonts w:hint="eastAsia" w:eastAsia="仿宋_GB2312"/>
          <w:sz w:val="28"/>
          <w:szCs w:val="28"/>
        </w:rPr>
        <w:t>元，全年累计结余资金</w:t>
      </w:r>
      <w:r>
        <w:rPr>
          <w:rFonts w:eastAsia="仿宋_GB2312"/>
          <w:sz w:val="28"/>
          <w:szCs w:val="28"/>
        </w:rPr>
        <w:t>10,549,363.02</w:t>
      </w:r>
      <w:r>
        <w:rPr>
          <w:rFonts w:hint="eastAsia" w:eastAsia="仿宋_GB2312"/>
          <w:sz w:val="28"/>
          <w:szCs w:val="28"/>
        </w:rPr>
        <w:t>元。</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我街道全年支出</w:t>
      </w:r>
      <w:r>
        <w:rPr>
          <w:rFonts w:eastAsia="仿宋_GB2312"/>
          <w:sz w:val="28"/>
          <w:szCs w:val="28"/>
        </w:rPr>
        <w:t>243,926,923.75</w:t>
      </w:r>
      <w:r>
        <w:rPr>
          <w:rFonts w:hint="eastAsia" w:eastAsia="仿宋_GB2312"/>
          <w:sz w:val="28"/>
          <w:szCs w:val="28"/>
        </w:rPr>
        <w:t xml:space="preserve"> 元，其中：财政预算支出233,258,440.34元，消化结余支出10,237,624.59元。支出主要用于社会建设类支出</w:t>
      </w:r>
      <w:r>
        <w:rPr>
          <w:rFonts w:eastAsia="仿宋_GB2312"/>
          <w:sz w:val="28"/>
          <w:szCs w:val="28"/>
        </w:rPr>
        <w:t>66,362,019.23</w:t>
      </w:r>
      <w:r>
        <w:rPr>
          <w:rFonts w:hint="eastAsia" w:eastAsia="仿宋_GB2312"/>
          <w:sz w:val="28"/>
          <w:szCs w:val="28"/>
        </w:rPr>
        <w:t>元、民生公共服务类支出</w:t>
      </w:r>
      <w:r>
        <w:rPr>
          <w:rFonts w:eastAsia="仿宋_GB2312"/>
          <w:sz w:val="28"/>
          <w:szCs w:val="28"/>
        </w:rPr>
        <w:t>50,892,244.43</w:t>
      </w:r>
      <w:r>
        <w:rPr>
          <w:rFonts w:hint="eastAsia" w:eastAsia="仿宋_GB2312"/>
          <w:sz w:val="28"/>
          <w:szCs w:val="28"/>
        </w:rPr>
        <w:t>元、环境建设支出</w:t>
      </w:r>
      <w:r>
        <w:rPr>
          <w:rFonts w:eastAsia="仿宋_GB2312"/>
          <w:sz w:val="28"/>
          <w:szCs w:val="28"/>
        </w:rPr>
        <w:t>46,239,024.60</w:t>
      </w:r>
      <w:r>
        <w:rPr>
          <w:rFonts w:hint="eastAsia" w:eastAsia="仿宋_GB2312"/>
          <w:sz w:val="28"/>
          <w:szCs w:val="28"/>
        </w:rPr>
        <w:t>元。</w:t>
      </w:r>
    </w:p>
    <w:p>
      <w:pPr>
        <w:adjustRightInd w:val="0"/>
        <w:snapToGrid w:val="0"/>
        <w:spacing w:line="560" w:lineRule="exact"/>
        <w:ind w:firstLine="640" w:firstLineChars="200"/>
        <w:jc w:val="left"/>
        <w:rPr>
          <w:rFonts w:ascii="仿宋_GB2312" w:eastAsia="仿宋_GB2312"/>
          <w:sz w:val="32"/>
          <w:szCs w:val="32"/>
        </w:rPr>
      </w:pPr>
      <w:r>
        <w:rPr>
          <w:rFonts w:hint="eastAsia" w:ascii="黑体" w:hAnsi="黑体" w:eastAsia="黑体" w:cs="宋体"/>
          <w:kern w:val="0"/>
          <w:sz w:val="32"/>
          <w:szCs w:val="32"/>
        </w:rPr>
        <w:t>二、部门收入、支出及结转结余分析</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（一）部门收入、支出及结转结余情况</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我街道2017年财政预算收入</w:t>
      </w:r>
      <w:r>
        <w:rPr>
          <w:rFonts w:eastAsia="仿宋_GB2312"/>
          <w:sz w:val="28"/>
          <w:szCs w:val="28"/>
        </w:rPr>
        <w:t>251,526,106.33</w:t>
      </w:r>
      <w:r>
        <w:rPr>
          <w:rFonts w:hint="eastAsia" w:eastAsia="仿宋_GB2312"/>
          <w:sz w:val="28"/>
          <w:szCs w:val="28"/>
        </w:rPr>
        <w:t>元，其中：本级</w:t>
      </w:r>
      <w:r>
        <w:rPr>
          <w:rFonts w:eastAsia="仿宋_GB2312"/>
          <w:sz w:val="28"/>
          <w:szCs w:val="28"/>
        </w:rPr>
        <w:t>202,525,312.95</w:t>
      </w:r>
      <w:r>
        <w:rPr>
          <w:rFonts w:hint="eastAsia" w:eastAsia="仿宋_GB2312"/>
          <w:sz w:val="28"/>
          <w:szCs w:val="28"/>
        </w:rPr>
        <w:t>元、社保所</w:t>
      </w:r>
      <w:r>
        <w:rPr>
          <w:rFonts w:eastAsia="仿宋_GB2312"/>
          <w:sz w:val="28"/>
          <w:szCs w:val="28"/>
        </w:rPr>
        <w:t>38,733,590.30</w:t>
      </w:r>
      <w:r>
        <w:rPr>
          <w:rFonts w:hint="eastAsia" w:eastAsia="仿宋_GB2312"/>
          <w:sz w:val="28"/>
          <w:szCs w:val="28"/>
        </w:rPr>
        <w:t>元、社区服务中心</w:t>
      </w:r>
      <w:r>
        <w:rPr>
          <w:rFonts w:eastAsia="仿宋_GB2312"/>
          <w:sz w:val="28"/>
          <w:szCs w:val="28"/>
        </w:rPr>
        <w:t>10,267,203.08</w:t>
      </w:r>
      <w:r>
        <w:rPr>
          <w:rFonts w:hint="eastAsia" w:eastAsia="仿宋_GB2312"/>
          <w:sz w:val="28"/>
          <w:szCs w:val="28"/>
        </w:rPr>
        <w:t>元。</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我街道2017年总支出</w:t>
      </w:r>
      <w:r>
        <w:rPr>
          <w:rFonts w:eastAsia="仿宋_GB2312"/>
          <w:sz w:val="28"/>
          <w:szCs w:val="28"/>
        </w:rPr>
        <w:t>243,926,923.75</w:t>
      </w:r>
      <w:r>
        <w:rPr>
          <w:rFonts w:hint="eastAsia" w:eastAsia="仿宋_GB2312"/>
          <w:sz w:val="28"/>
          <w:szCs w:val="28"/>
        </w:rPr>
        <w:t>元，比去年</w:t>
      </w:r>
      <w:r>
        <w:rPr>
          <w:rFonts w:eastAsia="仿宋_GB2312"/>
          <w:sz w:val="28"/>
          <w:szCs w:val="28"/>
        </w:rPr>
        <w:t>195,838,993.81</w:t>
      </w:r>
      <w:r>
        <w:rPr>
          <w:rFonts w:hint="eastAsia" w:eastAsia="仿宋_GB2312"/>
          <w:sz w:val="28"/>
          <w:szCs w:val="28"/>
        </w:rPr>
        <w:t>元增加</w:t>
      </w:r>
      <w:r>
        <w:rPr>
          <w:rFonts w:eastAsia="仿宋_GB2312"/>
          <w:sz w:val="28"/>
          <w:szCs w:val="28"/>
        </w:rPr>
        <w:t>48,087,929.94</w:t>
      </w:r>
      <w:r>
        <w:rPr>
          <w:rFonts w:hint="eastAsia" w:eastAsia="仿宋_GB2312"/>
          <w:sz w:val="28"/>
          <w:szCs w:val="28"/>
        </w:rPr>
        <w:t>元。其中：本级</w:t>
      </w:r>
      <w:r>
        <w:rPr>
          <w:rFonts w:eastAsia="仿宋_GB2312"/>
          <w:sz w:val="28"/>
          <w:szCs w:val="28"/>
        </w:rPr>
        <w:t>199,050,245.5</w:t>
      </w:r>
      <w:r>
        <w:rPr>
          <w:rFonts w:hint="eastAsia" w:eastAsia="仿宋_GB2312"/>
          <w:sz w:val="28"/>
          <w:szCs w:val="28"/>
        </w:rPr>
        <w:t>元比去年</w:t>
      </w:r>
      <w:r>
        <w:rPr>
          <w:rFonts w:eastAsia="仿宋_GB2312"/>
          <w:sz w:val="28"/>
          <w:szCs w:val="28"/>
        </w:rPr>
        <w:t>159,497,112.33</w:t>
      </w:r>
      <w:r>
        <w:rPr>
          <w:rFonts w:hint="eastAsia" w:eastAsia="仿宋_GB2312"/>
          <w:sz w:val="28"/>
          <w:szCs w:val="28"/>
        </w:rPr>
        <w:t>元增加</w:t>
      </w:r>
      <w:r>
        <w:rPr>
          <w:rFonts w:eastAsia="仿宋_GB2312"/>
          <w:sz w:val="28"/>
          <w:szCs w:val="28"/>
        </w:rPr>
        <w:t>39,553,133.17</w:t>
      </w:r>
      <w:r>
        <w:rPr>
          <w:rFonts w:hint="eastAsia" w:eastAsia="仿宋_GB2312"/>
          <w:sz w:val="28"/>
          <w:szCs w:val="28"/>
        </w:rPr>
        <w:t>元、社保所</w:t>
      </w:r>
      <w:r>
        <w:rPr>
          <w:rFonts w:eastAsia="仿宋_GB2312"/>
          <w:sz w:val="28"/>
          <w:szCs w:val="28"/>
        </w:rPr>
        <w:t>35,367,502.94</w:t>
      </w:r>
      <w:r>
        <w:rPr>
          <w:rFonts w:hint="eastAsia" w:eastAsia="仿宋_GB2312"/>
          <w:sz w:val="28"/>
          <w:szCs w:val="28"/>
        </w:rPr>
        <w:t>元比去年</w:t>
      </w:r>
      <w:r>
        <w:rPr>
          <w:rFonts w:eastAsia="仿宋_GB2312"/>
          <w:sz w:val="28"/>
          <w:szCs w:val="28"/>
        </w:rPr>
        <w:t>25,518,719.81</w:t>
      </w:r>
      <w:r>
        <w:rPr>
          <w:rFonts w:hint="eastAsia" w:eastAsia="仿宋_GB2312"/>
          <w:sz w:val="28"/>
          <w:szCs w:val="28"/>
        </w:rPr>
        <w:t>元增加</w:t>
      </w:r>
      <w:r>
        <w:rPr>
          <w:rFonts w:eastAsia="仿宋_GB2312"/>
          <w:sz w:val="28"/>
          <w:szCs w:val="28"/>
        </w:rPr>
        <w:t>9,848,783.13</w:t>
      </w:r>
      <w:r>
        <w:rPr>
          <w:rFonts w:hint="eastAsia" w:eastAsia="仿宋_GB2312"/>
          <w:sz w:val="28"/>
          <w:szCs w:val="28"/>
        </w:rPr>
        <w:t>元、社区服务中心</w:t>
      </w:r>
      <w:r>
        <w:rPr>
          <w:rFonts w:eastAsia="仿宋_GB2312"/>
          <w:sz w:val="28"/>
          <w:szCs w:val="28"/>
        </w:rPr>
        <w:t>9,509,175.31</w:t>
      </w:r>
      <w:r>
        <w:rPr>
          <w:rFonts w:hint="eastAsia" w:eastAsia="仿宋_GB2312"/>
          <w:sz w:val="28"/>
          <w:szCs w:val="28"/>
        </w:rPr>
        <w:t>元比去年</w:t>
      </w:r>
      <w:r>
        <w:rPr>
          <w:rFonts w:eastAsia="仿宋_GB2312"/>
          <w:sz w:val="28"/>
          <w:szCs w:val="28"/>
        </w:rPr>
        <w:t>10,823,161.67</w:t>
      </w:r>
      <w:r>
        <w:rPr>
          <w:rFonts w:hint="eastAsia" w:eastAsia="仿宋_GB2312"/>
          <w:sz w:val="28"/>
          <w:szCs w:val="28"/>
        </w:rPr>
        <w:t>元减少</w:t>
      </w:r>
      <w:r>
        <w:rPr>
          <w:rFonts w:eastAsia="仿宋_GB2312"/>
          <w:sz w:val="28"/>
          <w:szCs w:val="28"/>
        </w:rPr>
        <w:t>1,313,986.36</w:t>
      </w:r>
      <w:r>
        <w:rPr>
          <w:rFonts w:hint="eastAsia" w:eastAsia="仿宋_GB2312"/>
          <w:sz w:val="28"/>
          <w:szCs w:val="28"/>
        </w:rPr>
        <w:t>元。</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1.收入、支出和结转结余资金来源和性质分析</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2017年全年预算收入</w:t>
      </w:r>
      <w:r>
        <w:rPr>
          <w:rFonts w:eastAsia="仿宋_GB2312"/>
          <w:sz w:val="28"/>
          <w:szCs w:val="28"/>
        </w:rPr>
        <w:t>251,526,106.33</w:t>
      </w:r>
      <w:r>
        <w:rPr>
          <w:rFonts w:hint="eastAsia" w:eastAsia="仿宋_GB2312"/>
          <w:sz w:val="28"/>
          <w:szCs w:val="28"/>
        </w:rPr>
        <w:t>元，资金来源：年初预算246,365,956.95元、中央专项转移支付2,021,747.14元、市级专项转移支付2,466,285.08元、 市级一般转移支付519,122.16元、机动财力152,995元。资金性质：一般公共预算收入</w:t>
      </w:r>
      <w:r>
        <w:rPr>
          <w:rFonts w:eastAsia="仿宋_GB2312"/>
          <w:sz w:val="28"/>
          <w:szCs w:val="28"/>
        </w:rPr>
        <w:t>251,314,768.98</w:t>
      </w:r>
      <w:r>
        <w:rPr>
          <w:rFonts w:hint="eastAsia" w:eastAsia="仿宋_GB2312"/>
          <w:sz w:val="28"/>
          <w:szCs w:val="28"/>
        </w:rPr>
        <w:t>元，比去年</w:t>
      </w:r>
      <w:r>
        <w:rPr>
          <w:rFonts w:eastAsia="仿宋_GB2312"/>
          <w:sz w:val="28"/>
          <w:szCs w:val="28"/>
        </w:rPr>
        <w:t>197,356,348.69</w:t>
      </w:r>
      <w:r>
        <w:rPr>
          <w:rFonts w:hint="eastAsia" w:eastAsia="仿宋_GB2312"/>
          <w:sz w:val="28"/>
          <w:szCs w:val="28"/>
        </w:rPr>
        <w:t>元增加</w:t>
      </w:r>
      <w:r>
        <w:rPr>
          <w:rFonts w:eastAsia="仿宋_GB2312"/>
          <w:sz w:val="28"/>
          <w:szCs w:val="28"/>
        </w:rPr>
        <w:t>53,958,420.29</w:t>
      </w:r>
      <w:r>
        <w:rPr>
          <w:rFonts w:hint="eastAsia" w:eastAsia="仿宋_GB2312"/>
          <w:sz w:val="28"/>
          <w:szCs w:val="28"/>
        </w:rPr>
        <w:t>元；基金预算收入</w:t>
      </w:r>
      <w:r>
        <w:rPr>
          <w:rFonts w:eastAsia="仿宋_GB2312"/>
          <w:sz w:val="28"/>
          <w:szCs w:val="28"/>
        </w:rPr>
        <w:t>211,337.35</w:t>
      </w:r>
      <w:r>
        <w:rPr>
          <w:rFonts w:hint="eastAsia" w:eastAsia="仿宋_GB2312"/>
          <w:sz w:val="28"/>
          <w:szCs w:val="28"/>
        </w:rPr>
        <w:t>元，比去年</w:t>
      </w:r>
      <w:r>
        <w:rPr>
          <w:rFonts w:eastAsia="仿宋_GB2312"/>
          <w:sz w:val="28"/>
          <w:szCs w:val="28"/>
        </w:rPr>
        <w:t>451,603.22</w:t>
      </w:r>
      <w:r>
        <w:rPr>
          <w:rFonts w:hint="eastAsia" w:eastAsia="仿宋_GB2312"/>
          <w:sz w:val="28"/>
          <w:szCs w:val="28"/>
        </w:rPr>
        <w:t>元减少</w:t>
      </w:r>
      <w:r>
        <w:rPr>
          <w:rFonts w:eastAsia="仿宋_GB2312"/>
          <w:sz w:val="28"/>
          <w:szCs w:val="28"/>
        </w:rPr>
        <w:t>240,265.87</w:t>
      </w:r>
      <w:r>
        <w:rPr>
          <w:rFonts w:hint="eastAsia" w:eastAsia="仿宋_GB2312"/>
          <w:sz w:val="28"/>
          <w:szCs w:val="28"/>
        </w:rPr>
        <w:t>元。</w:t>
      </w:r>
    </w:p>
    <w:p>
      <w:pPr>
        <w:rPr>
          <w:rFonts w:ascii="仿宋_GB2312" w:hAnsi="黑体" w:eastAsia="仿宋_GB2312" w:cs="仿宋_GB2312"/>
          <w:sz w:val="32"/>
          <w:szCs w:val="32"/>
        </w:rPr>
      </w:pPr>
      <w:r>
        <w:rPr>
          <w:rFonts w:ascii="仿宋_GB2312" w:hAnsi="黑体" w:eastAsia="仿宋_GB2312" w:cs="仿宋_GB2312"/>
          <w:sz w:val="32"/>
          <w:szCs w:val="32"/>
        </w:rPr>
        <w:drawing>
          <wp:inline distT="0" distB="0" distL="0" distR="0">
            <wp:extent cx="5274310" cy="2433955"/>
            <wp:effectExtent l="19050" t="0" r="21590" b="3915"/>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2017年全年支出</w:t>
      </w:r>
      <w:r>
        <w:rPr>
          <w:rFonts w:eastAsia="仿宋_GB2312"/>
          <w:sz w:val="28"/>
          <w:szCs w:val="28"/>
        </w:rPr>
        <w:t>243,926,923.75</w:t>
      </w:r>
      <w:r>
        <w:rPr>
          <w:rFonts w:hint="eastAsia" w:eastAsia="仿宋_GB2312"/>
          <w:sz w:val="28"/>
          <w:szCs w:val="28"/>
        </w:rPr>
        <w:t>元，资金来源：年初预算支出230,248,675.33元、中央专项转移支付支出396,410.41元、市级专项转移支付支出2,305,917.30元、市级一般转移支付支出155,684.30元、年初结转专项支出430,858.82元、机动财力支出151,753.00元、动用结余支出10,237,624.59元。资金性质：一般公共预算支出</w:t>
      </w:r>
      <w:r>
        <w:rPr>
          <w:rFonts w:eastAsia="仿宋_GB2312"/>
          <w:sz w:val="28"/>
          <w:szCs w:val="28"/>
        </w:rPr>
        <w:t>243,875,954.18</w:t>
      </w:r>
      <w:r>
        <w:rPr>
          <w:rFonts w:hint="eastAsia" w:eastAsia="仿宋_GB2312"/>
          <w:sz w:val="28"/>
          <w:szCs w:val="28"/>
        </w:rPr>
        <w:t>元、基金预算支出</w:t>
      </w:r>
      <w:r>
        <w:rPr>
          <w:rFonts w:eastAsia="仿宋_GB2312"/>
          <w:sz w:val="28"/>
          <w:szCs w:val="28"/>
        </w:rPr>
        <w:t>50,969.57</w:t>
      </w:r>
      <w:r>
        <w:rPr>
          <w:rFonts w:hint="eastAsia" w:eastAsia="仿宋_GB2312"/>
          <w:sz w:val="28"/>
          <w:szCs w:val="28"/>
        </w:rPr>
        <w:t>元。</w:t>
      </w:r>
    </w:p>
    <w:p>
      <w:pPr>
        <w:adjustRightInd w:val="0"/>
        <w:snapToGrid w:val="0"/>
        <w:spacing w:line="560" w:lineRule="exact"/>
        <w:ind w:firstLine="560" w:firstLineChars="200"/>
        <w:jc w:val="left"/>
        <w:rPr>
          <w:rFonts w:eastAsia="仿宋_GB2312"/>
          <w:sz w:val="28"/>
          <w:szCs w:val="28"/>
        </w:rPr>
      </w:pPr>
      <w:r>
        <w:rPr>
          <w:rFonts w:hint="eastAsia" w:eastAsia="仿宋_GB2312"/>
          <w:sz w:val="28"/>
          <w:szCs w:val="28"/>
        </w:rPr>
        <w:t>2017年年末结转和结余</w:t>
      </w:r>
      <w:r>
        <w:rPr>
          <w:rFonts w:eastAsia="仿宋_GB2312"/>
          <w:sz w:val="28"/>
          <w:szCs w:val="28"/>
        </w:rPr>
        <w:t>2,149,142.37</w:t>
      </w:r>
      <w:r>
        <w:rPr>
          <w:rFonts w:hint="eastAsia" w:eastAsia="仿宋_GB2312"/>
          <w:sz w:val="28"/>
          <w:szCs w:val="28"/>
        </w:rPr>
        <w:t>元，全部为市级专项预算指标，具体构成见附表：</w:t>
      </w:r>
    </w:p>
    <w:p>
      <w:pPr>
        <w:jc w:val="left"/>
        <w:rPr>
          <w:rFonts w:eastAsia="仿宋_GB2312"/>
          <w:sz w:val="28"/>
          <w:szCs w:val="28"/>
        </w:rPr>
      </w:pPr>
      <w:r>
        <w:rPr>
          <w:rFonts w:eastAsia="仿宋_GB2312"/>
          <w:sz w:val="28"/>
          <w:szCs w:val="28"/>
        </w:rPr>
        <w:object>
          <v:shape id="_x0000_i1025" o:spt="75" type="#_x0000_t75" style="height:393.65pt;width:399.65pt;" o:ole="t" filled="f" o:preferrelative="t" stroked="f" coordsize="21600,21600">
            <v:path/>
            <v:fill on="f" focussize="0,0"/>
            <v:stroke on="f"/>
            <v:imagedata r:id="rId7" o:title=""/>
            <o:lock v:ext="edit" aspectratio="t"/>
            <w10:wrap type="none"/>
            <w10:anchorlock/>
          </v:shape>
          <o:OLEObject Type="Embed" ProgID="Excel.Sheet.12" ShapeID="_x0000_i1025" DrawAspect="Content" ObjectID="_1468075725" r:id="rId6">
            <o:LockedField>false</o:LockedField>
          </o:OLEObject>
        </w:object>
      </w:r>
      <w:r>
        <w:rPr>
          <w:rFonts w:hint="eastAsia" w:eastAsia="仿宋_GB2312"/>
          <w:sz w:val="28"/>
          <w:szCs w:val="28"/>
        </w:rPr>
        <w:t xml:space="preserve">     </w:t>
      </w:r>
      <w:r>
        <w:rPr>
          <w:rFonts w:hint="eastAsia" w:ascii="仿宋_GB2312" w:hAnsi="黑体" w:eastAsia="仿宋_GB2312" w:cs="仿宋_GB2312"/>
          <w:sz w:val="28"/>
          <w:szCs w:val="28"/>
        </w:rPr>
        <w:t>2. 收入、支出和结转结余管理级次分析</w:t>
      </w:r>
    </w:p>
    <w:p>
      <w:pPr>
        <w:ind w:firstLine="560" w:firstLineChars="200"/>
        <w:rPr>
          <w:rFonts w:ascii="仿宋_GB2312" w:hAnsi="黑体" w:eastAsia="仿宋_GB2312" w:cs="仿宋_GB2312"/>
          <w:sz w:val="28"/>
          <w:szCs w:val="28"/>
        </w:rPr>
      </w:pPr>
      <w:r>
        <w:rPr>
          <w:rFonts w:hint="eastAsia" w:ascii="仿宋_GB2312" w:hAnsi="黑体" w:eastAsia="仿宋_GB2312" w:cs="仿宋_GB2312"/>
          <w:sz w:val="28"/>
          <w:szCs w:val="28"/>
        </w:rPr>
        <w:t>我街道2017年财政预算收入</w:t>
      </w:r>
      <w:r>
        <w:rPr>
          <w:rFonts w:ascii="仿宋_GB2312" w:hAnsi="黑体" w:eastAsia="仿宋_GB2312" w:cs="仿宋_GB2312"/>
          <w:sz w:val="28"/>
          <w:szCs w:val="28"/>
        </w:rPr>
        <w:t>251,52</w:t>
      </w:r>
      <w:bookmarkStart w:id="0" w:name="_GoBack"/>
      <w:bookmarkEnd w:id="0"/>
      <w:r>
        <w:rPr>
          <w:rFonts w:ascii="仿宋_GB2312" w:hAnsi="黑体" w:eastAsia="仿宋_GB2312" w:cs="仿宋_GB2312"/>
          <w:sz w:val="28"/>
          <w:szCs w:val="28"/>
        </w:rPr>
        <w:t>6,106.33</w:t>
      </w:r>
      <w:r>
        <w:rPr>
          <w:rFonts w:hint="eastAsia" w:ascii="仿宋_GB2312" w:hAnsi="黑体" w:eastAsia="仿宋_GB2312" w:cs="仿宋_GB2312"/>
          <w:sz w:val="28"/>
          <w:szCs w:val="28"/>
        </w:rPr>
        <w:t>元，其中：本级</w:t>
      </w:r>
      <w:r>
        <w:rPr>
          <w:rFonts w:ascii="仿宋_GB2312" w:hAnsi="黑体" w:eastAsia="仿宋_GB2312" w:cs="仿宋_GB2312"/>
          <w:sz w:val="28"/>
          <w:szCs w:val="28"/>
        </w:rPr>
        <w:t>202,525,312.95</w:t>
      </w:r>
      <w:r>
        <w:rPr>
          <w:rFonts w:hint="eastAsia" w:ascii="仿宋_GB2312" w:hAnsi="黑体" w:eastAsia="仿宋_GB2312" w:cs="仿宋_GB2312"/>
          <w:sz w:val="28"/>
          <w:szCs w:val="28"/>
        </w:rPr>
        <w:t>元、社保所</w:t>
      </w:r>
      <w:r>
        <w:rPr>
          <w:rFonts w:ascii="仿宋_GB2312" w:hAnsi="黑体" w:eastAsia="仿宋_GB2312" w:cs="仿宋_GB2312"/>
          <w:sz w:val="28"/>
          <w:szCs w:val="28"/>
        </w:rPr>
        <w:t>38,733,590.30</w:t>
      </w:r>
      <w:r>
        <w:rPr>
          <w:rFonts w:hint="eastAsia" w:ascii="仿宋_GB2312" w:hAnsi="黑体" w:eastAsia="仿宋_GB2312" w:cs="仿宋_GB2312"/>
          <w:sz w:val="28"/>
          <w:szCs w:val="28"/>
        </w:rPr>
        <w:t>元、社区服务中心</w:t>
      </w:r>
      <w:r>
        <w:rPr>
          <w:rFonts w:ascii="仿宋_GB2312" w:hAnsi="黑体" w:eastAsia="仿宋_GB2312" w:cs="仿宋_GB2312"/>
          <w:sz w:val="28"/>
          <w:szCs w:val="28"/>
        </w:rPr>
        <w:t>10,267,203.08</w:t>
      </w:r>
      <w:r>
        <w:rPr>
          <w:rFonts w:hint="eastAsia" w:ascii="仿宋_GB2312" w:hAnsi="黑体" w:eastAsia="仿宋_GB2312" w:cs="仿宋_GB2312"/>
          <w:sz w:val="28"/>
          <w:szCs w:val="28"/>
        </w:rPr>
        <w:t>元。</w:t>
      </w:r>
    </w:p>
    <w:p>
      <w:pPr>
        <w:jc w:val="center"/>
        <w:rPr>
          <w:rFonts w:ascii="仿宋_GB2312" w:hAnsi="黑体" w:eastAsia="仿宋_GB2312" w:cs="仿宋_GB2312"/>
          <w:sz w:val="32"/>
          <w:szCs w:val="32"/>
        </w:rPr>
      </w:pPr>
      <w:r>
        <w:rPr>
          <w:rFonts w:ascii="仿宋_GB2312" w:hAnsi="黑体" w:eastAsia="仿宋_GB2312" w:cs="仿宋_GB2312"/>
          <w:sz w:val="32"/>
          <w:szCs w:val="32"/>
        </w:rPr>
        <w:drawing>
          <wp:inline distT="0" distB="0" distL="0" distR="0">
            <wp:extent cx="4572000" cy="2638425"/>
            <wp:effectExtent l="19050" t="0" r="19050"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560" w:firstLineChars="200"/>
        <w:rPr>
          <w:rFonts w:ascii="仿宋_GB2312" w:hAnsi="黑体" w:eastAsia="仿宋_GB2312" w:cs="仿宋_GB2312"/>
          <w:sz w:val="28"/>
          <w:szCs w:val="28"/>
        </w:rPr>
      </w:pPr>
      <w:r>
        <w:rPr>
          <w:rFonts w:hint="eastAsia" w:ascii="仿宋_GB2312" w:hAnsi="黑体" w:eastAsia="仿宋_GB2312" w:cs="仿宋_GB2312"/>
          <w:sz w:val="28"/>
          <w:szCs w:val="28"/>
        </w:rPr>
        <w:t>我街道2017年总支出244,196,223.75元，其中：本级199,319,545.50元、社保所</w:t>
      </w:r>
      <w:r>
        <w:rPr>
          <w:rFonts w:ascii="仿宋_GB2312" w:hAnsi="黑体" w:eastAsia="仿宋_GB2312" w:cs="仿宋_GB2312"/>
          <w:sz w:val="28"/>
          <w:szCs w:val="28"/>
        </w:rPr>
        <w:t>35,367,502.94</w:t>
      </w:r>
      <w:r>
        <w:rPr>
          <w:rFonts w:hint="eastAsia" w:ascii="仿宋_GB2312" w:hAnsi="黑体" w:eastAsia="仿宋_GB2312" w:cs="仿宋_GB2312"/>
          <w:sz w:val="28"/>
          <w:szCs w:val="28"/>
        </w:rPr>
        <w:t>元、社区服务中心</w:t>
      </w:r>
      <w:r>
        <w:rPr>
          <w:rFonts w:ascii="仿宋_GB2312" w:hAnsi="黑体" w:eastAsia="仿宋_GB2312" w:cs="仿宋_GB2312"/>
          <w:sz w:val="28"/>
          <w:szCs w:val="28"/>
        </w:rPr>
        <w:t>9,509,175.31</w:t>
      </w:r>
      <w:r>
        <w:rPr>
          <w:rFonts w:hint="eastAsia" w:ascii="仿宋_GB2312" w:hAnsi="黑体" w:eastAsia="仿宋_GB2312" w:cs="仿宋_GB2312"/>
          <w:sz w:val="28"/>
          <w:szCs w:val="28"/>
        </w:rPr>
        <w:t>元。</w:t>
      </w:r>
    </w:p>
    <w:p>
      <w:pPr>
        <w:jc w:val="center"/>
        <w:rPr>
          <w:rFonts w:ascii="仿宋_GB2312" w:hAnsi="黑体" w:eastAsia="仿宋_GB2312" w:cs="仿宋_GB2312"/>
          <w:sz w:val="32"/>
          <w:szCs w:val="32"/>
        </w:rPr>
      </w:pPr>
      <w:r>
        <w:rPr>
          <w:rFonts w:ascii="仿宋_GB2312" w:hAnsi="黑体" w:eastAsia="仿宋_GB2312" w:cs="仿宋_GB2312"/>
          <w:sz w:val="32"/>
          <w:szCs w:val="32"/>
        </w:rPr>
        <w:drawing>
          <wp:inline distT="0" distB="0" distL="0" distR="0">
            <wp:extent cx="4572000" cy="2743200"/>
            <wp:effectExtent l="19050" t="0" r="19050" b="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560" w:firstLineChars="200"/>
        <w:rPr>
          <w:rFonts w:ascii="仿宋_GB2312" w:hAnsi="黑体" w:eastAsia="仿宋_GB2312" w:cs="仿宋_GB2312"/>
          <w:sz w:val="28"/>
          <w:szCs w:val="28"/>
        </w:rPr>
      </w:pPr>
      <w:r>
        <w:rPr>
          <w:rFonts w:hint="eastAsia" w:ascii="仿宋_GB2312" w:hAnsi="黑体" w:eastAsia="仿宋_GB2312" w:cs="仿宋_GB2312"/>
          <w:sz w:val="28"/>
          <w:szCs w:val="28"/>
        </w:rPr>
        <w:t>2017年年末结转和结余</w:t>
      </w:r>
      <w:r>
        <w:rPr>
          <w:rFonts w:ascii="仿宋_GB2312" w:hAnsi="黑体" w:eastAsia="仿宋_GB2312" w:cs="仿宋_GB2312"/>
          <w:sz w:val="28"/>
          <w:szCs w:val="28"/>
        </w:rPr>
        <w:t>2,149,142.37</w:t>
      </w:r>
      <w:r>
        <w:rPr>
          <w:rFonts w:hint="eastAsia" w:ascii="仿宋_GB2312" w:hAnsi="黑体" w:eastAsia="仿宋_GB2312" w:cs="仿宋_GB2312"/>
          <w:sz w:val="28"/>
          <w:szCs w:val="28"/>
        </w:rPr>
        <w:t>元，全部为市级专项预算指标，全部为本级结转和结余。</w:t>
      </w:r>
    </w:p>
    <w:p>
      <w:pPr>
        <w:ind w:firstLine="560" w:firstLineChars="200"/>
        <w:rPr>
          <w:rFonts w:ascii="仿宋_GB2312" w:hAnsi="黑体" w:eastAsia="仿宋_GB2312" w:cs="仿宋_GB2312"/>
          <w:sz w:val="28"/>
          <w:szCs w:val="28"/>
        </w:rPr>
      </w:pPr>
      <w:r>
        <w:rPr>
          <w:rFonts w:hint="eastAsia" w:ascii="仿宋_GB2312" w:hAnsi="黑体" w:eastAsia="仿宋_GB2312" w:cs="仿宋_GB2312"/>
          <w:sz w:val="28"/>
          <w:szCs w:val="28"/>
        </w:rPr>
        <w:t>3. 收入、支出和结转结余功能分类科目及经济科目分析</w:t>
      </w:r>
    </w:p>
    <w:p>
      <w:pPr>
        <w:ind w:firstLine="560" w:firstLineChars="200"/>
        <w:rPr>
          <w:rFonts w:ascii="仿宋_GB2312" w:hAnsi="黑体" w:eastAsia="仿宋_GB2312" w:cs="仿宋_GB2312"/>
          <w:sz w:val="28"/>
          <w:szCs w:val="28"/>
        </w:rPr>
      </w:pPr>
      <w:r>
        <w:rPr>
          <w:rFonts w:hint="eastAsia" w:ascii="仿宋_GB2312" w:hAnsi="黑体" w:eastAsia="仿宋_GB2312" w:cs="仿宋_GB2312"/>
          <w:sz w:val="28"/>
          <w:szCs w:val="28"/>
        </w:rPr>
        <w:t>2017年预算收入支出功能分类科目分析：</w:t>
      </w:r>
    </w:p>
    <w:p>
      <w:pPr>
        <w:rPr>
          <w:rFonts w:ascii="仿宋_GB2312" w:hAnsi="黑体" w:eastAsia="仿宋_GB2312" w:cs="仿宋_GB2312"/>
          <w:sz w:val="28"/>
          <w:szCs w:val="28"/>
        </w:rPr>
      </w:pPr>
      <w:r>
        <w:rPr>
          <w:rFonts w:hint="default" w:ascii="Times New Roman" w:hAnsi="Times New Roman" w:eastAsia="仿宋_GB2312" w:cs="Times New Roman"/>
          <w:sz w:val="32"/>
          <w:szCs w:val="32"/>
        </w:rPr>
        <w:object>
          <v:shape id="_x0000_i1026" o:spt="75" type="#_x0000_t75" style="height:1027.2pt;width:452.35pt;" o:ole="t" filled="f" o:preferrelative="t" stroked="f" coordsize="21600,21600">
            <v:path/>
            <v:fill on="f" focussize="0,0"/>
            <v:stroke on="f"/>
            <v:imagedata r:id="rId11" o:title=""/>
            <o:lock v:ext="edit" aspectratio="t"/>
            <w10:wrap type="none"/>
            <w10:anchorlock/>
          </v:shape>
          <o:OLEObject Type="Embed" ProgID="Excel.Sheet.12" ShapeID="_x0000_i1026" DrawAspect="Content" ObjectID="_1468075726" r:id="rId10">
            <o:LockedField>false</o:LockedField>
          </o:OLEObject>
        </w:object>
      </w:r>
      <w:r>
        <w:rPr>
          <w:rFonts w:hint="eastAsia" w:ascii="仿宋_GB2312" w:hAnsi="黑体" w:eastAsia="仿宋_GB2312" w:cs="仿宋_GB2312"/>
          <w:sz w:val="32"/>
          <w:szCs w:val="32"/>
        </w:rPr>
        <w:t xml:space="preserve"> </w:t>
      </w:r>
      <w:r>
        <w:rPr>
          <w:rFonts w:hint="eastAsia" w:ascii="仿宋_GB2312" w:hAnsi="黑体" w:eastAsia="仿宋_GB2312" w:cs="仿宋_GB2312"/>
          <w:sz w:val="28"/>
          <w:szCs w:val="28"/>
        </w:rPr>
        <w:t xml:space="preserve">  2017年预算收入支出经济科目分析：</w:t>
      </w:r>
    </w:p>
    <w:p>
      <w:pPr>
        <w:jc w:val="center"/>
        <w:rPr>
          <w:rFonts w:ascii="仿宋_GB2312" w:hAnsi="黑体" w:eastAsia="仿宋_GB2312" w:cs="仿宋_GB2312"/>
          <w:sz w:val="32"/>
          <w:szCs w:val="32"/>
        </w:rPr>
      </w:pPr>
      <w:r>
        <w:rPr>
          <w:rFonts w:ascii="仿宋_GB2312" w:hAnsi="黑体" w:eastAsia="仿宋_GB2312" w:cs="仿宋_GB2312"/>
          <w:sz w:val="32"/>
          <w:szCs w:val="32"/>
        </w:rPr>
        <w:object>
          <v:shape id="_x0000_i1027" o:spt="75" type="#_x0000_t75" style="height:125.25pt;width:407.25pt;" o:ole="t" filled="f" o:preferrelative="t" stroked="f" coordsize="21600,21600">
            <v:path/>
            <v:fill on="f" focussize="0,0"/>
            <v:stroke on="f"/>
            <v:imagedata r:id="rId13" o:title=""/>
            <o:lock v:ext="edit" aspectratio="t"/>
            <w10:wrap type="none"/>
            <w10:anchorlock/>
          </v:shape>
          <o:OLEObject Type="Embed" ProgID="Excel.Sheet.12" ShapeID="_x0000_i1027" DrawAspect="Content" ObjectID="_1468075727" r:id="rId12">
            <o:LockedField>false</o:LockedField>
          </o:OLEObject>
        </w:object>
      </w:r>
    </w:p>
    <w:p>
      <w:pPr>
        <w:ind w:firstLine="560" w:firstLineChars="200"/>
        <w:rPr>
          <w:rFonts w:ascii="仿宋_GB2312" w:hAnsi="黑体" w:eastAsia="仿宋_GB2312" w:cs="仿宋_GB2312"/>
          <w:sz w:val="28"/>
          <w:szCs w:val="28"/>
        </w:rPr>
      </w:pPr>
      <w:r>
        <w:rPr>
          <w:rFonts w:hint="eastAsia" w:ascii="仿宋_GB2312" w:hAnsi="黑体" w:eastAsia="仿宋_GB2312" w:cs="仿宋_GB2312"/>
          <w:sz w:val="28"/>
          <w:szCs w:val="28"/>
        </w:rPr>
        <w:t>4.“三公”经费、会议费、培训费等重点经济分类分析</w:t>
      </w:r>
    </w:p>
    <w:p>
      <w:pPr>
        <w:ind w:firstLine="600" w:firstLineChars="200"/>
        <w:rPr>
          <w:rFonts w:ascii="仿宋_GB2312" w:eastAsia="仿宋_GB2312"/>
          <w:bCs/>
          <w:sz w:val="30"/>
          <w:szCs w:val="30"/>
        </w:rPr>
      </w:pPr>
      <w:r>
        <w:rPr>
          <w:rFonts w:hint="eastAsia" w:ascii="仿宋_GB2312" w:eastAsia="仿宋_GB2312"/>
          <w:bCs/>
          <w:sz w:val="30"/>
          <w:szCs w:val="30"/>
        </w:rPr>
        <w:t>(1)“三公”经费支出情况：</w:t>
      </w:r>
    </w:p>
    <w:p>
      <w:pPr>
        <w:ind w:firstLine="560" w:firstLineChars="200"/>
        <w:rPr>
          <w:rFonts w:eastAsia="仿宋_GB2312"/>
          <w:sz w:val="28"/>
          <w:szCs w:val="28"/>
        </w:rPr>
      </w:pPr>
      <w:r>
        <w:rPr>
          <w:rFonts w:hint="eastAsia" w:eastAsia="仿宋_GB2312"/>
          <w:sz w:val="28"/>
          <w:szCs w:val="28"/>
        </w:rPr>
        <w:t>2017年“三公经费”财政拨款支出决算数</w:t>
      </w:r>
      <w:r>
        <w:rPr>
          <w:rFonts w:eastAsia="仿宋_GB2312"/>
          <w:sz w:val="28"/>
          <w:szCs w:val="28"/>
        </w:rPr>
        <w:t>386,499.96</w:t>
      </w:r>
      <w:r>
        <w:rPr>
          <w:rFonts w:eastAsia="仿宋_GB2312"/>
          <w:sz w:val="28"/>
          <w:szCs w:val="28"/>
        </w:rPr>
        <w:tab/>
      </w:r>
      <w:r>
        <w:rPr>
          <w:rFonts w:hint="eastAsia" w:eastAsia="仿宋_GB2312"/>
          <w:sz w:val="28"/>
          <w:szCs w:val="28"/>
        </w:rPr>
        <w:t>元，比去年同期99,960.79元增加286,539.17元。其中：公务接待费预算批复</w:t>
      </w:r>
      <w:r>
        <w:rPr>
          <w:rFonts w:eastAsia="仿宋_GB2312"/>
          <w:sz w:val="28"/>
          <w:szCs w:val="28"/>
        </w:rPr>
        <w:t>39,138.01</w:t>
      </w:r>
      <w:r>
        <w:rPr>
          <w:rFonts w:eastAsia="仿宋_GB2312"/>
          <w:sz w:val="28"/>
          <w:szCs w:val="28"/>
        </w:rPr>
        <w:tab/>
      </w:r>
      <w:r>
        <w:rPr>
          <w:rFonts w:hint="eastAsia" w:eastAsia="仿宋_GB2312"/>
          <w:sz w:val="28"/>
          <w:szCs w:val="28"/>
        </w:rPr>
        <w:t>元，决算支出0元与去年一致；公务用车运行维护费预算批复</w:t>
      </w:r>
      <w:r>
        <w:rPr>
          <w:rFonts w:eastAsia="仿宋_GB2312"/>
          <w:sz w:val="28"/>
          <w:szCs w:val="28"/>
        </w:rPr>
        <w:t>116,500.00</w:t>
      </w:r>
      <w:r>
        <w:rPr>
          <w:rFonts w:eastAsia="仿宋_GB2312"/>
          <w:sz w:val="28"/>
          <w:szCs w:val="28"/>
        </w:rPr>
        <w:tab/>
      </w:r>
      <w:r>
        <w:rPr>
          <w:rFonts w:hint="eastAsia" w:eastAsia="仿宋_GB2312"/>
          <w:sz w:val="28"/>
          <w:szCs w:val="28"/>
        </w:rPr>
        <w:t>元，决算支出</w:t>
      </w:r>
      <w:r>
        <w:rPr>
          <w:rFonts w:eastAsia="仿宋_GB2312"/>
          <w:sz w:val="28"/>
          <w:szCs w:val="28"/>
        </w:rPr>
        <w:t>116,499.96</w:t>
      </w:r>
      <w:r>
        <w:rPr>
          <w:rFonts w:hint="eastAsia" w:eastAsia="仿宋_GB2312"/>
          <w:sz w:val="28"/>
          <w:szCs w:val="28"/>
        </w:rPr>
        <w:t>元，支出比去年同期增加31,619.17元；因公出国（境）费预算批复0元，决算支出</w:t>
      </w:r>
      <w:r>
        <w:rPr>
          <w:rFonts w:eastAsia="仿宋_GB2312"/>
          <w:sz w:val="28"/>
          <w:szCs w:val="28"/>
        </w:rPr>
        <w:t>270,000</w:t>
      </w:r>
      <w:r>
        <w:rPr>
          <w:rFonts w:hint="eastAsia" w:eastAsia="仿宋_GB2312"/>
          <w:sz w:val="28"/>
          <w:szCs w:val="28"/>
        </w:rPr>
        <w:t>元，比去年同期增加254,920元。</w:t>
      </w:r>
    </w:p>
    <w:p>
      <w:pPr>
        <w:ind w:firstLine="560" w:firstLineChars="200"/>
        <w:rPr>
          <w:rFonts w:eastAsia="仿宋_GB2312"/>
          <w:sz w:val="28"/>
          <w:szCs w:val="28"/>
        </w:rPr>
      </w:pPr>
      <w:r>
        <w:rPr>
          <w:rFonts w:hint="eastAsia" w:eastAsia="仿宋_GB2312"/>
          <w:sz w:val="28"/>
          <w:szCs w:val="28"/>
        </w:rPr>
        <w:t>主要增加原因分析：因公出国（境）费增加原因是根据市海促会、区台办关于组团赴台参加活动费用的函，要求我街道组织居民赴台参加活动，由街道承担部分赴台费用共计270,000元。</w:t>
      </w:r>
    </w:p>
    <w:p>
      <w:pPr>
        <w:ind w:firstLine="560" w:firstLineChars="200"/>
        <w:rPr>
          <w:rFonts w:eastAsia="仿宋_GB2312"/>
          <w:sz w:val="28"/>
          <w:szCs w:val="28"/>
        </w:rPr>
      </w:pPr>
      <w:r>
        <w:rPr>
          <w:rFonts w:hint="eastAsia" w:eastAsia="仿宋_GB2312"/>
          <w:sz w:val="28"/>
          <w:szCs w:val="28"/>
        </w:rPr>
        <w:t xml:space="preserve">公务用车运行维护费增加原因是公务用车燃料费30,000元，比去年30,000元持平；公务用车维修费61,182元，比去年25,114.08元增加36,067.92元；公务用车保险费18,452.46元，比去年22,026.71减少3,574.25元；车杂费6,865.5元，比去年7,740减少874.5元。 </w:t>
      </w:r>
    </w:p>
    <w:p>
      <w:pPr>
        <w:ind w:firstLine="560" w:firstLineChars="200"/>
        <w:rPr>
          <w:rFonts w:eastAsia="仿宋_GB2312"/>
          <w:sz w:val="28"/>
          <w:szCs w:val="28"/>
        </w:rPr>
      </w:pPr>
      <w:r>
        <w:rPr>
          <w:rFonts w:hint="eastAsia" w:eastAsia="仿宋_GB2312"/>
          <w:sz w:val="28"/>
          <w:szCs w:val="28"/>
        </w:rPr>
        <w:t>（2）会议费支出情况：</w:t>
      </w:r>
    </w:p>
    <w:p>
      <w:pPr>
        <w:ind w:firstLine="560" w:firstLineChars="200"/>
        <w:rPr>
          <w:rFonts w:eastAsia="仿宋_GB2312"/>
          <w:color w:val="FF0000"/>
          <w:sz w:val="28"/>
          <w:szCs w:val="28"/>
        </w:rPr>
      </w:pPr>
      <w:r>
        <w:rPr>
          <w:rFonts w:hint="eastAsia" w:eastAsia="仿宋_GB2312"/>
          <w:sz w:val="28"/>
          <w:szCs w:val="28"/>
        </w:rPr>
        <w:t>2017年以厉行节约为原则，严格按照市区财政对会议费经费标准要求，会议费全年支出</w:t>
      </w:r>
      <w:r>
        <w:rPr>
          <w:rFonts w:eastAsia="仿宋_GB2312"/>
          <w:sz w:val="28"/>
          <w:szCs w:val="28"/>
        </w:rPr>
        <w:t>11,272</w:t>
      </w:r>
      <w:r>
        <w:rPr>
          <w:rFonts w:hint="eastAsia" w:eastAsia="仿宋_GB2312"/>
          <w:sz w:val="28"/>
          <w:szCs w:val="28"/>
        </w:rPr>
        <w:t>元，比去年62,410元减少51,138元。2017年会议费全部为项目预算中街道妇联召开第一次妇女代表大会印制会徽等资料。</w:t>
      </w:r>
    </w:p>
    <w:p>
      <w:pPr>
        <w:ind w:firstLine="560" w:firstLineChars="200"/>
        <w:rPr>
          <w:rFonts w:eastAsia="仿宋_GB2312"/>
          <w:sz w:val="28"/>
          <w:szCs w:val="28"/>
        </w:rPr>
      </w:pPr>
      <w:r>
        <w:rPr>
          <w:rFonts w:hint="eastAsia" w:eastAsia="仿宋_GB2312"/>
          <w:sz w:val="28"/>
          <w:szCs w:val="28"/>
        </w:rPr>
        <w:t>（3）培训费支出情况：</w:t>
      </w:r>
    </w:p>
    <w:p>
      <w:pPr>
        <w:ind w:firstLine="560" w:firstLineChars="200"/>
        <w:rPr>
          <w:rFonts w:eastAsia="仿宋_GB2312"/>
          <w:sz w:val="28"/>
          <w:szCs w:val="28"/>
        </w:rPr>
      </w:pPr>
      <w:r>
        <w:rPr>
          <w:rFonts w:hint="eastAsia" w:eastAsia="仿宋_GB2312"/>
          <w:sz w:val="28"/>
          <w:szCs w:val="28"/>
        </w:rPr>
        <w:t>2017年培训费支出</w:t>
      </w:r>
      <w:r>
        <w:rPr>
          <w:rFonts w:eastAsia="仿宋_GB2312"/>
          <w:sz w:val="28"/>
          <w:szCs w:val="28"/>
        </w:rPr>
        <w:t>344,858</w:t>
      </w:r>
      <w:r>
        <w:rPr>
          <w:rFonts w:hint="eastAsia" w:eastAsia="仿宋_GB2312"/>
          <w:sz w:val="28"/>
          <w:szCs w:val="28"/>
        </w:rPr>
        <w:t>元，比去年同期</w:t>
      </w:r>
      <w:r>
        <w:rPr>
          <w:rFonts w:eastAsia="仿宋_GB2312"/>
          <w:sz w:val="28"/>
          <w:szCs w:val="28"/>
        </w:rPr>
        <w:t>321,461</w:t>
      </w:r>
      <w:r>
        <w:rPr>
          <w:rFonts w:hint="eastAsia" w:eastAsia="仿宋_GB2312"/>
          <w:sz w:val="28"/>
          <w:szCs w:val="28"/>
        </w:rPr>
        <w:t>元增加23</w:t>
      </w:r>
      <w:r>
        <w:rPr>
          <w:rFonts w:eastAsia="仿宋_GB2312"/>
          <w:sz w:val="28"/>
          <w:szCs w:val="28"/>
        </w:rPr>
        <w:t>,</w:t>
      </w:r>
      <w:r>
        <w:rPr>
          <w:rFonts w:hint="eastAsia" w:eastAsia="仿宋_GB2312"/>
          <w:sz w:val="28"/>
          <w:szCs w:val="28"/>
        </w:rPr>
        <w:t>397元。其中：日常公用培训支出</w:t>
      </w:r>
      <w:r>
        <w:rPr>
          <w:rFonts w:eastAsia="仿宋_GB2312"/>
          <w:sz w:val="28"/>
          <w:szCs w:val="28"/>
        </w:rPr>
        <w:t>69,830</w:t>
      </w:r>
      <w:r>
        <w:rPr>
          <w:rFonts w:hint="eastAsia" w:eastAsia="仿宋_GB2312"/>
          <w:sz w:val="28"/>
          <w:szCs w:val="28"/>
        </w:rPr>
        <w:t>元，比去年同期</w:t>
      </w:r>
      <w:r>
        <w:rPr>
          <w:rFonts w:eastAsia="仿宋_GB2312"/>
          <w:sz w:val="28"/>
          <w:szCs w:val="28"/>
        </w:rPr>
        <w:t>85,140</w:t>
      </w:r>
      <w:r>
        <w:rPr>
          <w:rFonts w:hint="eastAsia" w:eastAsia="仿宋_GB2312"/>
          <w:sz w:val="28"/>
          <w:szCs w:val="28"/>
        </w:rPr>
        <w:t>元减少</w:t>
      </w:r>
      <w:r>
        <w:rPr>
          <w:rFonts w:eastAsia="仿宋_GB2312"/>
          <w:sz w:val="28"/>
          <w:szCs w:val="28"/>
        </w:rPr>
        <w:t>15,310</w:t>
      </w:r>
      <w:r>
        <w:rPr>
          <w:rFonts w:hint="eastAsia" w:eastAsia="仿宋_GB2312"/>
          <w:sz w:val="28"/>
          <w:szCs w:val="28"/>
        </w:rPr>
        <w:t>元；增加主要因素是由于业务开展涉及项目预算培训内容增加导致，如：2017年新增加了实有人口核查专项行动及人口调控工作专项业务培训支出</w:t>
      </w:r>
      <w:r>
        <w:rPr>
          <w:rFonts w:eastAsia="仿宋_GB2312"/>
          <w:sz w:val="28"/>
          <w:szCs w:val="28"/>
        </w:rPr>
        <w:t>52,608</w:t>
      </w:r>
      <w:r>
        <w:rPr>
          <w:rFonts w:hint="eastAsia" w:eastAsia="仿宋_GB2312"/>
          <w:sz w:val="28"/>
          <w:szCs w:val="28"/>
        </w:rPr>
        <w:t>元；街道组织部开展党务工作者培训16,660元等。</w:t>
      </w:r>
    </w:p>
    <w:p>
      <w:p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（二）部门收入支出预决算对比情况</w:t>
      </w:r>
    </w:p>
    <w:p>
      <w:pPr>
        <w:ind w:firstLine="560"/>
        <w:rPr>
          <w:rFonts w:eastAsia="仿宋_GB2312"/>
          <w:sz w:val="28"/>
        </w:rPr>
      </w:pPr>
      <w:r>
        <w:rPr>
          <w:rFonts w:hint="eastAsia" w:eastAsia="仿宋_GB2312"/>
          <w:sz w:val="28"/>
          <w:szCs w:val="28"/>
        </w:rPr>
        <w:t>2017年预算收入251,526,106.33元，预算支出233,258,440.34元，预算执行率为93%。其中：本级预算支出188,381,762.09元，执行率为93%、社保所预算支出35,367,502.94元，执行率为91%、社区服务中心预算支出9,509,175.31元，执行率为93%。</w:t>
      </w:r>
      <w:r>
        <w:rPr>
          <w:rFonts w:hint="eastAsia" w:eastAsia="仿宋_GB2312"/>
          <w:sz w:val="28"/>
        </w:rPr>
        <w:t>预、决算差异情况如下：</w:t>
      </w:r>
    </w:p>
    <w:tbl>
      <w:tblPr>
        <w:tblStyle w:val="8"/>
        <w:tblW w:w="9530" w:type="dxa"/>
        <w:jc w:val="center"/>
        <w:tblInd w:w="93" w:type="dxa"/>
        <w:tblLayout w:type="fixed"/>
        <w:tblCellMar>
          <w:top w:w="0" w:type="dxa"/>
          <w:left w:w="108" w:type="dxa"/>
          <w:bottom w:w="0" w:type="dxa"/>
          <w:right w:w="108" w:type="dxa"/>
        </w:tblCellMar>
      </w:tblPr>
      <w:tblGrid>
        <w:gridCol w:w="5030"/>
        <w:gridCol w:w="1560"/>
        <w:gridCol w:w="1460"/>
        <w:gridCol w:w="1480"/>
      </w:tblGrid>
      <w:tr>
        <w:tblPrEx>
          <w:tblLayout w:type="fixed"/>
          <w:tblCellMar>
            <w:top w:w="0" w:type="dxa"/>
            <w:left w:w="108" w:type="dxa"/>
            <w:bottom w:w="0" w:type="dxa"/>
            <w:right w:w="108" w:type="dxa"/>
          </w:tblCellMar>
        </w:tblPrEx>
        <w:trPr>
          <w:trHeight w:val="270" w:hRule="atLeast"/>
          <w:jc w:val="center"/>
        </w:trPr>
        <w:tc>
          <w:tcPr>
            <w:tcW w:w="5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项目名称</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年初预算</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调整追加汇总</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支出金额</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人员支出（在职统发）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15,786,759.00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15,786,759.00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社区工作者人员经费-社区工作者人员工资</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15,674,000.00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15,634,843.55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右内西街甲10号院环境整治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-6,500,000.00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1,772,709.00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社区办公用房租赁费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9,435,387.00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-1,210,000.00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8,224,228.24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城市绿化和保洁支出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8,550,000.00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8,502,742.33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总预备费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开墙打洞环境整治支出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民政退休人员经费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3,686,197.00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党组织服务群众专项经费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3,600,000.00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2,191,147.58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幼儿园退休人员退休费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3,577,422.00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3,577,422.00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日常公用支出（在职人员）</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3,556,167.24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2,914,012.21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建功南里小区环境整治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2,070,441.00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人员支出（在职非统发）_机关事业单位基本养老保险缴费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3,440,871.80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-505,200.00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2,378,675.20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平安街道建设经费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3,100,000.00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3,099,999.10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环境应急处置支出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右安胡同乙7号环境整治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2,093,510.10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社区工作者住房公积金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2,600,000.00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网格化环境治理监督队</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2,316,590.00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养老驿站及市民中心建设工程尾款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2,496,377.37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人员支出（在职非统发）_医保缴费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2,236,566.67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2,182,204.70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对个人和家庭补助支出（在职非统发）_住房公积金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2,064,523.08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2,064,523.00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社区日常办公经费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934,719.48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综治办安装小区监控系统</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对个人和家庭补助支出（在职非统发）_购房补贴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1,744,716.00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1,744,716.00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社区公益事业金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1,690,000.00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1,674,711.95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在乡及伤残人员全年经费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1,600,000.00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1,499,758.00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绿植补植维护建设支出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1,600,000.00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1,593,472.86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机关大楼地下室改造工程</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1,600,000.00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-1,600,000.00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社区环境综合整治支出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496,410.96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迎春里小区环境整治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812,617.09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拆违类支出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为辖区居民配备应急逃生包</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对个人和家庭补助支出（在职统发）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1,441,360.00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1,441,360.00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人员支出（在职非统发）_职业年金缴费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1,376,348.72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-252,600.00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951,470.10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残疾人生活补助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1,359,600.00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-261,291.56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1,098,308.44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雇佣反恐防暴队员</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1,347,000.00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社区工作者管理经费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1,320,000.00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1,080,468.00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低保及边缘人员临时救助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940,555.40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党组织活动经费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1,268,200.00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838,565.40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城市管理工作日常支出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1,034,488.83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义务兵家属优待金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848,800.00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社区建设和社会组织培育</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892,904.90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城管监督队队员劳务费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1,198,650.00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白纸坊食药所经费-食药所办公用房租金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1,120,000.00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1,120,000.00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雇佣巡防维护社区治安环境队伍</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1,080,000.00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1,079,040.00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精神病看护补贴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-743,417.50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256,582.50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应急工作后勤保障费用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-348,809.51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650,563.29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社区办公用房装修及修缮</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944,344.75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对个人和家庭补助支出（在职统发）_公务交通补贴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902,880.00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902,880.00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综合治理经费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809,000.00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809,000.00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垃圾分类指导员补贴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767,740.00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机关物业管理费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690,000.00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686,399.32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高龄老人津贴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680,000.00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680,000.00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体育活动经费及器材维护费用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-610,246.75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38,963.25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食堂运行费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648,000.00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648,000.00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老干部去世抚恤金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640,000.00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640,000.00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独生子女父母千元奖励费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549,000.00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社区工作者人员经费-社区工作者延时服务补贴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市民中心运营外包费用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-105,000.00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对个人和家庭补助支出（离退休统发）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574,521.00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518,877.00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为反恐防暴小分队办公住宿场所安装空调系统</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570,000.00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-570,000.00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全响应指挥中心劳务外包费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570,000.00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568,000.00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联社、军休人员医疗统筹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540,000.00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540,000.00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环境应急处置支出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482,786.00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环境建设工程投资评审支出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405,357.13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往年建设项目质保金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437,839.10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科普基地服务升级项目</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496,449.45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对个人和家庭补助支出（离退休非统发）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492,060.00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492,060.00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孤老、社救、特困户药费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348,749.11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三无特困供养人员救助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476,070.44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2016年机关大楼修缮工程尾款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两节送温暖补助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480,000.00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-432,600.00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47,400.00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关爱老人系列活动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480,000.00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150,319.16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对个人和家庭补助支出（离退休非统发）_离休人员医疗统筹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420,000.00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清洁能源改造相关支出-煤改电工作人员劳务费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332,894.88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养老驿站及市民中心装修工程、社区房租项目评审费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-417,282.85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32,717.15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残疾人职业康复劳动项目</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449,760.00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-70,021.00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376,951.00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2017年白纸坊街道IT及网络运维外包服务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435,200.00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413,610.00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卫生、红十字经费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435,000.00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419,050.43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重点稳控经费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420,000.00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419,294.54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为地区治安志愿者进行体检</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-190,000.00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对失独家庭的经济帮助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336,552.00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为社区安装防爬刺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打造书香白纸坊</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大型地区群众文化活动演出及比赛</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-327,493.00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72,507.00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创建防灾示范社区经费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-297,000.00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102,985.00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温馨家园购买服务项目</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399,320.00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-155,015.00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244,305.00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白纸坊街道政务内网接入建设项目</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390,914.08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378,025.41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安全生产监管经费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390,000.00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247,308.54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社区工作者补充医疗保险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375,000.00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社区服务站服务模式创新项目</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360,000.00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360,000.00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街道幼儿园区级生均经费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358,000.00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358,000.00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双拥慰问活动经费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349,950.00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社区工作者培训项目</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-46,718.00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211,462.00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租用办公用房</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257,000.00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幼儿园退休人员抚恤金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机关购置办公家具</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333,000.00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333,000.00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机关计算机及打印机等外设耗材费用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328,800.00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178,488.00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幼儿园退养人员退职费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318,067.12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281,043.20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工会服务站办公场地租金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310,000.00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306,225.00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军队移交地方安置离退休人员经费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党报党刊征订</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社区工作者工会经费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267,161.12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老积极分子人员经费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292,488.00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《白纸坊》报采编、印刷及发行</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297,400.00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右内西街甲10号院环境整治</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247,720.00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白纸坊社区安防系统（社区监控）巡检维护费用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289,200.00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288,703.18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高龄困难老人慰问金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280,000.00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-280,000.00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老旧小区物业奖励基金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278,000.00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177,914.60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右安门商务楼宇工作站租金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265,000.00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217,631.25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地区困难人群“救急难”经费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老年社会管理与服务经费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党建项目指导中心运行费用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208,270.00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残疾人走访慰问经费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244,000.00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244,000.00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养老巡视服务补贴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白纸坊食药所经费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235,000.00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170,207.41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老干部活动费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233,500.00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118,674.20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内部控制系统建设项目尾款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210,000.00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209,400.00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人口抽样调查经费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201,500.00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201,500.00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返城知青慰问</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129,900.00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人大、政协活动经费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85,438.60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维稳宣传经费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综合治理类工程投资评审、审核、监理等费用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136,134.09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清洁能源改造相关支出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164,819.98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环境应急处置支出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-158,000.00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42,000.00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城管监督队绩效奖金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38,900.00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社区工作者管理经费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-50,424.00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149,576.00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市民中心活动经费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非遗项目展演</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教育活动经费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寒暑假青少年活动经费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185,393.95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科普经费活动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199,800.00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在职人员去世抚恤金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反恐防暴小分队房租</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社区办公用房物业费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192,266.00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156,516.09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稳控队伍慰问费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190,000.00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190,000.00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安全社区三期社区监控系统项目尾款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182,699.50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182,699.50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社区专用光纤租赁费用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172,800.00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全响应指挥中心运维服务外包</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人员支出（在职非统发）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174,043.59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174,043.59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民政征订业务报刊宣传救助活动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88,968.00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微信平台运维服务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司法所房屋租赁费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160,000.00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病故及牺牲抚恤生活补贴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79,239.00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烈属、复退人员药费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52,874.59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其它宣传教育经费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148,929.80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大数据采集服务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创建服务型党组织系列活动（党建工作）</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149,928.40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为治安志愿者上人身意外保险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-27,425.00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122,575.00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社会办为社区购置空调</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148,000.00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-98,000.00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43,280.00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白纸坊社区安防系统社区搬迁费用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146,330.00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145,985.00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残疾人基本服务状况和需求信息数据动态更新工作经费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144,000.00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143,918.75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文明城区常态化工作及创建迎检</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137,859.40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群众性精神文明创建活动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139,808.60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区基层文化工作经费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街道专职安全员办公经费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138,000.00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76,295.15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计划生育户籍人均经费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134,000.00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129,582.60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残疾人就业保障金审核征缴经费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130,600.00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-130,600.00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日常公用支出（离退休人员）</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120,320.00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44,408.16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楼宇对讲及监控系统维保费用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118,500.00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高雅艺术进社区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其他专项调查</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119,500.00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119,500.00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日常公用支出（在职人员）_公务用车运行维护费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116,500.00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116,499.96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残疾人温馨家园运行经费、项目经费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112,000.00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110,475.00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民防防震减灾宣传、应急演练和应急志愿者队伍建设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109,996.00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街道幼儿园教学活动补助经费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107,400.00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107,400.00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义务书记通讯补助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105,600.00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105,600.00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社区四就近经费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103,600.00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-103,600.00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党务志愿者生活补贴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102,200.00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80,600.00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社会办为社区购置办公家具</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机关物业管理费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99,494.82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95岁及以上高龄老人医疗费用补助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75,108.38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独生子女父母奖励费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47,715.00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为反恐防暴小分队队员制作服装、购买装备费用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维稳经费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43,705.79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安装楼宇对讲系统</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老积极分子医疗费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52,792.70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市民中心活动经费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法律顾问费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社区计生宣传员补贴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96,000.00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95,400.00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非公党组织书记通讯和交通补助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96,000.00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-14,400.00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81,000.00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残疾人机动轮椅车燃油补贴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93,080.00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-93,080.00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信息港系统及电话卡租赁和巡检维护（包括机关LED屏）</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89,680.00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85,651.66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团工委经费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84,600.00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84,293.00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残疾人从事社区公益性劳动岗位补贴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80,360.00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72,056.00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困难户、病残知青定期生活补助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63,600.00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散居孤儿基本生活费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59,400.00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民兵执勤、民兵训练经费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78,400.00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征兵宣传国防宣传经费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79,900.00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《白纸坊》报采编、印刷及发行</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77,000.00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社会办为社区更新电脑、移动硬盘、U盘</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78,000.00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76,454.00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机关计算机及打印机等外设配件费用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72,000.00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71,920.00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烈属全年经费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68,068.00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行政服务标准化经费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优抚联络员补助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巡防队员及防火办工作人员奖励费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63,000.00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统战活动经费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55,333.00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组织部开展主题教育活动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68,600.00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68,598.00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复转军人全年经费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67,000.00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61,468.00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联社退休人员工资</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65,914.00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65,914.00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精简退职救济金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为社区温馨家园图书阅览角购书</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妇联活动经费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53,000.00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52,931.80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信访宣传与培训经费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49,915.38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信访突出问题矛盾化解经费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残疾人职业技能培训经费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-17,110.00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31,491.00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社区康复站经费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48,000.00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会计核算中心购买服务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“坊间微动力”微信运营维护费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48,000.00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监控系统资源整合项目监理费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民防地震安全宣教中心日常运行</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47,644.66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47,644.66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党风廉政宣传教育经费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44,816.50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90周岁及以上无保障老人办理城镇居民基本医疗保险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31,680.00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保密国家安全宣传教育</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8,580.00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安全社区培训经费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信息化项目造价咨询费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日常公用支出（在职人员）_公务接待费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39,138.01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机关购置办公设备</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38,500.00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36,930.00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老积极分子慰问费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36,000.00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30,300.00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社区残协经费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年度征兵奖励社区、慰问现役士兵家庭及新兵购买纪念品经费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32,444.00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“智能一卡通”管理系统项目尾款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31,300.00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31,300.00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社区视频会议系统业务深化项目尾款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29,900.00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29,900.00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社区微信公众平台项目尾款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29,750.00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29,750.00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计划生育孕情普查</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27,400.00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27,400.00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2016年白纸坊街道IT及网络运维外包服务尾款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25,520.00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25,520.00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南区残疾人专职委员薪酬待遇</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25,080.00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24,120.00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社区工作者人员经费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10,892.80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网络IT监控平台及智能流量管理系统项目监理费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街道幼儿园玩具教具和图书更新补助经费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慰问统战工作对象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两大棚改区居民代表交通补贴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居家养老无线关怀项目尾款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23,700.00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23,700.00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残疾人学生、生活困难的残疾人子女学生助学补助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23,350.00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20,300.00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劳动监察网格化管理经费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22,800.00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22,800.00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矫正协管员工资</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21,600.00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21,600.00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法律宣传经费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19,990.90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教转人员补贴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慰问消防官兵</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社区禁毒经费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19,650.00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PDA移动终端运维费用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19,478.00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住房保障业务经费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财政业务经费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18,045.72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慈善分会救助宣传活动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19,992.00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机关购置办公设备</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19,500.00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19,281.00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幼儿园退休人员公用支出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16,536.00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5,734.00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司法所运行经费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15,600.00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13,094.25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机关购置办公设备</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15,300.00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2,421.00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民政退休人员经费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党风廉政书报费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14,820.00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残疾人就业信息采集经费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14,500.00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-14,500.00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档案管理经费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3,720.00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公共服务宣传经费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劳动用工宣传经费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矫正和帮教工作对象困难救助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流动人口管理及群租房整治经费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9,900.00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预防煤气中毒经费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9,980.00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个人出租房屋税收服务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9,950.00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人事招聘政审外调经费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4,979.10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联社离休人员采暖费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9,150.00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9,150.00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社区计生专干补贴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去世离休干部无工作配偶生活困难补助费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5,640.00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社区党组织义务委员及支部书记意外伤害保险费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8,800.00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8,087.00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订阅国防教育杂志经费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物业管理知识讲座</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矫正和帮教经费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4,980.00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辅助器具服务站经费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工会服务站房屋租赁评审费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司法所房屋租赁评审费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联社离休人员四费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4,200.00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4,200.00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春节、七一慰问建国前老党员</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4,200.00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机关购置办公设备</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社会办为社区更新电脑、移动硬盘、U盘</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3,100.00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-62.00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3,038.00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街道流动人口经费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街道流动人口经费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2,999.40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农村籍士兵全年经费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2,970.00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未满16岁残疾儿童生活补助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机关购置办公家具</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商务楼宇社会服务中心日常维护费用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统计短信平台费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京财社指〔2016〕1235号2017年退役安置补助资金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1,405,547.73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1,405,547.73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京财社指〔2016〕1523号2017年中央财政困难群众基本生活补助资金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85,920.00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13,500.00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街道温馨家园考核奖励经费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2016年度“社区科普益民计划”奖补资金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31,000.00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31,000.00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社区居民科普项目</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183,000.00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183,000.00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街道应急救助专项经费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4,500.00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京财社指［2016］1537号 2017年中央财政医疗救助补助资金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28,600.00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京财教育指［2016］1270号北京市西城区南菜园幼儿园生均补助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385,200.00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385,200.00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京财教育指［2016］1270号北京市西城区樱桃园幼儿园生均补助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259,200.00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259,200.00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薪酬调查专项工作经费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3,450.00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3,450.00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京财社指【2016】1562号2017年中央优抚对象医疗补助资金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69,823.00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14,733.82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京财社指【2016】1569号2017年优抚对象补助经费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532,795.00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48,314.00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京财社指[2016]1235号 95周岁及以上老年人补助医疗经费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352.03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南区残疾人专职委员薪酬待遇</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5,136.00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新媒体(微信公众号:坊间微动力)</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370,000.00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370,000.00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聘请第三方开展街道固定资产清查（购买服务）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设点探头设备移机费用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2016年机关大楼修缮工程监理费尾款（购买服务）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58,981.02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58,981.02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公有住房售房委托服务费（购买服务）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白纸坊街道政务内网接入建设项目监理服务费（购买服务）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35,190.00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35,190.00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2016年机关大楼修缮工程设计费尾款（购买服务）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28,500.00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28,500.00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政府网站监测服务（购买服务）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房屋类项目评审费（购买服务）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PDA移动终端购置</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260,000.00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253,360.00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全响应机房空调及设备维修费用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145,157.50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办公楼图书角建设经费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49,000.00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行政办购置工作记事簿</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2013年社区警务站工程质保金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17,479.29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17,479.29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2016年机关大楼修缮工程结算审计费尾款（购买服务）</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地下空间房租</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595,519.68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593,959.68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雇佣微型消防站保安员</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720,000.00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720,000.00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专职消防站建设费用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520,000.00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512,626.73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为地区志愿者制作服装</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1,811,940.00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1,723,432.00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白纸坊街道安全生产检查队办公用房装修改造工程尾款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23,463.59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23,463.59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地下空间拆除、整治、恢复费用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PDA移动终端运维费用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45,000.00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40,596.00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2016年机关大楼修缮工程尾款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881,690.64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881,690.64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档案管理经费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文明城区常态化工作及创建迎检</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449,913.00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群众性精神文明创建活动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其他专项调查</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团工委经费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党报党刊征订</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28,474.60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其它宣传教育经费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450,000.00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社区工作者人员经费-社区工作者人员工资</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1,208,512.40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社区服务站服务模式创新项目</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2,505.99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2,505.99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地区困难人群“救急难”经费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134,600.00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130,600.00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幼儿园退休人员抚恤金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83,678.00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复转军人全年经费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22,224.00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农村籍士兵全年经费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275.00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烈属全年经费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军队移交地方安置离退休人员经费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高龄老人津贴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残疾人从事社区公益性劳动岗位补贴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14,944.00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6,872.00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残疾人生活补助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2,100,000.00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2,057,647.70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散居孤儿基本生活费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18,360.00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环境应急处置支出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3,158,000.00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3,099,476.39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城市绿化和保洁支出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平安街道建设经费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270,000.00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266,060.00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综合治理经费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437,999.62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购置空气净化器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299,815.00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机关购置办公家具</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司法所购置3P空调一台</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8,500.00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8,430.00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值班室购置1.5P空调1台、为食堂购置1P空调1台</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8,000.00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7,940.00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机关购置办公设备</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296,500.00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287,220.00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社会办为社区更新电脑、移动硬盘、U盘</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44,000.00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养老驿站及市民中心建设工程尾款</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开墙打洞环境整治支出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白纸坊街道廉政文化长廊建设工程</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35,370.00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白纸坊社区安防系统（社区监控）巡检维护费用</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69,814.66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京财社指【2016】1532号2017年孤儿基本生活保障中央专项资金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京财社指[2016]1235号2017下半年95周岁及以上老年人补助医疗经费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京财社指〔2017〕533号2017年中央优抚对象医疗保障经费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37,291.00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京财社指〔2017〕554号2017年优抚对象中央补助经费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627,312.00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2017年科技创安工作经费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150,000.00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幼儿园退休人员退休费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122,350.00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115,311.00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联社退休人员经费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2,388.36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2,388.08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开墙打洞环境整治支出</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1,786,383.14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人员支出（在职统发）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3,600,000.00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3,600,000.00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弥补办事处办公楼电费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320,000.00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310,089.20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弥补办事处办公楼水费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12,388.00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社区工作者人员经费-社区工作者人员工资</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3,585,000.00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3,394,290.70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万博苑社区办公用房租金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1,373,918.00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1,373,918.00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社区工作者住房公积金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11,591.00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往年建设项目质保金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479,215.78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479,215.78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京财社指〔2017〕756号 2017年中央退役安置补助经费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597,356.14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309,862.59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京财社指[2016]1235号95周岁及以上老年人补助医疗经费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29,885.32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2,569.57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实有人口核查专项行动及人口调控工作经费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1,800,000.00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1,713,137.10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京财社指〔2016〕1235号高等教育新生入学补助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35,400.00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35,400.00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京财社指〔2017〕1092号2017市级孝星奖励经费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13,000.00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2017年区级孝星奖励经费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20,500.00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20,500.00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人员支出（在职统发）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620,000.00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131,679.00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人员支出（在职非统发）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115,000.00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115,000.00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人员支出（在职非统发）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24,000.00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京财社指〔2017〕1240号2017年中央优抚对象补助经费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30,250.00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京财社指〔2017〕1234号困难对象两节“送温暖”资金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340,722.16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住房补贴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99,839.00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99,839.00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对个人和家庭补助支出（在职非统发）_住房公积金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102,537.92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102,537.00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对个人和家庭补助支出（在职非统发）_住房公积金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68,000.00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66,974.00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对个人和家庭补助支出（在职非统发）_购房补贴</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42,400.00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39,787.00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对个人和家庭补助支出（离退休非统发）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66,000.00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66,000.00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对个人和家庭补助支出（离退休非统发）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3,400.00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3,345.00 </w:t>
            </w:r>
          </w:p>
        </w:tc>
      </w:tr>
      <w:tr>
        <w:tblPrEx>
          <w:tblLayout w:type="fixed"/>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离休干部“四就近”服务经费</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54,400.00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31,684.30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医疗救助补助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72,700.00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白纸坊三馆一站免费开放补助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120,000.00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电影公益放映</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4,000.00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西城区“社区科普益民计划”奖补资金</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205,000.00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205,000.00 </w:t>
            </w:r>
          </w:p>
        </w:tc>
      </w:tr>
      <w:tr>
        <w:tblPrEx>
          <w:tblLayout w:type="fixed"/>
          <w:tblCellMar>
            <w:top w:w="0" w:type="dxa"/>
            <w:left w:w="108" w:type="dxa"/>
            <w:bottom w:w="0" w:type="dxa"/>
            <w:right w:w="108" w:type="dxa"/>
          </w:tblCellMar>
        </w:tblPrEx>
        <w:trPr>
          <w:trHeight w:val="270" w:hRule="atLeast"/>
          <w:jc w:val="center"/>
        </w:trPr>
        <w:tc>
          <w:tcPr>
            <w:tcW w:w="50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白纸坊三馆一站免费开放补助</w:t>
            </w:r>
          </w:p>
        </w:tc>
        <w:tc>
          <w:tcPr>
            <w:tcW w:w="15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0.00 </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c>
          <w:tcPr>
            <w:tcW w:w="148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10,000.00 </w:t>
            </w:r>
          </w:p>
        </w:tc>
      </w:tr>
    </w:tbl>
    <w:p>
      <w:pPr>
        <w:ind w:firstLine="560" w:firstLineChars="200"/>
        <w:jc w:val="left"/>
        <w:rPr>
          <w:rFonts w:eastAsia="仿宋_GB2312"/>
          <w:sz w:val="28"/>
          <w:szCs w:val="28"/>
        </w:rPr>
      </w:pPr>
      <w:r>
        <w:rPr>
          <w:rFonts w:hint="eastAsia" w:eastAsia="仿宋_GB2312"/>
          <w:sz w:val="28"/>
          <w:szCs w:val="28"/>
        </w:rPr>
        <w:t>（三）部门决算收入、支出和结余特点和问题</w:t>
      </w:r>
    </w:p>
    <w:p>
      <w:pPr>
        <w:ind w:firstLine="560" w:firstLineChars="200"/>
        <w:jc w:val="left"/>
        <w:rPr>
          <w:rFonts w:hint="eastAsia" w:eastAsia="仿宋_GB2312"/>
          <w:sz w:val="28"/>
          <w:szCs w:val="28"/>
        </w:rPr>
      </w:pPr>
      <w:r>
        <w:rPr>
          <w:rFonts w:hint="eastAsia" w:eastAsia="仿宋_GB2312"/>
          <w:sz w:val="28"/>
          <w:szCs w:val="28"/>
        </w:rPr>
        <w:t>结转和结余规模较大原因分析：街道各部门在编制第二年预算时对哪些由市级资金负担的项目不明确，并且无法预测市级资金具体金额和下达的具体时间，因此，为了保证工作正常开展都做了自己的预算，因此造成市级资金结转。同时，有些市级资金下达较晚，如：京财社指〔2017〕1234号困难对象两节“送温暖”资金于2017年12月下达。</w:t>
      </w:r>
    </w:p>
    <w:p>
      <w:pPr>
        <w:ind w:firstLine="560" w:firstLineChars="200"/>
        <w:jc w:val="left"/>
        <w:rPr>
          <w:rFonts w:hint="eastAsia" w:eastAsia="仿宋_GB2312"/>
          <w:sz w:val="28"/>
          <w:szCs w:val="28"/>
        </w:rPr>
      </w:pPr>
      <w:r>
        <w:rPr>
          <w:rFonts w:hint="eastAsia" w:eastAsia="仿宋_GB2312"/>
          <w:sz w:val="28"/>
          <w:szCs w:val="28"/>
        </w:rPr>
        <w:t>三、部门资产负债情况分析</w:t>
      </w:r>
    </w:p>
    <w:p>
      <w:pPr>
        <w:ind w:firstLine="560" w:firstLineChars="200"/>
        <w:jc w:val="left"/>
        <w:rPr>
          <w:rFonts w:hint="eastAsia" w:eastAsia="仿宋_GB2312"/>
          <w:sz w:val="28"/>
          <w:szCs w:val="28"/>
        </w:rPr>
      </w:pPr>
      <w:r>
        <w:rPr>
          <w:rFonts w:hint="eastAsia" w:eastAsia="仿宋_GB2312"/>
          <w:sz w:val="28"/>
          <w:szCs w:val="28"/>
        </w:rPr>
        <w:t>(一)办事处本级资产负债结构情况</w:t>
      </w:r>
    </w:p>
    <w:p>
      <w:pPr>
        <w:ind w:firstLine="560" w:firstLineChars="200"/>
        <w:jc w:val="left"/>
        <w:rPr>
          <w:rFonts w:hint="eastAsia" w:eastAsia="仿宋_GB2312"/>
          <w:sz w:val="28"/>
          <w:szCs w:val="28"/>
        </w:rPr>
      </w:pPr>
      <w:r>
        <w:rPr>
          <w:rFonts w:hint="eastAsia" w:eastAsia="仿宋_GB2312"/>
          <w:sz w:val="28"/>
          <w:szCs w:val="28"/>
        </w:rPr>
        <w:t>（1</w:t>
      </w:r>
      <w:r>
        <w:rPr>
          <w:rFonts w:hint="eastAsia" w:eastAsia="仿宋_GB2312"/>
          <w:sz w:val="28"/>
          <w:szCs w:val="28"/>
        </w:rPr>
        <w:t>）资产：现金15,232.69元，银行存款3,404,826.98元，</w:t>
      </w:r>
      <w:r>
        <w:rPr>
          <w:rFonts w:hint="eastAsia" w:eastAsia="仿宋_GB2312"/>
          <w:sz w:val="28"/>
          <w:szCs w:val="28"/>
        </w:rPr>
        <w:t>财政应返还额度2,149,142.37</w:t>
      </w:r>
      <w:r>
        <w:rPr>
          <w:rFonts w:hint="eastAsia" w:eastAsia="仿宋_GB2312"/>
          <w:sz w:val="28"/>
          <w:szCs w:val="28"/>
        </w:rPr>
        <w:t>元，其他应收款62,449.00元，</w:t>
      </w:r>
      <w:r>
        <w:rPr>
          <w:rFonts w:hint="eastAsia" w:eastAsia="仿宋_GB2312"/>
          <w:sz w:val="28"/>
          <w:szCs w:val="28"/>
        </w:rPr>
        <w:t>存货249,379.26</w:t>
      </w:r>
      <w:r>
        <w:rPr>
          <w:rFonts w:hint="eastAsia" w:eastAsia="仿宋_GB2312"/>
          <w:sz w:val="28"/>
          <w:szCs w:val="28"/>
        </w:rPr>
        <w:t>元，固定资产105,764,877.92元，</w:t>
      </w:r>
      <w:r>
        <w:rPr>
          <w:rFonts w:hint="eastAsia" w:eastAsia="仿宋_GB2312"/>
          <w:sz w:val="28"/>
          <w:szCs w:val="28"/>
        </w:rPr>
        <w:t>在建工程2,778,477.02元，</w:t>
      </w:r>
      <w:r>
        <w:rPr>
          <w:rFonts w:hint="eastAsia" w:eastAsia="仿宋_GB2312"/>
          <w:sz w:val="28"/>
          <w:szCs w:val="28"/>
        </w:rPr>
        <w:t>政府储备物资128,017.00元</w:t>
      </w:r>
      <w:r>
        <w:rPr>
          <w:rFonts w:hint="eastAsia" w:eastAsia="仿宋_GB2312"/>
          <w:sz w:val="28"/>
          <w:szCs w:val="28"/>
        </w:rPr>
        <w:t>，合计114,552,402.24</w:t>
      </w:r>
      <w:r>
        <w:rPr>
          <w:rFonts w:hint="eastAsia" w:eastAsia="仿宋_GB2312"/>
          <w:sz w:val="28"/>
          <w:szCs w:val="28"/>
        </w:rPr>
        <w:t>元，比2016年120,080,066.47</w:t>
      </w:r>
      <w:r>
        <w:rPr>
          <w:rFonts w:hint="eastAsia" w:eastAsia="仿宋_GB2312"/>
          <w:sz w:val="28"/>
          <w:szCs w:val="28"/>
        </w:rPr>
        <w:t>元减少了5,527,664.23</w:t>
      </w:r>
      <w:r>
        <w:rPr>
          <w:rFonts w:hint="eastAsia" w:eastAsia="仿宋_GB2312"/>
          <w:sz w:val="28"/>
          <w:szCs w:val="28"/>
        </w:rPr>
        <w:t>元。主要原因：2017年落实区审计局、区财政局检查清理长期挂账横向拨款导致银行存款减少1200多万元，2017年新购置固定资产增加4,057,239.11</w:t>
      </w:r>
      <w:r>
        <w:rPr>
          <w:rFonts w:hint="eastAsia" w:eastAsia="仿宋_GB2312"/>
          <w:sz w:val="28"/>
          <w:szCs w:val="28"/>
        </w:rPr>
        <w:t>元。</w:t>
      </w:r>
    </w:p>
    <w:p>
      <w:pPr>
        <w:ind w:firstLine="560" w:firstLineChars="200"/>
        <w:jc w:val="left"/>
        <w:rPr>
          <w:rFonts w:hint="eastAsia" w:eastAsia="仿宋_GB2312"/>
          <w:sz w:val="28"/>
          <w:szCs w:val="28"/>
        </w:rPr>
      </w:pPr>
      <w:r>
        <w:rPr>
          <w:rFonts w:hint="eastAsia" w:eastAsia="仿宋_GB2312"/>
          <w:sz w:val="28"/>
          <w:szCs w:val="28"/>
        </w:rPr>
        <w:t>（2</w:t>
      </w:r>
      <w:r>
        <w:rPr>
          <w:rFonts w:hint="eastAsia" w:eastAsia="仿宋_GB2312"/>
          <w:sz w:val="28"/>
          <w:szCs w:val="28"/>
        </w:rPr>
        <w:t>）负债：</w:t>
      </w:r>
      <w:r>
        <w:rPr>
          <w:rFonts w:hint="eastAsia" w:eastAsia="仿宋_GB2312"/>
          <w:sz w:val="28"/>
          <w:szCs w:val="28"/>
        </w:rPr>
        <w:t>其他应付款3,297,687.43</w:t>
      </w:r>
      <w:r>
        <w:rPr>
          <w:rFonts w:hint="eastAsia" w:eastAsia="仿宋_GB2312"/>
          <w:sz w:val="28"/>
          <w:szCs w:val="28"/>
        </w:rPr>
        <w:t>元，应缴税费184,821.24</w:t>
      </w:r>
      <w:r>
        <w:rPr>
          <w:rFonts w:hint="eastAsia" w:eastAsia="仿宋_GB2312"/>
          <w:sz w:val="28"/>
          <w:szCs w:val="28"/>
        </w:rPr>
        <w:t>元，合计3,482,508.67</w:t>
      </w:r>
      <w:r>
        <w:rPr>
          <w:rFonts w:hint="eastAsia" w:eastAsia="仿宋_GB2312"/>
          <w:sz w:val="28"/>
          <w:szCs w:val="28"/>
        </w:rPr>
        <w:t>元，比去年同期减少12,219,038.65</w:t>
      </w:r>
      <w:r>
        <w:rPr>
          <w:rFonts w:hint="eastAsia" w:eastAsia="仿宋_GB2312"/>
          <w:sz w:val="28"/>
          <w:szCs w:val="28"/>
        </w:rPr>
        <w:t>元。主要原因：落实区审计局、区财政局检查清理长期挂账横向拨款。</w:t>
      </w:r>
    </w:p>
    <w:p>
      <w:pPr>
        <w:ind w:firstLine="560" w:firstLineChars="200"/>
        <w:jc w:val="left"/>
        <w:rPr>
          <w:rFonts w:hint="eastAsia" w:eastAsia="仿宋_GB2312"/>
          <w:sz w:val="28"/>
          <w:szCs w:val="28"/>
        </w:rPr>
      </w:pPr>
      <w:r>
        <w:rPr>
          <w:rFonts w:hint="eastAsia" w:eastAsia="仿宋_GB2312"/>
          <w:sz w:val="28"/>
          <w:szCs w:val="28"/>
        </w:rPr>
        <w:t>（3</w:t>
      </w:r>
      <w:r>
        <w:rPr>
          <w:rFonts w:hint="eastAsia" w:eastAsia="仿宋_GB2312"/>
          <w:sz w:val="28"/>
          <w:szCs w:val="28"/>
        </w:rPr>
        <w:t>）净资产：</w:t>
      </w:r>
      <w:r>
        <w:rPr>
          <w:rFonts w:hint="eastAsia" w:eastAsia="仿宋_GB2312"/>
          <w:sz w:val="28"/>
          <w:szCs w:val="28"/>
        </w:rPr>
        <w:t>财政拨款结余2,149,142.37</w:t>
      </w:r>
      <w:r>
        <w:rPr>
          <w:rFonts w:hint="eastAsia" w:eastAsia="仿宋_GB2312"/>
          <w:sz w:val="28"/>
          <w:szCs w:val="28"/>
        </w:rPr>
        <w:t>元，资产基金108,920,751.20</w:t>
      </w:r>
      <w:r>
        <w:rPr>
          <w:rFonts w:hint="eastAsia" w:eastAsia="仿宋_GB2312"/>
          <w:sz w:val="28"/>
          <w:szCs w:val="28"/>
        </w:rPr>
        <w:t>元，比去年同期增加6,691,374.42</w:t>
      </w:r>
      <w:r>
        <w:rPr>
          <w:rFonts w:hint="eastAsia" w:eastAsia="仿宋_GB2312"/>
          <w:sz w:val="28"/>
          <w:szCs w:val="28"/>
        </w:rPr>
        <w:t>元。主要原因：2017年结转市专项比去年同期增加，固定资产增加导致资产基金增加。</w:t>
      </w:r>
    </w:p>
    <w:p>
      <w:pPr>
        <w:ind w:firstLine="560" w:firstLineChars="200"/>
        <w:jc w:val="left"/>
        <w:rPr>
          <w:rFonts w:hint="eastAsia" w:eastAsia="仿宋_GB2312"/>
          <w:sz w:val="28"/>
          <w:szCs w:val="28"/>
        </w:rPr>
      </w:pPr>
      <w:r>
        <w:rPr>
          <w:rFonts w:hint="eastAsia" w:eastAsia="仿宋_GB2312"/>
          <w:sz w:val="28"/>
          <w:szCs w:val="28"/>
        </w:rPr>
        <w:t>（二）社区服务中心资产负债结构情况</w:t>
      </w:r>
    </w:p>
    <w:p>
      <w:pPr>
        <w:ind w:firstLine="560" w:firstLineChars="200"/>
        <w:jc w:val="left"/>
        <w:rPr>
          <w:rFonts w:hint="eastAsia" w:eastAsia="仿宋_GB2312"/>
          <w:sz w:val="28"/>
          <w:szCs w:val="28"/>
        </w:rPr>
      </w:pPr>
      <w:r>
        <w:rPr>
          <w:rFonts w:hint="eastAsia" w:eastAsia="仿宋_GB2312"/>
          <w:sz w:val="28"/>
          <w:szCs w:val="28"/>
        </w:rPr>
        <w:t>（1）资产：货币资金307.69万元，其他应收款-0.14万元，长期投资15万元，固定资产318.43万元，合计640.99万元，比2016年619.71万元增加21.28万元，增长3.43%。基本与去年持平。</w:t>
      </w:r>
    </w:p>
    <w:p>
      <w:pPr>
        <w:ind w:firstLine="560" w:firstLineChars="200"/>
        <w:jc w:val="left"/>
        <w:rPr>
          <w:rFonts w:hint="eastAsia" w:eastAsia="仿宋_GB2312"/>
          <w:sz w:val="28"/>
          <w:szCs w:val="28"/>
        </w:rPr>
      </w:pPr>
      <w:r>
        <w:rPr>
          <w:rFonts w:hint="eastAsia" w:eastAsia="仿宋_GB2312"/>
          <w:sz w:val="28"/>
          <w:szCs w:val="28"/>
        </w:rPr>
        <w:t>（</w:t>
      </w:r>
      <w:r>
        <w:rPr>
          <w:rFonts w:hint="eastAsia" w:eastAsia="仿宋_GB2312"/>
          <w:sz w:val="28"/>
          <w:szCs w:val="28"/>
          <w:lang w:val="en-US" w:eastAsia="zh-CN"/>
        </w:rPr>
        <w:t>2</w:t>
      </w:r>
      <w:r>
        <w:rPr>
          <w:rFonts w:hint="eastAsia" w:eastAsia="仿宋_GB2312"/>
          <w:sz w:val="28"/>
          <w:szCs w:val="28"/>
        </w:rPr>
        <w:t>）负债：应缴税费0.1万元，应缴国库款0.23万元，应付职工薪酬18.23万元，其他应付款11.94万元，合计30.50万元，比去年同期的71.83万元减少41.33万元，下降57.54%。主要减少原因</w:t>
      </w:r>
      <w:r>
        <w:rPr>
          <w:rFonts w:hint="eastAsia" w:eastAsia="仿宋_GB2312"/>
          <w:sz w:val="28"/>
          <w:szCs w:val="28"/>
          <w:lang w:eastAsia="zh-CN"/>
        </w:rPr>
        <w:t>：</w:t>
      </w:r>
      <w:r>
        <w:rPr>
          <w:rFonts w:hint="eastAsia" w:eastAsia="仿宋_GB2312"/>
          <w:sz w:val="28"/>
          <w:szCs w:val="28"/>
        </w:rPr>
        <w:t>根据西财监检［2017］12号意见书上缴财政结余资金30.1万元。</w:t>
      </w:r>
    </w:p>
    <w:p>
      <w:pPr>
        <w:ind w:firstLine="560" w:firstLineChars="200"/>
        <w:jc w:val="left"/>
        <w:rPr>
          <w:rFonts w:hint="eastAsia" w:eastAsia="仿宋_GB2312"/>
          <w:sz w:val="28"/>
          <w:szCs w:val="28"/>
        </w:rPr>
      </w:pPr>
      <w:r>
        <w:rPr>
          <w:rFonts w:hint="eastAsia" w:eastAsia="仿宋_GB2312"/>
          <w:sz w:val="28"/>
          <w:szCs w:val="28"/>
        </w:rPr>
        <w:t>（</w:t>
      </w:r>
      <w:r>
        <w:rPr>
          <w:rFonts w:hint="eastAsia" w:eastAsia="仿宋_GB2312"/>
          <w:sz w:val="28"/>
          <w:szCs w:val="28"/>
          <w:lang w:val="en-US" w:eastAsia="zh-CN"/>
        </w:rPr>
        <w:t>3</w:t>
      </w:r>
      <w:r>
        <w:rPr>
          <w:rFonts w:hint="eastAsia" w:eastAsia="仿宋_GB2312"/>
          <w:sz w:val="28"/>
          <w:szCs w:val="28"/>
        </w:rPr>
        <w:t>）净资产：事业基金232.80万元，非流动资产基金333.43万元，专用基金44.26万元，合计610.49万元，比去年同期547.88万元增加62.61万元，增长11.43%。</w:t>
      </w:r>
    </w:p>
    <w:p>
      <w:pPr>
        <w:ind w:firstLine="560" w:firstLineChars="200"/>
        <w:jc w:val="left"/>
        <w:rPr>
          <w:rFonts w:hint="eastAsia" w:eastAsia="仿宋_GB2312"/>
          <w:sz w:val="28"/>
          <w:szCs w:val="28"/>
        </w:rPr>
      </w:pPr>
      <w:r>
        <w:rPr>
          <w:rFonts w:hint="eastAsia" w:eastAsia="仿宋_GB2312"/>
          <w:sz w:val="28"/>
          <w:szCs w:val="28"/>
        </w:rPr>
        <w:t>（三）社保所资产负债结构情况</w:t>
      </w:r>
    </w:p>
    <w:p>
      <w:pPr>
        <w:ind w:firstLine="560" w:firstLineChars="200"/>
        <w:jc w:val="left"/>
        <w:rPr>
          <w:rFonts w:hint="eastAsia" w:eastAsia="仿宋_GB2312"/>
          <w:sz w:val="28"/>
          <w:szCs w:val="28"/>
        </w:rPr>
      </w:pPr>
      <w:r>
        <w:rPr>
          <w:rFonts w:hint="eastAsia" w:eastAsia="仿宋_GB2312"/>
          <w:sz w:val="28"/>
          <w:szCs w:val="28"/>
          <w:lang w:eastAsia="zh-CN"/>
        </w:rPr>
        <w:t>（</w:t>
      </w:r>
      <w:r>
        <w:rPr>
          <w:rFonts w:hint="eastAsia" w:eastAsia="仿宋_GB2312"/>
          <w:sz w:val="28"/>
          <w:szCs w:val="28"/>
        </w:rPr>
        <w:t>1</w:t>
      </w:r>
      <w:r>
        <w:rPr>
          <w:rFonts w:hint="eastAsia" w:eastAsia="仿宋_GB2312"/>
          <w:sz w:val="28"/>
          <w:szCs w:val="28"/>
        </w:rPr>
        <w:t>）资产：现金721.41元，银行存款547,262.39元，固定资产4,680.00元</w:t>
      </w:r>
      <w:r>
        <w:rPr>
          <w:rFonts w:hint="eastAsia" w:eastAsia="仿宋_GB2312"/>
          <w:sz w:val="28"/>
          <w:szCs w:val="28"/>
        </w:rPr>
        <w:t>，合计552,663.80</w:t>
      </w:r>
      <w:r>
        <w:rPr>
          <w:rFonts w:hint="eastAsia" w:eastAsia="仿宋_GB2312"/>
          <w:sz w:val="28"/>
          <w:szCs w:val="28"/>
        </w:rPr>
        <w:t>元，比2016年1,139,093.28</w:t>
      </w:r>
      <w:r>
        <w:rPr>
          <w:rFonts w:hint="eastAsia" w:eastAsia="仿宋_GB2312"/>
          <w:sz w:val="28"/>
          <w:szCs w:val="28"/>
        </w:rPr>
        <w:t>元减少了586,429.48元。主要原因：落实区审计局、区财政局检查清理长期挂账横向拨款导致银行存款减少。</w:t>
      </w:r>
    </w:p>
    <w:p>
      <w:pPr>
        <w:ind w:firstLine="560" w:firstLineChars="200"/>
        <w:jc w:val="left"/>
        <w:rPr>
          <w:rFonts w:hint="eastAsia" w:eastAsia="仿宋_GB2312"/>
          <w:sz w:val="28"/>
          <w:szCs w:val="28"/>
        </w:rPr>
      </w:pPr>
      <w:r>
        <w:rPr>
          <w:rFonts w:hint="eastAsia" w:eastAsia="仿宋_GB2312"/>
          <w:sz w:val="28"/>
          <w:szCs w:val="28"/>
        </w:rPr>
        <w:t>（2</w:t>
      </w:r>
      <w:r>
        <w:rPr>
          <w:rFonts w:hint="eastAsia" w:eastAsia="仿宋_GB2312"/>
          <w:sz w:val="28"/>
          <w:szCs w:val="28"/>
        </w:rPr>
        <w:t>）负债：</w:t>
      </w:r>
      <w:r>
        <w:rPr>
          <w:rFonts w:hint="eastAsia" w:eastAsia="仿宋_GB2312"/>
          <w:sz w:val="28"/>
          <w:szCs w:val="28"/>
        </w:rPr>
        <w:t>其他应付款546,018.38</w:t>
      </w:r>
      <w:r>
        <w:rPr>
          <w:rFonts w:hint="eastAsia" w:eastAsia="仿宋_GB2312"/>
          <w:sz w:val="28"/>
          <w:szCs w:val="28"/>
        </w:rPr>
        <w:t>元，应缴税费1,965.42</w:t>
      </w:r>
      <w:r>
        <w:rPr>
          <w:rFonts w:hint="eastAsia" w:eastAsia="仿宋_GB2312"/>
          <w:sz w:val="28"/>
          <w:szCs w:val="28"/>
        </w:rPr>
        <w:t>元，合计547,983.80</w:t>
      </w:r>
      <w:r>
        <w:rPr>
          <w:rFonts w:hint="eastAsia" w:eastAsia="仿宋_GB2312"/>
          <w:sz w:val="28"/>
          <w:szCs w:val="28"/>
        </w:rPr>
        <w:t>元，比去年同期减少582,549.48元。主要原因：落实区审计局、区财政局检查清理长期挂账横向拨款。</w:t>
      </w:r>
    </w:p>
    <w:p>
      <w:pPr>
        <w:ind w:firstLine="560" w:firstLineChars="200"/>
        <w:jc w:val="left"/>
        <w:rPr>
          <w:rFonts w:hint="eastAsia" w:eastAsia="仿宋_GB2312"/>
          <w:sz w:val="28"/>
          <w:szCs w:val="28"/>
        </w:rPr>
      </w:pPr>
      <w:r>
        <w:rPr>
          <w:rFonts w:hint="eastAsia" w:eastAsia="仿宋_GB2312"/>
          <w:sz w:val="28"/>
          <w:szCs w:val="28"/>
        </w:rPr>
        <w:t>（3</w:t>
      </w:r>
      <w:r>
        <w:rPr>
          <w:rFonts w:hint="eastAsia" w:eastAsia="仿宋_GB2312"/>
          <w:sz w:val="28"/>
          <w:szCs w:val="28"/>
        </w:rPr>
        <w:t>）净资产：</w:t>
      </w:r>
      <w:r>
        <w:rPr>
          <w:rFonts w:hint="eastAsia" w:eastAsia="仿宋_GB2312"/>
          <w:sz w:val="28"/>
          <w:szCs w:val="28"/>
        </w:rPr>
        <w:t>固定基金4,680</w:t>
      </w:r>
      <w:r>
        <w:rPr>
          <w:rFonts w:hint="eastAsia" w:eastAsia="仿宋_GB2312"/>
          <w:sz w:val="28"/>
          <w:szCs w:val="28"/>
        </w:rPr>
        <w:t>元，比去年同期减少3,880元</w:t>
      </w:r>
    </w:p>
    <w:p>
      <w:pPr>
        <w:ind w:firstLine="560" w:firstLineChars="200"/>
        <w:jc w:val="left"/>
        <w:rPr>
          <w:rFonts w:hint="eastAsia" w:eastAsia="仿宋_GB2312"/>
          <w:sz w:val="28"/>
          <w:szCs w:val="28"/>
        </w:rPr>
      </w:pPr>
      <w:r>
        <w:rPr>
          <w:rFonts w:hint="eastAsia" w:eastAsia="仿宋_GB2312"/>
          <w:sz w:val="28"/>
          <w:szCs w:val="28"/>
        </w:rPr>
        <w:t>四、部门机构人员情况分析</w:t>
      </w:r>
    </w:p>
    <w:p>
      <w:pPr>
        <w:ind w:firstLine="560" w:firstLineChars="200"/>
        <w:jc w:val="left"/>
        <w:rPr>
          <w:rFonts w:hint="eastAsia" w:eastAsia="仿宋_GB2312"/>
          <w:sz w:val="28"/>
          <w:szCs w:val="28"/>
        </w:rPr>
      </w:pPr>
      <w:r>
        <w:rPr>
          <w:rFonts w:hint="eastAsia" w:eastAsia="仿宋_GB2312"/>
          <w:sz w:val="28"/>
          <w:szCs w:val="28"/>
        </w:rPr>
        <w:t>（一）机构情况</w:t>
      </w:r>
    </w:p>
    <w:p>
      <w:pPr>
        <w:ind w:firstLine="560" w:firstLineChars="200"/>
        <w:jc w:val="left"/>
        <w:rPr>
          <w:rFonts w:hint="eastAsia" w:eastAsia="仿宋_GB2312"/>
          <w:sz w:val="28"/>
          <w:szCs w:val="28"/>
        </w:rPr>
      </w:pPr>
      <w:r>
        <w:rPr>
          <w:rFonts w:hint="eastAsia" w:eastAsia="仿宋_GB2312"/>
          <w:sz w:val="28"/>
          <w:szCs w:val="28"/>
        </w:rPr>
        <w:t>白纸坊街道机构共设31个科室，所属2个事业单位，其中：</w:t>
      </w:r>
    </w:p>
    <w:p>
      <w:pPr>
        <w:ind w:firstLine="560" w:firstLineChars="200"/>
        <w:jc w:val="left"/>
        <w:rPr>
          <w:rFonts w:hint="eastAsia" w:eastAsia="仿宋_GB2312"/>
          <w:sz w:val="28"/>
          <w:szCs w:val="28"/>
        </w:rPr>
      </w:pPr>
      <w:r>
        <w:rPr>
          <w:rFonts w:hint="eastAsia" w:eastAsia="仿宋_GB2312"/>
          <w:sz w:val="28"/>
          <w:szCs w:val="28"/>
        </w:rPr>
        <w:t>白纸坊街道办事处行政机构设11个科室，即：办事处办公室、人事科、财政科、人口和计划生育办公室、社会建设办公室、劳动和社会保障科、民政科、城市管理科、城管分队、安全生产办公室、住房保障科、公共服务科。</w:t>
      </w:r>
    </w:p>
    <w:p>
      <w:pPr>
        <w:ind w:firstLine="560" w:firstLineChars="200"/>
        <w:jc w:val="left"/>
        <w:rPr>
          <w:rFonts w:hint="eastAsia" w:eastAsia="仿宋_GB2312"/>
          <w:sz w:val="28"/>
          <w:szCs w:val="28"/>
        </w:rPr>
      </w:pPr>
      <w:r>
        <w:rPr>
          <w:rFonts w:hint="eastAsia" w:eastAsia="仿宋_GB2312"/>
          <w:sz w:val="28"/>
          <w:szCs w:val="28"/>
        </w:rPr>
        <w:t>白纸坊街道办事处工委设7个科室，即：工委办公室、组织部、宣传部、武装部（民防科）、社会治安综合治理委员会办公室、维护稳定工作领导小组办公室、信访办公室。</w:t>
      </w:r>
    </w:p>
    <w:p>
      <w:pPr>
        <w:ind w:firstLine="560" w:firstLineChars="200"/>
        <w:jc w:val="left"/>
        <w:rPr>
          <w:rFonts w:hint="eastAsia" w:eastAsia="仿宋_GB2312"/>
          <w:sz w:val="28"/>
          <w:szCs w:val="28"/>
        </w:rPr>
      </w:pPr>
      <w:r>
        <w:rPr>
          <w:rFonts w:hint="eastAsia" w:eastAsia="仿宋_GB2312"/>
          <w:sz w:val="28"/>
          <w:szCs w:val="28"/>
        </w:rPr>
        <w:t>白纸坊街道办事处其他机构设10个科室，即：监察科人、大代表工作委员会、统战部、残联、工会、团工委、妇联、离退休干部科、全响应工作办公室、物业指导科。</w:t>
      </w:r>
    </w:p>
    <w:p>
      <w:pPr>
        <w:ind w:firstLine="560" w:firstLineChars="200"/>
        <w:jc w:val="left"/>
        <w:rPr>
          <w:rFonts w:hint="eastAsia" w:eastAsia="仿宋_GB2312"/>
          <w:sz w:val="28"/>
          <w:szCs w:val="28"/>
        </w:rPr>
      </w:pPr>
      <w:r>
        <w:rPr>
          <w:rFonts w:hint="eastAsia" w:eastAsia="仿宋_GB2312"/>
          <w:sz w:val="28"/>
          <w:szCs w:val="28"/>
        </w:rPr>
        <w:t>垂直管理机构2个：司法所、统计科。</w:t>
      </w:r>
    </w:p>
    <w:p>
      <w:pPr>
        <w:ind w:firstLine="560" w:firstLineChars="200"/>
        <w:jc w:val="left"/>
        <w:rPr>
          <w:rFonts w:hint="eastAsia" w:eastAsia="仿宋_GB2312"/>
          <w:sz w:val="28"/>
          <w:szCs w:val="28"/>
        </w:rPr>
      </w:pPr>
      <w:r>
        <w:rPr>
          <w:rFonts w:hint="eastAsia" w:eastAsia="仿宋_GB2312"/>
          <w:sz w:val="28"/>
          <w:szCs w:val="28"/>
        </w:rPr>
        <w:t>白纸坊街道原所属全额拨款事业单位2个，即：社会保障事务所、社区服务中心。</w:t>
      </w:r>
    </w:p>
    <w:p>
      <w:pPr>
        <w:ind w:firstLine="560" w:firstLineChars="200"/>
        <w:jc w:val="left"/>
        <w:rPr>
          <w:rFonts w:hint="eastAsia" w:eastAsia="仿宋_GB2312"/>
          <w:sz w:val="28"/>
          <w:szCs w:val="28"/>
        </w:rPr>
      </w:pPr>
      <w:r>
        <w:rPr>
          <w:rFonts w:hint="eastAsia" w:eastAsia="仿宋_GB2312"/>
          <w:sz w:val="28"/>
          <w:szCs w:val="28"/>
        </w:rPr>
        <w:t>所属自收自支事业单位2个，即：南菜园幼儿园、樱桃园幼儿园。</w:t>
      </w:r>
    </w:p>
    <w:p>
      <w:pPr>
        <w:ind w:firstLine="560" w:firstLineChars="200"/>
        <w:jc w:val="left"/>
        <w:rPr>
          <w:rFonts w:hint="eastAsia" w:eastAsia="仿宋_GB2312"/>
          <w:sz w:val="28"/>
          <w:szCs w:val="28"/>
        </w:rPr>
      </w:pPr>
      <w:r>
        <w:rPr>
          <w:rFonts w:hint="eastAsia" w:eastAsia="仿宋_GB2312"/>
          <w:sz w:val="28"/>
          <w:szCs w:val="28"/>
        </w:rPr>
        <w:t>白纸坊街道所属居民自治组织18个，即：平原里居委会、双槐里居委会、右北大街居委会、樱桃园居委会、菜园街居委会、崇效寺居委会、建功北里居委会、建功南里居委会、新安中里居委会、新安南里居委会、右内后身居委会、右内西街居委会、自新路居委会、光源里居委会、半步桥居委会、万博苑居委会、里仁街居委会、清芷园居委会。</w:t>
      </w:r>
    </w:p>
    <w:p>
      <w:pPr>
        <w:ind w:firstLine="560" w:firstLineChars="200"/>
        <w:jc w:val="left"/>
        <w:rPr>
          <w:rFonts w:hint="eastAsia" w:eastAsia="仿宋_GB2312"/>
          <w:sz w:val="28"/>
          <w:szCs w:val="28"/>
        </w:rPr>
      </w:pPr>
      <w:r>
        <w:rPr>
          <w:rFonts w:hint="eastAsia" w:eastAsia="仿宋_GB2312"/>
          <w:sz w:val="28"/>
          <w:szCs w:val="28"/>
        </w:rPr>
        <w:t>（二）人员情况</w:t>
      </w:r>
    </w:p>
    <w:p>
      <w:pPr>
        <w:ind w:firstLine="560" w:firstLineChars="200"/>
        <w:jc w:val="left"/>
        <w:rPr>
          <w:rFonts w:hint="eastAsia" w:eastAsia="仿宋_GB2312"/>
          <w:sz w:val="28"/>
          <w:szCs w:val="28"/>
        </w:rPr>
      </w:pPr>
      <w:r>
        <w:rPr>
          <w:rFonts w:hint="eastAsia" w:eastAsia="仿宋_GB2312"/>
          <w:sz w:val="28"/>
          <w:szCs w:val="28"/>
        </w:rPr>
        <w:t>白纸坊街道办事处的人员编制为193人，其中：行政编制147人、事业编制46人（社保所编制30人，社区服务中心编制16人）。白纸坊街道办事处2017年末实有人数为303人，其中在职185人，离休5人，退休113人。</w:t>
      </w:r>
    </w:p>
    <w:p>
      <w:pPr>
        <w:ind w:firstLine="560" w:firstLineChars="200"/>
        <w:jc w:val="left"/>
        <w:rPr>
          <w:rFonts w:hint="eastAsia" w:eastAsia="仿宋_GB2312"/>
          <w:sz w:val="28"/>
          <w:szCs w:val="28"/>
        </w:rPr>
      </w:pPr>
      <w:r>
        <w:rPr>
          <w:rFonts w:hint="eastAsia" w:eastAsia="仿宋_GB2312"/>
          <w:sz w:val="28"/>
          <w:szCs w:val="28"/>
        </w:rPr>
        <w:t>在职185人包括：行政人员135人，社保所30人，社区服务中心16人。</w:t>
      </w:r>
    </w:p>
    <w:p>
      <w:pPr>
        <w:ind w:firstLine="560" w:firstLineChars="200"/>
        <w:jc w:val="left"/>
        <w:rPr>
          <w:rFonts w:hint="eastAsia" w:eastAsia="仿宋_GB2312"/>
          <w:sz w:val="28"/>
          <w:szCs w:val="28"/>
        </w:rPr>
      </w:pPr>
      <w:r>
        <w:rPr>
          <w:rFonts w:hint="eastAsia" w:eastAsia="仿宋_GB2312"/>
          <w:sz w:val="28"/>
          <w:szCs w:val="28"/>
        </w:rPr>
        <w:t>离休5人包括：行政离休2人，民政离休1人，军队离休2人，因去世2人，因此比去年减少2人。退休113人包括：退休113人中，民政退休44人，幼儿园退休64人，军队退休5人</w:t>
      </w:r>
    </w:p>
    <w:p>
      <w:pPr>
        <w:ind w:firstLine="560" w:firstLineChars="200"/>
        <w:jc w:val="left"/>
        <w:rPr>
          <w:rFonts w:hint="eastAsia" w:eastAsia="仿宋_GB2312"/>
          <w:sz w:val="28"/>
          <w:szCs w:val="28"/>
        </w:rPr>
      </w:pPr>
      <w:r>
        <w:rPr>
          <w:rFonts w:hint="eastAsia" w:eastAsia="仿宋_GB2312"/>
          <w:sz w:val="28"/>
          <w:szCs w:val="28"/>
        </w:rPr>
        <w:t>五、部门决算管理工作</w:t>
      </w:r>
    </w:p>
    <w:p>
      <w:pPr>
        <w:ind w:firstLine="560" w:firstLineChars="200"/>
        <w:jc w:val="left"/>
        <w:rPr>
          <w:rFonts w:hint="eastAsia" w:eastAsia="仿宋_GB2312"/>
          <w:sz w:val="28"/>
          <w:szCs w:val="28"/>
        </w:rPr>
      </w:pPr>
      <w:r>
        <w:rPr>
          <w:rFonts w:hint="eastAsia" w:eastAsia="仿宋_GB2312"/>
          <w:sz w:val="28"/>
          <w:szCs w:val="28"/>
        </w:rPr>
        <w:t>为确保我街道2017年部门决算报表工作顺利进行，全面提高报表编审质量，根据区财政局的部署和要求，结合我街道实际，组织开展决算编制工作。一是加强培训，各负其职。2017年是我街道二级单位第一编制部门决算，在区财政局还没有布置决算工作时，财政科组织二级单位财务人员对以前年度决算填制进行了初步培训，使二级单位了解决算主体框架，明确包含哪些项目，为正式决算打好基础。二是明确分工，准确填制。接到区财政布置2017年决算工作后，财政科将决算工作分解到科内个人，并制定时间计划。个人完成后负责人统一集中汇总，保证报表在时间紧任务重的前提下，保质保量完成。</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18</w: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4019"/>
    <w:rsid w:val="000123E1"/>
    <w:rsid w:val="000444E2"/>
    <w:rsid w:val="00053793"/>
    <w:rsid w:val="000A7F68"/>
    <w:rsid w:val="000B7627"/>
    <w:rsid w:val="000D3AD0"/>
    <w:rsid w:val="000D3C4A"/>
    <w:rsid w:val="000E66D8"/>
    <w:rsid w:val="00101270"/>
    <w:rsid w:val="00116F0D"/>
    <w:rsid w:val="001337C6"/>
    <w:rsid w:val="00150AAB"/>
    <w:rsid w:val="00195033"/>
    <w:rsid w:val="001B2B5C"/>
    <w:rsid w:val="001B4019"/>
    <w:rsid w:val="001D653C"/>
    <w:rsid w:val="00215267"/>
    <w:rsid w:val="00293D5A"/>
    <w:rsid w:val="002B39CA"/>
    <w:rsid w:val="002C706C"/>
    <w:rsid w:val="002E7E5E"/>
    <w:rsid w:val="00321792"/>
    <w:rsid w:val="003737F9"/>
    <w:rsid w:val="003842A8"/>
    <w:rsid w:val="003963DB"/>
    <w:rsid w:val="003B458F"/>
    <w:rsid w:val="003F2EBB"/>
    <w:rsid w:val="003F5935"/>
    <w:rsid w:val="00405D4F"/>
    <w:rsid w:val="00433F4A"/>
    <w:rsid w:val="004C0EEB"/>
    <w:rsid w:val="004C3AEA"/>
    <w:rsid w:val="004C76E1"/>
    <w:rsid w:val="00537993"/>
    <w:rsid w:val="005824B2"/>
    <w:rsid w:val="00587E9C"/>
    <w:rsid w:val="005C293C"/>
    <w:rsid w:val="00692067"/>
    <w:rsid w:val="006C5C68"/>
    <w:rsid w:val="007002B7"/>
    <w:rsid w:val="00715F9C"/>
    <w:rsid w:val="007333F0"/>
    <w:rsid w:val="007365E8"/>
    <w:rsid w:val="00760527"/>
    <w:rsid w:val="00787D37"/>
    <w:rsid w:val="007902A8"/>
    <w:rsid w:val="007A35DE"/>
    <w:rsid w:val="007A7780"/>
    <w:rsid w:val="007F4E17"/>
    <w:rsid w:val="00830A6C"/>
    <w:rsid w:val="00837F49"/>
    <w:rsid w:val="00855F01"/>
    <w:rsid w:val="00873099"/>
    <w:rsid w:val="00892AF9"/>
    <w:rsid w:val="008A223F"/>
    <w:rsid w:val="008A7E0B"/>
    <w:rsid w:val="008B4AE1"/>
    <w:rsid w:val="009B1C36"/>
    <w:rsid w:val="00A10304"/>
    <w:rsid w:val="00A25F94"/>
    <w:rsid w:val="00A434E2"/>
    <w:rsid w:val="00A57DC3"/>
    <w:rsid w:val="00A76445"/>
    <w:rsid w:val="00A8111B"/>
    <w:rsid w:val="00BF456C"/>
    <w:rsid w:val="00C33CA7"/>
    <w:rsid w:val="00C67065"/>
    <w:rsid w:val="00CB11D4"/>
    <w:rsid w:val="00CC5057"/>
    <w:rsid w:val="00DD5903"/>
    <w:rsid w:val="00DD5F93"/>
    <w:rsid w:val="00E1127B"/>
    <w:rsid w:val="00E6081D"/>
    <w:rsid w:val="00E62958"/>
    <w:rsid w:val="00E8542D"/>
    <w:rsid w:val="00EB65E8"/>
    <w:rsid w:val="00F32255"/>
    <w:rsid w:val="00F45979"/>
    <w:rsid w:val="00F846C1"/>
    <w:rsid w:val="00F90ACB"/>
    <w:rsid w:val="00FB74C0"/>
    <w:rsid w:val="00FD5A32"/>
    <w:rsid w:val="17A32287"/>
    <w:rsid w:val="2F232A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0"/>
    <w:pPr>
      <w:ind w:left="100" w:leftChars="2500"/>
    </w:pPr>
    <w:rPr>
      <w:rFonts w:eastAsia="仿宋_GB2312"/>
      <w:sz w:val="28"/>
    </w:rPr>
  </w:style>
  <w:style w:type="paragraph" w:styleId="3">
    <w:name w:val="Balloon Text"/>
    <w:basedOn w:val="1"/>
    <w:link w:val="10"/>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List Paragraph"/>
    <w:basedOn w:val="1"/>
    <w:qFormat/>
    <w:uiPriority w:val="34"/>
    <w:pPr>
      <w:ind w:firstLine="420" w:firstLineChars="200"/>
    </w:p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页眉 Char"/>
    <w:basedOn w:val="6"/>
    <w:link w:val="5"/>
    <w:semiHidden/>
    <w:qFormat/>
    <w:uiPriority w:val="99"/>
    <w:rPr>
      <w:rFonts w:ascii="Times New Roman" w:hAnsi="Times New Roman" w:eastAsia="宋体" w:cs="Times New Roman"/>
      <w:sz w:val="18"/>
      <w:szCs w:val="18"/>
    </w:rPr>
  </w:style>
  <w:style w:type="character" w:customStyle="1" w:styleId="12">
    <w:name w:val="页脚 Char"/>
    <w:basedOn w:val="6"/>
    <w:link w:val="4"/>
    <w:qFormat/>
    <w:uiPriority w:val="0"/>
    <w:rPr>
      <w:rFonts w:ascii="Times New Roman" w:hAnsi="Times New Roman" w:eastAsia="宋体" w:cs="Times New Roman"/>
      <w:sz w:val="18"/>
      <w:szCs w:val="18"/>
    </w:rPr>
  </w:style>
  <w:style w:type="character" w:customStyle="1" w:styleId="13">
    <w:name w:val="日期 Char"/>
    <w:basedOn w:val="6"/>
    <w:link w:val="2"/>
    <w:uiPriority w:val="0"/>
    <w:rPr>
      <w:rFonts w:ascii="Times New Roman" w:hAnsi="Times New Roman" w:eastAsia="仿宋_GB2312"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2017</a:t>
            </a:r>
            <a:r>
              <a:rPr lang="zh-CN" altLang="en-US"/>
              <a:t>年部门预算收入资金来源</a:t>
            </a:r>
            <a:endParaRPr lang="zh-CN" altLang="en-US"/>
          </a:p>
        </c:rich>
      </c:tx>
      <c:layout/>
      <c:overlay val="0"/>
    </c:title>
    <c:autoTitleDeleted val="0"/>
    <c:plotArea>
      <c:layout/>
      <c:barChart>
        <c:barDir val="col"/>
        <c:grouping val="clustered"/>
        <c:varyColors val="0"/>
        <c:ser>
          <c:idx val="0"/>
          <c:order val="0"/>
          <c:invertIfNegative val="0"/>
          <c:dLbls>
            <c:delete val="1"/>
          </c:dLbls>
          <c:cat>
            <c:strRef>
              <c:f>Sheet3!$A$1:$A$5</c:f>
              <c:strCache>
                <c:ptCount val="5"/>
                <c:pt idx="0">
                  <c:v>中央专项转移支付收入</c:v>
                </c:pt>
                <c:pt idx="1">
                  <c:v>市级专项转移支付收入</c:v>
                </c:pt>
                <c:pt idx="2">
                  <c:v>市级一般转移支付收入</c:v>
                </c:pt>
                <c:pt idx="3">
                  <c:v>年初预算收入</c:v>
                </c:pt>
                <c:pt idx="4">
                  <c:v>机动财力收入</c:v>
                </c:pt>
              </c:strCache>
            </c:strRef>
          </c:cat>
          <c:val>
            <c:numRef>
              <c:f>Sheet3!$B$1:$B$5</c:f>
              <c:numCache>
                <c:formatCode>#,##0.00</c:formatCode>
                <c:ptCount val="5"/>
                <c:pt idx="0">
                  <c:v>2021747.14</c:v>
                </c:pt>
                <c:pt idx="1">
                  <c:v>2466285.08</c:v>
                </c:pt>
                <c:pt idx="2">
                  <c:v>519122.16</c:v>
                </c:pt>
                <c:pt idx="3">
                  <c:v>246365956.95</c:v>
                </c:pt>
                <c:pt idx="4">
                  <c:v>152995</c:v>
                </c:pt>
              </c:numCache>
            </c:numRef>
          </c:val>
        </c:ser>
        <c:dLbls>
          <c:showLegendKey val="0"/>
          <c:showVal val="0"/>
          <c:showCatName val="0"/>
          <c:showSerName val="0"/>
          <c:showPercent val="0"/>
          <c:showBubbleSize val="0"/>
        </c:dLbls>
        <c:gapWidth val="150"/>
        <c:axId val="108997632"/>
        <c:axId val="101323520"/>
      </c:barChart>
      <c:catAx>
        <c:axId val="1089976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323520"/>
        <c:crosses val="autoZero"/>
        <c:auto val="1"/>
        <c:lblAlgn val="ctr"/>
        <c:lblOffset val="100"/>
        <c:noMultiLvlLbl val="0"/>
      </c:catAx>
      <c:valAx>
        <c:axId val="101323520"/>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899763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2017</a:t>
            </a:r>
            <a:r>
              <a:rPr lang="zh-CN" altLang="en-US"/>
              <a:t>年部门预算收入管理级次</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Sheet4!$A$1:$A$3</c:f>
              <c:strCache>
                <c:ptCount val="3"/>
                <c:pt idx="0">
                  <c:v>本级</c:v>
                </c:pt>
                <c:pt idx="1">
                  <c:v>社保所</c:v>
                </c:pt>
                <c:pt idx="2">
                  <c:v>社区服务中心</c:v>
                </c:pt>
              </c:strCache>
            </c:strRef>
          </c:cat>
          <c:val>
            <c:numRef>
              <c:f>Sheet4!$B$1:$B$3</c:f>
              <c:numCache>
                <c:formatCode>#,##0.00</c:formatCode>
                <c:ptCount val="3"/>
                <c:pt idx="0">
                  <c:v>202525312.95</c:v>
                </c:pt>
                <c:pt idx="1">
                  <c:v>38733590.3</c:v>
                </c:pt>
                <c:pt idx="2">
                  <c:v>10267203.08</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2017</a:t>
            </a:r>
            <a:r>
              <a:rPr lang="zh-CN" altLang="en-US"/>
              <a:t>年部门支出管理级次分析</a:t>
            </a:r>
            <a:endParaRPr lang="zh-CN" altLang="en-US"/>
          </a:p>
        </c:rich>
      </c:tx>
      <c:layout/>
      <c:overlay val="0"/>
    </c:title>
    <c:autoTitleDeleted val="0"/>
    <c:plotArea>
      <c:layout/>
      <c:pieChart>
        <c:varyColors val="1"/>
        <c:ser>
          <c:idx val="0"/>
          <c:order val="0"/>
          <c:explosion val="25"/>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Sheet4!$A$6:$A$8</c:f>
              <c:strCache>
                <c:ptCount val="3"/>
                <c:pt idx="0">
                  <c:v>本级</c:v>
                </c:pt>
                <c:pt idx="1">
                  <c:v>社保所</c:v>
                </c:pt>
                <c:pt idx="2">
                  <c:v>社区服务中心</c:v>
                </c:pt>
              </c:strCache>
            </c:strRef>
          </c:cat>
          <c:val>
            <c:numRef>
              <c:f>Sheet4!$B$6:$B$8</c:f>
              <c:numCache>
                <c:formatCode>#,##0.00</c:formatCode>
                <c:ptCount val="3"/>
                <c:pt idx="0">
                  <c:v>199050245.5</c:v>
                </c:pt>
                <c:pt idx="1">
                  <c:v>35367502.94</c:v>
                </c:pt>
                <c:pt idx="2">
                  <c:v>9509175.31</c:v>
                </c:pt>
              </c:numCache>
            </c:numRef>
          </c:val>
        </c:ser>
        <c:dLbls>
          <c:showLegendKey val="0"/>
          <c:showVal val="0"/>
          <c:showCatName val="0"/>
          <c:showSerName val="0"/>
          <c:showPercent val="1"/>
          <c:showBubbleSize val="0"/>
          <c:showLeaderLines val="1"/>
        </c:dLbls>
        <c:firstSliceAng val="15"/>
      </c:pieChart>
      <c:spPr>
        <a:no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90EB1-4C01-4BE8-8DFB-0CCB60CB6B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3390</Words>
  <Characters>19325</Characters>
  <Lines>161</Lines>
  <Paragraphs>45</Paragraphs>
  <ScaleCrop>false</ScaleCrop>
  <LinksUpToDate>false</LinksUpToDate>
  <CharactersWithSpaces>22670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2018-01-16T09:01:00Z</dcterms:created>
  <dc:creator>User</dc:creator>
  <cp:lastModifiedBy>shenp</cp:lastModifiedBy>
  <dcterms:modified xsi:type="dcterms:W3CDTF">2018-02-05T09:49:58Z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