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D2" w:rsidRDefault="00212FD2" w:rsidP="00212FD2">
      <w:pPr>
        <w:widowControl/>
        <w:snapToGrid w:val="0"/>
        <w:spacing w:line="264" w:lineRule="auto"/>
        <w:ind w:firstLineChars="0" w:firstLine="0"/>
        <w:jc w:val="center"/>
        <w:rPr>
          <w:rFonts w:ascii="宋体" w:eastAsia="宋体" w:hAnsi="宋体"/>
          <w:b/>
          <w:sz w:val="40"/>
          <w:szCs w:val="44"/>
        </w:rPr>
      </w:pPr>
      <w:bookmarkStart w:id="0" w:name="_Toc396293486"/>
      <w:r w:rsidRPr="00212FD2">
        <w:rPr>
          <w:rFonts w:ascii="宋体" w:eastAsia="宋体" w:hAnsi="宋体" w:hint="eastAsia"/>
          <w:b/>
          <w:sz w:val="40"/>
          <w:szCs w:val="44"/>
        </w:rPr>
        <w:t>西城区人民政府白纸坊街道办事处</w:t>
      </w:r>
    </w:p>
    <w:p w:rsidR="00212FD2" w:rsidRPr="00212FD2" w:rsidRDefault="00212FD2" w:rsidP="00212FD2">
      <w:pPr>
        <w:widowControl/>
        <w:snapToGrid w:val="0"/>
        <w:spacing w:line="264" w:lineRule="auto"/>
        <w:ind w:firstLineChars="0" w:firstLine="0"/>
        <w:jc w:val="center"/>
        <w:rPr>
          <w:rFonts w:ascii="宋体" w:eastAsia="宋体" w:hAnsi="宋体"/>
          <w:b/>
          <w:sz w:val="40"/>
          <w:szCs w:val="44"/>
        </w:rPr>
      </w:pPr>
      <w:r w:rsidRPr="00212FD2">
        <w:rPr>
          <w:rFonts w:ascii="宋体" w:eastAsia="宋体" w:hAnsi="宋体" w:hint="eastAsia"/>
          <w:b/>
          <w:sz w:val="40"/>
          <w:szCs w:val="44"/>
        </w:rPr>
        <w:t>201</w:t>
      </w:r>
      <w:r w:rsidR="005F3DD9">
        <w:rPr>
          <w:rFonts w:ascii="宋体" w:eastAsia="宋体" w:hAnsi="宋体" w:hint="eastAsia"/>
          <w:b/>
          <w:sz w:val="40"/>
          <w:szCs w:val="44"/>
        </w:rPr>
        <w:t>7</w:t>
      </w:r>
      <w:r w:rsidRPr="00212FD2">
        <w:rPr>
          <w:rFonts w:ascii="宋体" w:eastAsia="宋体" w:hAnsi="宋体" w:hint="eastAsia"/>
          <w:b/>
          <w:sz w:val="40"/>
          <w:szCs w:val="44"/>
        </w:rPr>
        <w:t>年区级财政支出绩效跟踪报告</w:t>
      </w:r>
      <w:bookmarkEnd w:id="0"/>
    </w:p>
    <w:p w:rsidR="00212FD2" w:rsidRDefault="00212FD2" w:rsidP="00212FD2">
      <w:pPr>
        <w:ind w:firstLine="560"/>
        <w:rPr>
          <w:rFonts w:ascii="宋体" w:hAnsi="宋体"/>
          <w:kern w:val="44"/>
          <w:szCs w:val="24"/>
        </w:rPr>
      </w:pPr>
    </w:p>
    <w:p w:rsidR="00050C30" w:rsidRPr="00663607" w:rsidRDefault="00050C30" w:rsidP="00212FD2">
      <w:pPr>
        <w:ind w:firstLine="560"/>
        <w:rPr>
          <w:rFonts w:ascii="宋体" w:hAnsi="宋体"/>
          <w:kern w:val="44"/>
          <w:szCs w:val="24"/>
        </w:rPr>
      </w:pPr>
    </w:p>
    <w:p w:rsidR="00212FD2" w:rsidRPr="00EB7025" w:rsidRDefault="00212FD2" w:rsidP="004333DD">
      <w:pPr>
        <w:widowControl/>
        <w:snapToGrid w:val="0"/>
        <w:spacing w:line="360" w:lineRule="auto"/>
        <w:ind w:firstLine="643"/>
        <w:rPr>
          <w:rFonts w:ascii="宋体" w:eastAsia="宋体" w:hAnsi="宋体" w:cs="宋体"/>
          <w:b/>
          <w:sz w:val="32"/>
          <w:szCs w:val="32"/>
        </w:rPr>
      </w:pPr>
      <w:r w:rsidRPr="00EB7025">
        <w:rPr>
          <w:rFonts w:ascii="宋体" w:eastAsia="宋体" w:hAnsi="宋体" w:cs="宋体" w:hint="eastAsia"/>
          <w:b/>
          <w:sz w:val="32"/>
          <w:szCs w:val="32"/>
        </w:rPr>
        <w:t>一、绩效跟踪工作组织实施情况</w:t>
      </w:r>
    </w:p>
    <w:p w:rsidR="00186267" w:rsidRPr="00EB7025" w:rsidRDefault="0025481C" w:rsidP="0025481C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EB7025">
        <w:rPr>
          <w:rFonts w:ascii="仿宋_GB2312" w:hint="eastAsia"/>
          <w:sz w:val="32"/>
          <w:szCs w:val="32"/>
        </w:rPr>
        <w:t>北京市西城区人民政府白纸坊街道办事处（以下简称“白纸坊街道”）是西城区人民政府的派出机构，共有30个职能科室及内设机构，所属社区服务中心、社会保障事务所两家全额拨款事业单位，以及</w:t>
      </w:r>
      <w:r w:rsidRPr="00EB7025">
        <w:rPr>
          <w:sz w:val="32"/>
          <w:szCs w:val="32"/>
        </w:rPr>
        <w:t>南菜园幼儿园、樱桃园幼儿园</w:t>
      </w:r>
      <w:r w:rsidRPr="00EB7025">
        <w:rPr>
          <w:rFonts w:ascii="仿宋_GB2312" w:hint="eastAsia"/>
          <w:sz w:val="32"/>
          <w:szCs w:val="32"/>
        </w:rPr>
        <w:t>两家自收自支事业单位，</w:t>
      </w:r>
      <w:r w:rsidRPr="00EB7025">
        <w:rPr>
          <w:sz w:val="32"/>
          <w:szCs w:val="32"/>
        </w:rPr>
        <w:t>所属居民自治组织</w:t>
      </w:r>
      <w:r w:rsidRPr="00EB7025">
        <w:rPr>
          <w:rFonts w:ascii="仿宋_GB2312"/>
          <w:sz w:val="32"/>
          <w:szCs w:val="32"/>
        </w:rPr>
        <w:t>18个</w:t>
      </w:r>
      <w:r w:rsidRPr="00EB7025">
        <w:rPr>
          <w:rFonts w:ascii="仿宋_GB2312" w:hint="eastAsia"/>
          <w:sz w:val="32"/>
          <w:szCs w:val="32"/>
        </w:rPr>
        <w:t>。</w:t>
      </w:r>
      <w:r w:rsidR="00F426A8" w:rsidRPr="00EB7025">
        <w:rPr>
          <w:rFonts w:ascii="仿宋_GB2312" w:hint="eastAsia"/>
          <w:sz w:val="32"/>
          <w:szCs w:val="32"/>
        </w:rPr>
        <w:t>自2016年起所属社保所、社区中心开立了零余额账户，实行国库集中支付。</w:t>
      </w:r>
    </w:p>
    <w:p w:rsidR="0025481C" w:rsidRPr="00EB7025" w:rsidRDefault="00186267" w:rsidP="00186267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EB7025">
        <w:rPr>
          <w:rFonts w:ascii="仿宋_GB2312" w:hint="eastAsia"/>
          <w:sz w:val="32"/>
          <w:szCs w:val="32"/>
        </w:rPr>
        <w:t>为</w:t>
      </w:r>
      <w:r w:rsidR="00706D47" w:rsidRPr="00EB7025">
        <w:rPr>
          <w:rFonts w:ascii="仿宋_GB2312" w:hint="eastAsia"/>
          <w:sz w:val="32"/>
          <w:szCs w:val="32"/>
        </w:rPr>
        <w:t>了</w:t>
      </w:r>
      <w:r w:rsidRPr="00EB7025">
        <w:rPr>
          <w:rFonts w:ascii="仿宋_GB2312" w:hint="eastAsia"/>
          <w:sz w:val="32"/>
          <w:szCs w:val="32"/>
        </w:rPr>
        <w:t>加强预算绩效管理，强化支出责任，建立科学、合理的财政支出绩效跟踪机制，提高财政资金使用效益，根据</w:t>
      </w:r>
      <w:r w:rsidR="0025481C" w:rsidRPr="00EB7025">
        <w:rPr>
          <w:rFonts w:ascii="仿宋_GB2312" w:hint="eastAsia"/>
          <w:sz w:val="32"/>
          <w:szCs w:val="32"/>
        </w:rPr>
        <w:t>《西城区区级财政支出绩效跟踪管理办法》的要求，白纸坊街道</w:t>
      </w:r>
      <w:r w:rsidR="00001D97">
        <w:rPr>
          <w:rFonts w:ascii="仿宋_GB2312" w:hint="eastAsia"/>
          <w:sz w:val="32"/>
          <w:szCs w:val="32"/>
        </w:rPr>
        <w:t>预算绩效管理工作由财政科牵头实施，</w:t>
      </w:r>
      <w:r w:rsidR="00706D47" w:rsidRPr="00EB7025">
        <w:rPr>
          <w:rFonts w:ascii="仿宋_GB2312" w:hint="eastAsia"/>
          <w:sz w:val="32"/>
          <w:szCs w:val="32"/>
        </w:rPr>
        <w:t>负责</w:t>
      </w:r>
      <w:r w:rsidR="0025481C" w:rsidRPr="00EB7025">
        <w:rPr>
          <w:rFonts w:ascii="仿宋_GB2312" w:hint="eastAsia"/>
          <w:sz w:val="32"/>
          <w:szCs w:val="32"/>
        </w:rPr>
        <w:t>牵头日常具体工作</w:t>
      </w:r>
      <w:r w:rsidR="00706D47" w:rsidRPr="00EB7025">
        <w:rPr>
          <w:rFonts w:ascii="仿宋_GB2312" w:hint="eastAsia"/>
          <w:sz w:val="32"/>
          <w:szCs w:val="32"/>
        </w:rPr>
        <w:t>，包括资料收集、沟通协调等</w:t>
      </w:r>
      <w:r w:rsidR="0025481C" w:rsidRPr="00EB7025">
        <w:rPr>
          <w:rFonts w:ascii="仿宋_GB2312" w:hint="eastAsia"/>
          <w:sz w:val="32"/>
          <w:szCs w:val="32"/>
        </w:rPr>
        <w:t>。</w:t>
      </w:r>
    </w:p>
    <w:p w:rsidR="005635B5" w:rsidRPr="00EB7025" w:rsidRDefault="004A75D6" w:rsidP="005635B5"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EB7025">
        <w:rPr>
          <w:rFonts w:ascii="仿宋_GB2312" w:hAnsi="宋体" w:cs="宋体" w:hint="eastAsia"/>
          <w:sz w:val="32"/>
          <w:szCs w:val="32"/>
        </w:rPr>
        <w:t>白纸坊街道201</w:t>
      </w:r>
      <w:r w:rsidR="00A13095">
        <w:rPr>
          <w:rFonts w:ascii="仿宋_GB2312" w:hAnsi="宋体" w:cs="宋体" w:hint="eastAsia"/>
          <w:sz w:val="32"/>
          <w:szCs w:val="32"/>
        </w:rPr>
        <w:t>7</w:t>
      </w:r>
      <w:r w:rsidRPr="00EB7025">
        <w:rPr>
          <w:rFonts w:ascii="仿宋_GB2312" w:hAnsi="宋体" w:cs="宋体" w:hint="eastAsia"/>
          <w:sz w:val="32"/>
          <w:szCs w:val="32"/>
        </w:rPr>
        <w:t>年绩效跟踪工作于201</w:t>
      </w:r>
      <w:r w:rsidR="000E3356">
        <w:rPr>
          <w:rFonts w:ascii="仿宋_GB2312" w:hAnsi="宋体" w:cs="宋体" w:hint="eastAsia"/>
          <w:sz w:val="32"/>
          <w:szCs w:val="32"/>
        </w:rPr>
        <w:t>7</w:t>
      </w:r>
      <w:r w:rsidRPr="00EB7025">
        <w:rPr>
          <w:rFonts w:ascii="仿宋_GB2312" w:hAnsi="宋体" w:cs="宋体" w:hint="eastAsia"/>
          <w:sz w:val="32"/>
          <w:szCs w:val="32"/>
        </w:rPr>
        <w:t>年2月启动，按照</w:t>
      </w:r>
      <w:r w:rsidRPr="00EB7025">
        <w:rPr>
          <w:rFonts w:ascii="仿宋_GB2312" w:hint="eastAsia"/>
          <w:sz w:val="32"/>
          <w:szCs w:val="32"/>
        </w:rPr>
        <w:t>《西城区区级财政支出绩效跟踪管理办法》的要求共选取2</w:t>
      </w:r>
      <w:r w:rsidR="004754B8">
        <w:rPr>
          <w:rFonts w:ascii="仿宋_GB2312" w:hint="eastAsia"/>
          <w:sz w:val="32"/>
          <w:szCs w:val="32"/>
        </w:rPr>
        <w:t>4</w:t>
      </w:r>
      <w:r w:rsidRPr="00EB7025">
        <w:rPr>
          <w:rFonts w:ascii="仿宋_GB2312" w:hint="eastAsia"/>
          <w:sz w:val="32"/>
          <w:szCs w:val="32"/>
        </w:rPr>
        <w:t>个项目进行</w:t>
      </w:r>
      <w:r w:rsidR="005C0974" w:rsidRPr="00EB7025">
        <w:rPr>
          <w:rFonts w:ascii="仿宋_GB2312" w:hint="eastAsia"/>
          <w:sz w:val="32"/>
          <w:szCs w:val="32"/>
        </w:rPr>
        <w:t>绩效</w:t>
      </w:r>
      <w:r w:rsidRPr="00EB7025">
        <w:rPr>
          <w:rFonts w:ascii="仿宋_GB2312" w:hint="eastAsia"/>
          <w:sz w:val="32"/>
          <w:szCs w:val="32"/>
        </w:rPr>
        <w:t>跟踪，资金量共计</w:t>
      </w:r>
      <w:r w:rsidR="00573847">
        <w:rPr>
          <w:rFonts w:ascii="仿宋_GB2312" w:hAnsi="Arial Unicode MS" w:cs="Arial Unicode MS" w:hint="eastAsia"/>
          <w:kern w:val="0"/>
          <w:sz w:val="32"/>
          <w:szCs w:val="32"/>
        </w:rPr>
        <w:t>88</w:t>
      </w:r>
      <w:r w:rsidR="00E95669">
        <w:rPr>
          <w:rFonts w:ascii="仿宋_GB2312" w:hAnsi="Arial Unicode MS" w:cs="Arial Unicode MS" w:hint="eastAsia"/>
          <w:kern w:val="0"/>
          <w:sz w:val="32"/>
          <w:szCs w:val="32"/>
        </w:rPr>
        <w:t>02</w:t>
      </w:r>
      <w:r w:rsidR="000E3356">
        <w:rPr>
          <w:rFonts w:ascii="仿宋_GB2312" w:hAnsi="Arial Unicode MS" w:cs="Arial Unicode MS" w:hint="eastAsia"/>
          <w:kern w:val="0"/>
          <w:sz w:val="32"/>
          <w:szCs w:val="32"/>
        </w:rPr>
        <w:t>.5</w:t>
      </w:r>
      <w:r w:rsidR="00E95669">
        <w:rPr>
          <w:rFonts w:ascii="仿宋_GB2312" w:hAnsi="Arial Unicode MS" w:cs="Arial Unicode MS" w:hint="eastAsia"/>
          <w:kern w:val="0"/>
          <w:sz w:val="32"/>
          <w:szCs w:val="32"/>
        </w:rPr>
        <w:t>0</w:t>
      </w:r>
      <w:r w:rsidRPr="00EB7025">
        <w:rPr>
          <w:rFonts w:ascii="仿宋_GB2312" w:hint="eastAsia"/>
          <w:sz w:val="32"/>
          <w:szCs w:val="32"/>
        </w:rPr>
        <w:t>万元，占年初项目预算总额的</w:t>
      </w:r>
      <w:r w:rsidR="004C0E4D">
        <w:rPr>
          <w:rFonts w:ascii="仿宋_GB2312" w:hint="eastAsia"/>
          <w:sz w:val="32"/>
          <w:szCs w:val="32"/>
        </w:rPr>
        <w:t>43.96</w:t>
      </w:r>
      <w:r w:rsidRPr="00EB7025">
        <w:rPr>
          <w:rFonts w:ascii="仿宋_GB2312" w:hint="eastAsia"/>
          <w:sz w:val="32"/>
          <w:szCs w:val="32"/>
        </w:rPr>
        <w:t>%，同时就绩效跟踪工作内容、具体操作及工作要求对相关科室</w:t>
      </w:r>
      <w:r w:rsidR="005C0974" w:rsidRPr="00EB7025">
        <w:rPr>
          <w:rFonts w:ascii="仿宋_GB2312" w:hint="eastAsia"/>
          <w:sz w:val="32"/>
          <w:szCs w:val="32"/>
        </w:rPr>
        <w:t>开展</w:t>
      </w:r>
      <w:r w:rsidRPr="00EB7025">
        <w:rPr>
          <w:rFonts w:ascii="仿宋_GB2312" w:hint="eastAsia"/>
          <w:sz w:val="32"/>
          <w:szCs w:val="32"/>
        </w:rPr>
        <w:t>了培训</w:t>
      </w:r>
      <w:r w:rsidR="005C0974" w:rsidRPr="00EB7025">
        <w:rPr>
          <w:rFonts w:ascii="仿宋_GB2312" w:hint="eastAsia"/>
          <w:sz w:val="32"/>
          <w:szCs w:val="32"/>
        </w:rPr>
        <w:t>工作</w:t>
      </w:r>
      <w:r w:rsidRPr="00EB7025">
        <w:rPr>
          <w:rFonts w:ascii="仿宋_GB2312" w:hint="eastAsia"/>
          <w:sz w:val="32"/>
          <w:szCs w:val="32"/>
        </w:rPr>
        <w:t>。</w:t>
      </w:r>
    </w:p>
    <w:p w:rsidR="004A75D6" w:rsidRPr="00EB7025" w:rsidRDefault="004A75D6" w:rsidP="00F426A8">
      <w:pPr>
        <w:widowControl/>
        <w:snapToGrid w:val="0"/>
        <w:spacing w:line="360" w:lineRule="auto"/>
        <w:ind w:firstLineChars="221" w:firstLine="707"/>
        <w:rPr>
          <w:rFonts w:ascii="仿宋_GB2312"/>
          <w:sz w:val="32"/>
          <w:szCs w:val="32"/>
        </w:rPr>
      </w:pPr>
      <w:r w:rsidRPr="00EB7025">
        <w:rPr>
          <w:rFonts w:ascii="仿宋_GB2312" w:hint="eastAsia"/>
          <w:sz w:val="32"/>
          <w:szCs w:val="32"/>
        </w:rPr>
        <w:t>201</w:t>
      </w:r>
      <w:r w:rsidR="00336878">
        <w:rPr>
          <w:rFonts w:ascii="仿宋_GB2312" w:hint="eastAsia"/>
          <w:sz w:val="32"/>
          <w:szCs w:val="32"/>
        </w:rPr>
        <w:t>7</w:t>
      </w:r>
      <w:r w:rsidRPr="00EB7025">
        <w:rPr>
          <w:rFonts w:ascii="仿宋_GB2312" w:hint="eastAsia"/>
          <w:sz w:val="32"/>
          <w:szCs w:val="32"/>
        </w:rPr>
        <w:t>年7月白纸坊街道完成了上半年绩效跟踪工作</w:t>
      </w:r>
      <w:r w:rsidR="00701515" w:rsidRPr="00EB7025">
        <w:rPr>
          <w:rFonts w:ascii="仿宋_GB2312" w:hint="eastAsia"/>
          <w:sz w:val="32"/>
          <w:szCs w:val="32"/>
        </w:rPr>
        <w:t>，主要包括对预算申报的初始绩效目标进行细化、完善、修订，</w:t>
      </w:r>
      <w:r w:rsidR="005C0974" w:rsidRPr="00EB7025">
        <w:rPr>
          <w:rFonts w:ascii="仿宋_GB2312" w:hint="eastAsia"/>
          <w:sz w:val="32"/>
          <w:szCs w:val="32"/>
        </w:rPr>
        <w:t>梳理、</w:t>
      </w:r>
      <w:r w:rsidR="005C0974" w:rsidRPr="00EB7025">
        <w:rPr>
          <w:rFonts w:ascii="仿宋_GB2312" w:hint="eastAsia"/>
          <w:sz w:val="32"/>
          <w:szCs w:val="32"/>
        </w:rPr>
        <w:lastRenderedPageBreak/>
        <w:t>分析</w:t>
      </w:r>
      <w:r w:rsidR="00701515" w:rsidRPr="00EB7025">
        <w:rPr>
          <w:rFonts w:ascii="仿宋_GB2312" w:hint="eastAsia"/>
          <w:sz w:val="32"/>
          <w:szCs w:val="32"/>
        </w:rPr>
        <w:t>项目实施</w:t>
      </w:r>
      <w:r w:rsidR="005C0974" w:rsidRPr="00EB7025">
        <w:rPr>
          <w:rFonts w:ascii="仿宋_GB2312" w:hint="eastAsia"/>
          <w:sz w:val="32"/>
          <w:szCs w:val="32"/>
        </w:rPr>
        <w:t>及进展</w:t>
      </w:r>
      <w:r w:rsidR="00701515" w:rsidRPr="00EB7025">
        <w:rPr>
          <w:rFonts w:ascii="仿宋_GB2312" w:hint="eastAsia"/>
          <w:sz w:val="32"/>
          <w:szCs w:val="32"/>
        </w:rPr>
        <w:t>情况，对相关绩效资料进行归集整理，在此基础上填报《西城区区级项目支出绩效跟踪分析表》、撰写上半年《区级财政支出绩效跟踪报告》。</w:t>
      </w:r>
    </w:p>
    <w:p w:rsidR="00212FD2" w:rsidRPr="00EB7025" w:rsidRDefault="00212FD2" w:rsidP="004333DD">
      <w:pPr>
        <w:widowControl/>
        <w:snapToGrid w:val="0"/>
        <w:spacing w:line="360" w:lineRule="auto"/>
        <w:ind w:firstLine="643"/>
        <w:rPr>
          <w:rFonts w:ascii="宋体" w:eastAsia="宋体" w:hAnsi="宋体" w:cs="宋体"/>
          <w:b/>
          <w:sz w:val="32"/>
          <w:szCs w:val="32"/>
        </w:rPr>
      </w:pPr>
      <w:r w:rsidRPr="00EB7025">
        <w:rPr>
          <w:rFonts w:ascii="宋体" w:eastAsia="宋体" w:hAnsi="宋体" w:cs="宋体" w:hint="eastAsia"/>
          <w:b/>
          <w:sz w:val="32"/>
          <w:szCs w:val="32"/>
        </w:rPr>
        <w:t>二、年度预算执行情况</w:t>
      </w:r>
    </w:p>
    <w:p w:rsidR="005C0974" w:rsidRPr="00EB7025" w:rsidRDefault="00D7465D" w:rsidP="004333DD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EB7025">
        <w:rPr>
          <w:rFonts w:ascii="仿宋_GB2312" w:hAnsi="宋体" w:cs="宋体" w:hint="eastAsia"/>
          <w:sz w:val="32"/>
          <w:szCs w:val="32"/>
        </w:rPr>
        <w:t>（一）部门预算执行情况</w:t>
      </w:r>
    </w:p>
    <w:p w:rsidR="00D7465D" w:rsidRPr="00EB7025" w:rsidRDefault="00D7465D" w:rsidP="005635B5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EB7025">
        <w:rPr>
          <w:rFonts w:ascii="仿宋_GB2312" w:hAnsi="宋体" w:cs="宋体" w:hint="eastAsia"/>
          <w:sz w:val="32"/>
          <w:szCs w:val="32"/>
        </w:rPr>
        <w:t>201</w:t>
      </w:r>
      <w:r w:rsidR="00FC12F8">
        <w:rPr>
          <w:rFonts w:ascii="仿宋_GB2312" w:hAnsi="宋体" w:cs="宋体" w:hint="eastAsia"/>
          <w:sz w:val="32"/>
          <w:szCs w:val="32"/>
        </w:rPr>
        <w:t>7</w:t>
      </w:r>
      <w:r w:rsidRPr="00EB7025">
        <w:rPr>
          <w:rFonts w:ascii="仿宋_GB2312" w:hAnsi="宋体" w:cs="宋体" w:hint="eastAsia"/>
          <w:sz w:val="32"/>
          <w:szCs w:val="32"/>
        </w:rPr>
        <w:t>年度，区财政批复白纸坊街道</w:t>
      </w:r>
      <w:r w:rsidR="00F426A8" w:rsidRPr="00EB7025">
        <w:rPr>
          <w:rFonts w:ascii="仿宋_GB2312" w:hAnsi="宋体" w:cs="宋体" w:hint="eastAsia"/>
          <w:sz w:val="32"/>
          <w:szCs w:val="32"/>
        </w:rPr>
        <w:t>部门</w:t>
      </w:r>
      <w:r w:rsidR="005635B5" w:rsidRPr="00EB7025">
        <w:rPr>
          <w:rFonts w:ascii="仿宋_GB2312" w:hAnsi="宋体" w:cs="宋体" w:hint="eastAsia"/>
          <w:sz w:val="32"/>
          <w:szCs w:val="32"/>
        </w:rPr>
        <w:t>预算总额</w:t>
      </w:r>
      <w:r w:rsidR="00F426A8" w:rsidRPr="00F426A8">
        <w:rPr>
          <w:rFonts w:ascii="仿宋_GB2312" w:hAnsi="宋体" w:cs="宋体"/>
          <w:sz w:val="32"/>
          <w:szCs w:val="32"/>
        </w:rPr>
        <w:t>2</w:t>
      </w:r>
      <w:r w:rsidR="0041115B">
        <w:rPr>
          <w:rFonts w:ascii="仿宋_GB2312" w:hAnsi="宋体" w:cs="宋体" w:hint="eastAsia"/>
          <w:sz w:val="32"/>
          <w:szCs w:val="32"/>
        </w:rPr>
        <w:t>5152</w:t>
      </w:r>
      <w:r w:rsidR="00716C7E">
        <w:rPr>
          <w:rFonts w:ascii="仿宋_GB2312" w:hAnsi="宋体" w:cs="宋体" w:hint="eastAsia"/>
          <w:sz w:val="32"/>
          <w:szCs w:val="32"/>
        </w:rPr>
        <w:t>.</w:t>
      </w:r>
      <w:r w:rsidR="0041115B">
        <w:rPr>
          <w:rFonts w:ascii="仿宋_GB2312" w:hAnsi="宋体" w:cs="宋体" w:hint="eastAsia"/>
          <w:sz w:val="32"/>
          <w:szCs w:val="32"/>
        </w:rPr>
        <w:t>61</w:t>
      </w:r>
      <w:r w:rsidR="005635B5" w:rsidRPr="00EB7025">
        <w:rPr>
          <w:rFonts w:ascii="仿宋_GB2312" w:hAnsi="宋体" w:cs="宋体" w:hint="eastAsia"/>
          <w:sz w:val="32"/>
          <w:szCs w:val="32"/>
        </w:rPr>
        <w:t>万元，其中基本经费</w:t>
      </w:r>
      <w:r w:rsidR="0041115B">
        <w:rPr>
          <w:rFonts w:ascii="仿宋_GB2312" w:hAnsi="宋体" w:cs="宋体" w:hint="eastAsia"/>
          <w:sz w:val="32"/>
          <w:szCs w:val="32"/>
        </w:rPr>
        <w:t>5127.19</w:t>
      </w:r>
      <w:r w:rsidR="005635B5" w:rsidRPr="00EB7025">
        <w:rPr>
          <w:rFonts w:ascii="仿宋_GB2312" w:hAnsi="宋体" w:cs="宋体" w:hint="eastAsia"/>
          <w:sz w:val="32"/>
          <w:szCs w:val="32"/>
        </w:rPr>
        <w:t>万元、项目经费</w:t>
      </w:r>
      <w:r w:rsidR="0041115B">
        <w:rPr>
          <w:rFonts w:ascii="仿宋_GB2312" w:hAnsi="宋体" w:cs="宋体" w:hint="eastAsia"/>
          <w:sz w:val="32"/>
          <w:szCs w:val="32"/>
        </w:rPr>
        <w:t>20025</w:t>
      </w:r>
      <w:r w:rsidR="00265033">
        <w:rPr>
          <w:rFonts w:ascii="仿宋_GB2312" w:hAnsi="宋体" w:cs="宋体"/>
          <w:sz w:val="32"/>
          <w:szCs w:val="32"/>
        </w:rPr>
        <w:t>.</w:t>
      </w:r>
      <w:r w:rsidR="0041115B">
        <w:rPr>
          <w:rFonts w:ascii="仿宋_GB2312" w:hAnsi="宋体" w:cs="宋体" w:hint="eastAsia"/>
          <w:sz w:val="32"/>
          <w:szCs w:val="32"/>
        </w:rPr>
        <w:t>42</w:t>
      </w:r>
      <w:r w:rsidR="005635B5" w:rsidRPr="00EB7025">
        <w:rPr>
          <w:rFonts w:ascii="仿宋_GB2312" w:hAnsi="宋体" w:cs="宋体" w:hint="eastAsia"/>
          <w:sz w:val="32"/>
          <w:szCs w:val="32"/>
        </w:rPr>
        <w:t>万元；截止201</w:t>
      </w:r>
      <w:r w:rsidR="000D51D3">
        <w:rPr>
          <w:rFonts w:ascii="仿宋_GB2312" w:hAnsi="宋体" w:cs="宋体" w:hint="eastAsia"/>
          <w:sz w:val="32"/>
          <w:szCs w:val="32"/>
        </w:rPr>
        <w:t>7</w:t>
      </w:r>
      <w:r w:rsidR="005635B5" w:rsidRPr="00EB7025">
        <w:rPr>
          <w:rFonts w:ascii="仿宋_GB2312" w:hAnsi="宋体" w:cs="宋体" w:hint="eastAsia"/>
          <w:sz w:val="32"/>
          <w:szCs w:val="32"/>
        </w:rPr>
        <w:t>年</w:t>
      </w:r>
      <w:r w:rsidR="0041115B">
        <w:rPr>
          <w:rFonts w:ascii="仿宋_GB2312" w:hAnsi="宋体" w:cs="宋体" w:hint="eastAsia"/>
          <w:sz w:val="32"/>
          <w:szCs w:val="32"/>
        </w:rPr>
        <w:t>12</w:t>
      </w:r>
      <w:r w:rsidR="005635B5" w:rsidRPr="00EB7025">
        <w:rPr>
          <w:rFonts w:ascii="仿宋_GB2312" w:hAnsi="宋体" w:cs="宋体" w:hint="eastAsia"/>
          <w:sz w:val="32"/>
          <w:szCs w:val="32"/>
        </w:rPr>
        <w:t>月</w:t>
      </w:r>
      <w:r w:rsidR="0041115B">
        <w:rPr>
          <w:rFonts w:ascii="仿宋_GB2312" w:hAnsi="宋体" w:cs="宋体" w:hint="eastAsia"/>
          <w:sz w:val="32"/>
          <w:szCs w:val="32"/>
        </w:rPr>
        <w:t>31</w:t>
      </w:r>
      <w:r w:rsidR="005635B5" w:rsidRPr="00EB7025">
        <w:rPr>
          <w:rFonts w:ascii="仿宋_GB2312" w:hAnsi="宋体" w:cs="宋体" w:hint="eastAsia"/>
          <w:sz w:val="32"/>
          <w:szCs w:val="32"/>
        </w:rPr>
        <w:t>日，账面显示实际支出</w:t>
      </w:r>
      <w:r w:rsidR="00924BDC">
        <w:rPr>
          <w:rFonts w:ascii="仿宋_GB2312" w:hAnsi="宋体" w:cs="宋体" w:hint="eastAsia"/>
          <w:sz w:val="32"/>
          <w:szCs w:val="32"/>
        </w:rPr>
        <w:t>23325.84</w:t>
      </w:r>
      <w:r w:rsidR="005635B5" w:rsidRPr="00EB7025">
        <w:rPr>
          <w:rFonts w:ascii="仿宋_GB2312" w:hAnsi="宋体" w:cs="宋体" w:hint="eastAsia"/>
          <w:sz w:val="32"/>
          <w:szCs w:val="32"/>
        </w:rPr>
        <w:t>万元，其中基本经费支出</w:t>
      </w:r>
      <w:r w:rsidR="00780A23">
        <w:rPr>
          <w:rFonts w:ascii="仿宋_GB2312" w:hAnsi="宋体" w:cs="宋体" w:hint="eastAsia"/>
          <w:sz w:val="32"/>
          <w:szCs w:val="32"/>
        </w:rPr>
        <w:t>4789.34</w:t>
      </w:r>
      <w:r w:rsidR="005635B5" w:rsidRPr="00EB7025">
        <w:rPr>
          <w:rFonts w:ascii="仿宋_GB2312" w:hAnsi="宋体" w:cs="宋体" w:hint="eastAsia"/>
          <w:sz w:val="32"/>
          <w:szCs w:val="32"/>
        </w:rPr>
        <w:t>万元、项目经费支出</w:t>
      </w:r>
      <w:r w:rsidR="00780A23">
        <w:rPr>
          <w:rFonts w:ascii="仿宋_GB2312" w:hAnsi="宋体" w:cs="宋体" w:hint="eastAsia"/>
          <w:sz w:val="32"/>
          <w:szCs w:val="32"/>
        </w:rPr>
        <w:t>18536.50</w:t>
      </w:r>
      <w:r w:rsidR="005635B5" w:rsidRPr="00EB7025">
        <w:rPr>
          <w:rFonts w:ascii="仿宋_GB2312" w:hAnsi="宋体" w:cs="宋体" w:hint="eastAsia"/>
          <w:sz w:val="32"/>
          <w:szCs w:val="32"/>
        </w:rPr>
        <w:t>万元。部门整体预算执行率</w:t>
      </w:r>
      <w:r w:rsidR="00422AA5">
        <w:rPr>
          <w:rFonts w:ascii="仿宋_GB2312" w:hAnsi="宋体" w:cs="宋体" w:hint="eastAsia"/>
          <w:sz w:val="32"/>
          <w:szCs w:val="32"/>
        </w:rPr>
        <w:t>92.74</w:t>
      </w:r>
      <w:r w:rsidR="005635B5" w:rsidRPr="00EB7025">
        <w:rPr>
          <w:rFonts w:ascii="仿宋_GB2312" w:hAnsi="宋体" w:cs="宋体" w:hint="eastAsia"/>
          <w:sz w:val="32"/>
          <w:szCs w:val="32"/>
        </w:rPr>
        <w:t>%，基本经费预算执行率</w:t>
      </w:r>
      <w:r w:rsidR="00422AA5">
        <w:rPr>
          <w:rFonts w:ascii="仿宋_GB2312" w:hAnsi="宋体" w:cs="宋体" w:hint="eastAsia"/>
          <w:sz w:val="32"/>
          <w:szCs w:val="32"/>
        </w:rPr>
        <w:t>93.41</w:t>
      </w:r>
      <w:r w:rsidR="005635B5" w:rsidRPr="00EB7025">
        <w:rPr>
          <w:rFonts w:ascii="仿宋_GB2312" w:hAnsi="宋体" w:cs="宋体" w:hint="eastAsia"/>
          <w:sz w:val="32"/>
          <w:szCs w:val="32"/>
        </w:rPr>
        <w:t>%、项目经费预算执行率</w:t>
      </w:r>
      <w:r w:rsidR="00422AA5">
        <w:rPr>
          <w:rFonts w:ascii="仿宋_GB2312" w:hAnsi="宋体" w:cs="宋体" w:hint="eastAsia"/>
          <w:sz w:val="32"/>
          <w:szCs w:val="32"/>
        </w:rPr>
        <w:t>92.56</w:t>
      </w:r>
      <w:r w:rsidR="005635B5" w:rsidRPr="00EB7025">
        <w:rPr>
          <w:rFonts w:ascii="仿宋_GB2312" w:hAnsi="宋体" w:cs="宋体" w:hint="eastAsia"/>
          <w:sz w:val="32"/>
          <w:szCs w:val="32"/>
        </w:rPr>
        <w:t>%。</w:t>
      </w:r>
      <w:r w:rsidR="00AA137C" w:rsidRPr="00EB7025">
        <w:rPr>
          <w:rFonts w:ascii="仿宋_GB2312" w:hAnsi="宋体" w:cs="宋体" w:hint="eastAsia"/>
          <w:sz w:val="32"/>
          <w:szCs w:val="32"/>
        </w:rPr>
        <w:t>具体情况如下表：</w:t>
      </w:r>
    </w:p>
    <w:p w:rsidR="005036FE" w:rsidRPr="005036FE" w:rsidRDefault="005036FE" w:rsidP="005036FE">
      <w:pPr>
        <w:widowControl/>
        <w:ind w:firstLineChars="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6FE">
        <w:rPr>
          <w:rFonts w:ascii="宋体" w:eastAsia="宋体" w:hAnsi="宋体" w:cs="宋体" w:hint="eastAsia"/>
          <w:kern w:val="0"/>
          <w:sz w:val="24"/>
          <w:szCs w:val="24"/>
        </w:rPr>
        <w:t>单位：元</w:t>
      </w:r>
    </w:p>
    <w:p w:rsidR="00136A02" w:rsidRDefault="00136A02" w:rsidP="00136A02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720" w:type="dxa"/>
        <w:jc w:val="center"/>
        <w:tblInd w:w="93" w:type="dxa"/>
        <w:tblLook w:val="04A0"/>
      </w:tblPr>
      <w:tblGrid>
        <w:gridCol w:w="1860"/>
        <w:gridCol w:w="2080"/>
        <w:gridCol w:w="2460"/>
        <w:gridCol w:w="1320"/>
      </w:tblGrid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经费类型及级次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年初预算批复金额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截止12月31日支出金额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预算执行率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部门预算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251,526,106.33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233,258,440.34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92.74%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基本经费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51,271,916.41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47,893,441.61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93.41%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街道本级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38,500,152.03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36,381,649.92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94.50%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社保所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8,448,990.30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7,631,909.76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90.33%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社区中心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4,322,774.08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3,879,881.93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89.75%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项目经费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200,254,189.92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185,364,998.73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92.56%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街道本级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163,789,860.92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151,866,112.17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92.72%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社保所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30,385,900.00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27,735,593.18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91.28%</w:t>
            </w:r>
          </w:p>
        </w:tc>
      </w:tr>
      <w:tr w:rsidR="00422AA5" w:rsidRPr="00422AA5" w:rsidTr="00902200">
        <w:trPr>
          <w:trHeight w:val="27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社区中心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6,078,429.00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5,763,293.38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A5" w:rsidRPr="00422AA5" w:rsidRDefault="00422AA5" w:rsidP="00422AA5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A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94.82%</w:t>
            </w:r>
          </w:p>
        </w:tc>
      </w:tr>
    </w:tbl>
    <w:p w:rsidR="00136A02" w:rsidRDefault="00136A02" w:rsidP="00136A02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6A02" w:rsidRDefault="00136A02" w:rsidP="00136A02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6A02" w:rsidRDefault="00136A02" w:rsidP="00136A02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36A02" w:rsidRPr="00136A02" w:rsidRDefault="00136A02" w:rsidP="00136A02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16C7E" w:rsidRDefault="00716C7E" w:rsidP="004333DD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</w:p>
    <w:p w:rsidR="00D7465D" w:rsidRPr="00EB7025" w:rsidRDefault="00D7465D" w:rsidP="004333DD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EB7025">
        <w:rPr>
          <w:rFonts w:ascii="仿宋_GB2312" w:hAnsi="宋体" w:cs="宋体" w:hint="eastAsia"/>
          <w:sz w:val="32"/>
          <w:szCs w:val="32"/>
        </w:rPr>
        <w:lastRenderedPageBreak/>
        <w:t>（二）跟踪项目预算执行情况</w:t>
      </w:r>
    </w:p>
    <w:p w:rsidR="005635B5" w:rsidRDefault="00625646" w:rsidP="004333DD"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EB7025">
        <w:rPr>
          <w:rFonts w:ascii="仿宋_GB2312" w:hAnsi="宋体" w:cs="宋体" w:hint="eastAsia"/>
          <w:sz w:val="32"/>
          <w:szCs w:val="32"/>
        </w:rPr>
        <w:t>201</w:t>
      </w:r>
      <w:r w:rsidR="00C73F40">
        <w:rPr>
          <w:rFonts w:ascii="仿宋_GB2312" w:hAnsi="宋体" w:cs="宋体" w:hint="eastAsia"/>
          <w:sz w:val="32"/>
          <w:szCs w:val="32"/>
        </w:rPr>
        <w:t>7</w:t>
      </w:r>
      <w:r w:rsidRPr="00EB7025">
        <w:rPr>
          <w:rFonts w:ascii="仿宋_GB2312" w:hAnsi="宋体" w:cs="宋体" w:hint="eastAsia"/>
          <w:sz w:val="32"/>
          <w:szCs w:val="32"/>
        </w:rPr>
        <w:t>年实施绩效跟踪的2</w:t>
      </w:r>
      <w:r w:rsidR="0058326F">
        <w:rPr>
          <w:rFonts w:ascii="仿宋_GB2312" w:hAnsi="宋体" w:cs="宋体" w:hint="eastAsia"/>
          <w:sz w:val="32"/>
          <w:szCs w:val="32"/>
        </w:rPr>
        <w:t>4</w:t>
      </w:r>
      <w:r w:rsidRPr="00EB7025">
        <w:rPr>
          <w:rFonts w:ascii="仿宋_GB2312" w:hAnsi="宋体" w:cs="宋体" w:hint="eastAsia"/>
          <w:sz w:val="32"/>
          <w:szCs w:val="32"/>
        </w:rPr>
        <w:t>个项目年初预算总额</w:t>
      </w:r>
      <w:r w:rsidR="0058326F">
        <w:rPr>
          <w:rFonts w:ascii="仿宋_GB2312" w:hAnsi="Arial Unicode MS" w:cs="Arial Unicode MS" w:hint="eastAsia"/>
          <w:kern w:val="0"/>
          <w:sz w:val="32"/>
          <w:szCs w:val="32"/>
        </w:rPr>
        <w:t>88</w:t>
      </w:r>
      <w:r w:rsidR="006F2F1E">
        <w:rPr>
          <w:rFonts w:ascii="仿宋_GB2312" w:hAnsi="Arial Unicode MS" w:cs="Arial Unicode MS" w:hint="eastAsia"/>
          <w:kern w:val="0"/>
          <w:sz w:val="32"/>
          <w:szCs w:val="32"/>
        </w:rPr>
        <w:t>02.50</w:t>
      </w:r>
      <w:r w:rsidRPr="00EB7025">
        <w:rPr>
          <w:rFonts w:ascii="仿宋_GB2312" w:hint="eastAsia"/>
          <w:sz w:val="32"/>
          <w:szCs w:val="32"/>
        </w:rPr>
        <w:t>万元，截止201</w:t>
      </w:r>
      <w:r w:rsidR="0042336D">
        <w:rPr>
          <w:rFonts w:ascii="仿宋_GB2312" w:hint="eastAsia"/>
          <w:sz w:val="32"/>
          <w:szCs w:val="32"/>
        </w:rPr>
        <w:t>7</w:t>
      </w:r>
      <w:r w:rsidRPr="00EB7025">
        <w:rPr>
          <w:rFonts w:ascii="仿宋_GB2312" w:hint="eastAsia"/>
          <w:sz w:val="32"/>
          <w:szCs w:val="32"/>
        </w:rPr>
        <w:t>年</w:t>
      </w:r>
      <w:r w:rsidR="006F2F1E">
        <w:rPr>
          <w:rFonts w:ascii="仿宋_GB2312" w:hint="eastAsia"/>
          <w:sz w:val="32"/>
          <w:szCs w:val="32"/>
        </w:rPr>
        <w:t>12</w:t>
      </w:r>
      <w:r w:rsidRPr="00EB7025">
        <w:rPr>
          <w:rFonts w:ascii="仿宋_GB2312" w:hint="eastAsia"/>
          <w:sz w:val="32"/>
          <w:szCs w:val="32"/>
        </w:rPr>
        <w:t>月</w:t>
      </w:r>
      <w:r w:rsidR="006F2F1E">
        <w:rPr>
          <w:rFonts w:ascii="仿宋_GB2312" w:hint="eastAsia"/>
          <w:sz w:val="32"/>
          <w:szCs w:val="32"/>
        </w:rPr>
        <w:t>31</w:t>
      </w:r>
      <w:r w:rsidRPr="00EB7025">
        <w:rPr>
          <w:rFonts w:ascii="仿宋_GB2312" w:hint="eastAsia"/>
          <w:sz w:val="32"/>
          <w:szCs w:val="32"/>
        </w:rPr>
        <w:t>日支出</w:t>
      </w:r>
      <w:r w:rsidR="006F2F1E">
        <w:rPr>
          <w:rFonts w:ascii="仿宋_GB2312" w:hint="eastAsia"/>
          <w:sz w:val="32"/>
          <w:szCs w:val="32"/>
        </w:rPr>
        <w:t>8514.97</w:t>
      </w:r>
      <w:r w:rsidRPr="00EB7025">
        <w:rPr>
          <w:rFonts w:ascii="仿宋_GB2312" w:hint="eastAsia"/>
          <w:sz w:val="32"/>
          <w:szCs w:val="32"/>
        </w:rPr>
        <w:t>万元，预算执行率</w:t>
      </w:r>
      <w:r w:rsidR="006F2F1E">
        <w:rPr>
          <w:rFonts w:ascii="仿宋_GB2312" w:hint="eastAsia"/>
          <w:sz w:val="32"/>
          <w:szCs w:val="32"/>
        </w:rPr>
        <w:t>96.73</w:t>
      </w:r>
      <w:r w:rsidRPr="00EB7025">
        <w:rPr>
          <w:rFonts w:ascii="仿宋_GB2312" w:hint="eastAsia"/>
          <w:sz w:val="32"/>
          <w:szCs w:val="32"/>
        </w:rPr>
        <w:t>%。具体情况如下</w:t>
      </w:r>
      <w:r w:rsidR="00AA137C" w:rsidRPr="00EB7025">
        <w:rPr>
          <w:rFonts w:ascii="仿宋_GB2312" w:hint="eastAsia"/>
          <w:sz w:val="32"/>
          <w:szCs w:val="32"/>
        </w:rPr>
        <w:t>表</w:t>
      </w:r>
      <w:r w:rsidRPr="00EB7025">
        <w:rPr>
          <w:rFonts w:ascii="仿宋_GB2312" w:hint="eastAsia"/>
          <w:sz w:val="32"/>
          <w:szCs w:val="32"/>
        </w:rPr>
        <w:t>：</w:t>
      </w:r>
    </w:p>
    <w:tbl>
      <w:tblPr>
        <w:tblW w:w="9921" w:type="dxa"/>
        <w:jc w:val="center"/>
        <w:tblInd w:w="93" w:type="dxa"/>
        <w:tblLook w:val="04A0"/>
      </w:tblPr>
      <w:tblGrid>
        <w:gridCol w:w="524"/>
        <w:gridCol w:w="1350"/>
        <w:gridCol w:w="1050"/>
        <w:gridCol w:w="930"/>
        <w:gridCol w:w="2406"/>
        <w:gridCol w:w="2413"/>
        <w:gridCol w:w="1248"/>
      </w:tblGrid>
      <w:tr w:rsidR="006F2F1E" w:rsidRPr="006F2F1E" w:rsidTr="00902200">
        <w:trPr>
          <w:trHeight w:val="285"/>
          <w:jc w:val="center"/>
        </w:trPr>
        <w:tc>
          <w:tcPr>
            <w:tcW w:w="992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44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6F2F1E" w:rsidRPr="006F2F1E" w:rsidTr="00902200">
        <w:trPr>
          <w:trHeight w:val="381"/>
          <w:jc w:val="center"/>
        </w:trPr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功能分类代码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功能分类名称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年初预算批复金额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0E194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截止</w:t>
            </w:r>
            <w:r w:rsidR="000E19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0E19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日支出金额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预算执行率</w:t>
            </w:r>
          </w:p>
        </w:tc>
      </w:tr>
      <w:tr w:rsidR="006F2F1E" w:rsidRPr="006F2F1E" w:rsidTr="00902200">
        <w:trPr>
          <w:trHeight w:val="381"/>
          <w:jc w:val="center"/>
        </w:trPr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迎春里小区环境整治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F2F1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812617.09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90.29%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社区办公用房租赁费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8,225,387.00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8,224,228.24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99.99%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社区工作者管理经费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1269576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1230044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96.89%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</w:t>
            </w:r>
            <w:proofErr w:type="gramStart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事业金</w:t>
            </w:r>
            <w:proofErr w:type="gramEnd"/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1,690,000.00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1,674,711.95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99.10%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社区办公用房装修及修缮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944,344.75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94.43%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右安胡同乙7号环境整治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2,100,000.00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2,093,510.10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99.69%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临时救助支出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低保及</w:t>
            </w:r>
            <w:proofErr w:type="gramEnd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边缘人员临时救助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940,555.40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72.35%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建功南里小区环境整治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2,200,000.00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2,070,441.00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94.11%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网格化环境治理监督队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2,316,590.00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92.66%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城市绿化和保洁支出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8,700,000.00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8652742.33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99.46%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雇佣反恐防暴队员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1,350,000.00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1,347,000.00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99.78%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综治办安装小区监控系统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1,500,000.00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1,500,000.00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2081901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城市最低生活保障金支出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低保金及粮油帮困补贴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19,000,000.00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18940858.91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99.69%</w:t>
            </w:r>
          </w:p>
        </w:tc>
      </w:tr>
      <w:tr w:rsidR="006F2F1E" w:rsidRPr="006F2F1E" w:rsidTr="00902200">
        <w:trPr>
          <w:trHeight w:val="67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老龄事务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白纸坊街道养老照料中心房屋租金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1,700,000.00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开墙打洞环境整治支出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10,300,000.00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10286383.14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99.87%</w:t>
            </w:r>
          </w:p>
        </w:tc>
      </w:tr>
      <w:tr w:rsidR="006F2F1E" w:rsidRPr="006F2F1E" w:rsidTr="00902200">
        <w:trPr>
          <w:trHeight w:val="67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白纸坊食药</w:t>
            </w:r>
            <w:proofErr w:type="gramStart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所经费</w:t>
            </w:r>
            <w:proofErr w:type="gramEnd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-食药所办公用房租金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1,120,000.00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1,120,000.00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城管监督</w:t>
            </w:r>
            <w:proofErr w:type="gramStart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队</w:t>
            </w:r>
            <w:proofErr w:type="gramEnd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队员劳务费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1,198,650.00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99.89%</w:t>
            </w:r>
          </w:p>
        </w:tc>
      </w:tr>
      <w:tr w:rsidR="006F2F1E" w:rsidRPr="006F2F1E" w:rsidTr="00902200">
        <w:trPr>
          <w:trHeight w:val="675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养老驿站及市民中心建设工程尾款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4,500,000.00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4496377.37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99.92%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社区环境综合整治支出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496,410.96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99.28%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拆违类支出</w:t>
            </w:r>
            <w:proofErr w:type="gramEnd"/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1,500,000.00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绿植补植</w:t>
            </w:r>
            <w:proofErr w:type="gramEnd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维护建设支出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1,593,472.86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99.59%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2129999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其他城乡社区支出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平安街道建设经费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3,370,000.00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3366059.1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99.88%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环境应急处置支出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6,700,000.00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6624262.39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98.87%</w:t>
            </w:r>
          </w:p>
        </w:tc>
      </w:tr>
      <w:tr w:rsidR="006F2F1E" w:rsidRPr="006F2F1E" w:rsidTr="00902200">
        <w:trPr>
          <w:trHeight w:val="450"/>
          <w:jc w:val="center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城乡社区规划与管理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右内西街甲10号</w:t>
            </w:r>
            <w:proofErr w:type="gramStart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院环境</w:t>
            </w:r>
            <w:proofErr w:type="gramEnd"/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3,800,000.00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2020429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53.17%</w:t>
            </w:r>
          </w:p>
        </w:tc>
      </w:tr>
      <w:tr w:rsidR="006F2F1E" w:rsidRPr="006F2F1E" w:rsidTr="00902200">
        <w:trPr>
          <w:trHeight w:val="300"/>
          <w:jc w:val="center"/>
        </w:trPr>
        <w:tc>
          <w:tcPr>
            <w:tcW w:w="38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88,024,963.00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85,149,688.59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F1E" w:rsidRPr="006F2F1E" w:rsidRDefault="006F2F1E" w:rsidP="006F2F1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2F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96.73%</w:t>
            </w:r>
          </w:p>
        </w:tc>
      </w:tr>
    </w:tbl>
    <w:p w:rsidR="00784ECB" w:rsidRPr="00EB7025" w:rsidRDefault="00784ECB" w:rsidP="004333DD"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</w:p>
    <w:p w:rsidR="00212FD2" w:rsidRPr="004333DD" w:rsidRDefault="00212FD2" w:rsidP="004333DD">
      <w:pPr>
        <w:widowControl/>
        <w:snapToGrid w:val="0"/>
        <w:spacing w:line="360" w:lineRule="auto"/>
        <w:ind w:firstLine="643"/>
        <w:rPr>
          <w:rFonts w:ascii="宋体" w:eastAsia="宋体" w:hAnsi="宋体" w:cs="宋体"/>
          <w:b/>
          <w:sz w:val="32"/>
          <w:szCs w:val="32"/>
        </w:rPr>
      </w:pPr>
      <w:r w:rsidRPr="004333DD">
        <w:rPr>
          <w:rFonts w:ascii="宋体" w:eastAsia="宋体" w:hAnsi="宋体" w:cs="宋体" w:hint="eastAsia"/>
          <w:b/>
          <w:sz w:val="32"/>
          <w:szCs w:val="32"/>
        </w:rPr>
        <w:t>三、绩效目标情况及分析</w:t>
      </w:r>
    </w:p>
    <w:p w:rsidR="00212FD2" w:rsidRPr="00EB7025" w:rsidRDefault="00212FD2" w:rsidP="004333DD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EB7025">
        <w:rPr>
          <w:rFonts w:ascii="仿宋_GB2312" w:hAnsi="宋体" w:cs="宋体" w:hint="eastAsia"/>
          <w:sz w:val="32"/>
          <w:szCs w:val="32"/>
        </w:rPr>
        <w:t>（一）绩效目标完成情况</w:t>
      </w:r>
    </w:p>
    <w:p w:rsidR="00974230" w:rsidRPr="00EB7025" w:rsidRDefault="002B5513" w:rsidP="009E0F1A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201</w:t>
      </w:r>
      <w:r w:rsidR="003E7980">
        <w:rPr>
          <w:rFonts w:ascii="仿宋_GB2312" w:hAnsi="宋体" w:cs="宋体" w:hint="eastAsia"/>
          <w:sz w:val="32"/>
          <w:szCs w:val="32"/>
        </w:rPr>
        <w:t>7</w:t>
      </w:r>
      <w:r>
        <w:rPr>
          <w:rFonts w:ascii="仿宋_GB2312" w:hAnsi="宋体" w:cs="宋体" w:hint="eastAsia"/>
          <w:sz w:val="32"/>
          <w:szCs w:val="32"/>
        </w:rPr>
        <w:t>年跟踪的2</w:t>
      </w:r>
      <w:r w:rsidR="00784ECB">
        <w:rPr>
          <w:rFonts w:ascii="仿宋_GB2312" w:hAnsi="宋体" w:cs="宋体" w:hint="eastAsia"/>
          <w:sz w:val="32"/>
          <w:szCs w:val="32"/>
        </w:rPr>
        <w:t>4</w:t>
      </w:r>
      <w:r>
        <w:rPr>
          <w:rFonts w:ascii="仿宋_GB2312" w:hAnsi="宋体" w:cs="宋体" w:hint="eastAsia"/>
          <w:sz w:val="32"/>
          <w:szCs w:val="32"/>
        </w:rPr>
        <w:t>个项目中，其中</w:t>
      </w:r>
      <w:r w:rsidR="0074673D">
        <w:rPr>
          <w:rFonts w:ascii="仿宋_GB2312" w:hAnsi="宋体" w:cs="宋体" w:hint="eastAsia"/>
          <w:sz w:val="32"/>
          <w:szCs w:val="32"/>
        </w:rPr>
        <w:t>：</w:t>
      </w:r>
      <w:r w:rsidR="00EE3F2C">
        <w:rPr>
          <w:rFonts w:ascii="仿宋_GB2312" w:hAnsi="宋体" w:cs="宋体" w:hint="eastAsia"/>
          <w:sz w:val="32"/>
          <w:szCs w:val="32"/>
        </w:rPr>
        <w:t>22</w:t>
      </w:r>
      <w:r>
        <w:rPr>
          <w:rFonts w:ascii="仿宋_GB2312" w:hAnsi="宋体" w:cs="宋体" w:hint="eastAsia"/>
          <w:sz w:val="32"/>
          <w:szCs w:val="32"/>
        </w:rPr>
        <w:t>个项目预算执行率在</w:t>
      </w:r>
      <w:r w:rsidR="00EE3F2C">
        <w:rPr>
          <w:rFonts w:ascii="仿宋_GB2312" w:hAnsi="宋体" w:cs="宋体" w:hint="eastAsia"/>
          <w:sz w:val="32"/>
          <w:szCs w:val="32"/>
        </w:rPr>
        <w:t>9</w:t>
      </w:r>
      <w:r>
        <w:rPr>
          <w:rFonts w:ascii="仿宋_GB2312" w:hAnsi="宋体" w:cs="宋体" w:hint="eastAsia"/>
          <w:sz w:val="32"/>
          <w:szCs w:val="32"/>
        </w:rPr>
        <w:t>0%以上、</w:t>
      </w:r>
      <w:r w:rsidR="00726B50">
        <w:rPr>
          <w:rFonts w:ascii="仿宋_GB2312" w:hAnsi="宋体" w:cs="宋体" w:hint="eastAsia"/>
          <w:sz w:val="32"/>
          <w:szCs w:val="32"/>
        </w:rPr>
        <w:t>2</w:t>
      </w:r>
      <w:r>
        <w:rPr>
          <w:rFonts w:ascii="仿宋_GB2312" w:hAnsi="宋体" w:cs="宋体" w:hint="eastAsia"/>
          <w:sz w:val="32"/>
          <w:szCs w:val="32"/>
        </w:rPr>
        <w:t>个项目因合同</w:t>
      </w:r>
      <w:r w:rsidR="00140BCD">
        <w:rPr>
          <w:rFonts w:ascii="仿宋_GB2312" w:hAnsi="宋体" w:cs="宋体" w:hint="eastAsia"/>
          <w:sz w:val="32"/>
          <w:szCs w:val="32"/>
        </w:rPr>
        <w:t>约定的</w:t>
      </w:r>
      <w:r>
        <w:rPr>
          <w:rFonts w:ascii="仿宋_GB2312" w:hAnsi="宋体" w:cs="宋体" w:hint="eastAsia"/>
          <w:sz w:val="32"/>
          <w:szCs w:val="32"/>
        </w:rPr>
        <w:t>付款要求</w:t>
      </w:r>
      <w:r w:rsidR="007172A7">
        <w:rPr>
          <w:rFonts w:ascii="仿宋_GB2312" w:hAnsi="宋体" w:cs="宋体" w:hint="eastAsia"/>
          <w:sz w:val="32"/>
          <w:szCs w:val="32"/>
        </w:rPr>
        <w:t>、项目实施</w:t>
      </w:r>
      <w:r w:rsidR="00974230">
        <w:rPr>
          <w:rFonts w:ascii="仿宋_GB2312" w:hAnsi="宋体" w:cs="宋体" w:hint="eastAsia"/>
          <w:sz w:val="32"/>
          <w:szCs w:val="32"/>
        </w:rPr>
        <w:t>时间要求</w:t>
      </w:r>
      <w:r>
        <w:rPr>
          <w:rFonts w:ascii="仿宋_GB2312" w:hAnsi="宋体" w:cs="宋体" w:hint="eastAsia"/>
          <w:sz w:val="32"/>
          <w:szCs w:val="32"/>
        </w:rPr>
        <w:t>等原因预算执行率未超过</w:t>
      </w:r>
      <w:r w:rsidR="009E0F1A">
        <w:rPr>
          <w:rFonts w:ascii="仿宋_GB2312" w:hAnsi="宋体" w:cs="宋体" w:hint="eastAsia"/>
          <w:sz w:val="32"/>
          <w:szCs w:val="32"/>
        </w:rPr>
        <w:t>9</w:t>
      </w:r>
      <w:r>
        <w:rPr>
          <w:rFonts w:ascii="仿宋_GB2312" w:hAnsi="宋体" w:cs="宋体" w:hint="eastAsia"/>
          <w:sz w:val="32"/>
          <w:szCs w:val="32"/>
        </w:rPr>
        <w:t>0%</w:t>
      </w:r>
      <w:r w:rsidR="00974230">
        <w:rPr>
          <w:rFonts w:ascii="仿宋_GB2312" w:hAnsi="宋体" w:cs="宋体" w:hint="eastAsia"/>
          <w:sz w:val="32"/>
          <w:szCs w:val="32"/>
        </w:rPr>
        <w:t>。</w:t>
      </w:r>
    </w:p>
    <w:p w:rsidR="00212FD2" w:rsidRDefault="00212FD2" w:rsidP="004333DD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EB7025">
        <w:rPr>
          <w:rFonts w:ascii="仿宋_GB2312" w:hAnsi="宋体" w:cs="宋体" w:hint="eastAsia"/>
          <w:sz w:val="32"/>
          <w:szCs w:val="32"/>
        </w:rPr>
        <w:t>（二）原因分析</w:t>
      </w:r>
    </w:p>
    <w:p w:rsidR="00697D34" w:rsidRDefault="00B05870" w:rsidP="0011598E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11598E">
        <w:rPr>
          <w:rFonts w:ascii="仿宋_GB2312" w:hAnsi="宋体" w:cs="宋体" w:hint="eastAsia"/>
          <w:sz w:val="32"/>
          <w:szCs w:val="32"/>
        </w:rPr>
        <w:t>1、个别项目业务执行</w:t>
      </w:r>
      <w:r w:rsidR="002D33F5" w:rsidRPr="0011598E">
        <w:rPr>
          <w:rFonts w:ascii="仿宋_GB2312" w:hAnsi="宋体" w:cs="宋体" w:hint="eastAsia"/>
          <w:sz w:val="32"/>
          <w:szCs w:val="32"/>
        </w:rPr>
        <w:t>环节</w:t>
      </w:r>
      <w:r w:rsidRPr="0011598E">
        <w:rPr>
          <w:rFonts w:ascii="仿宋_GB2312" w:hAnsi="宋体" w:cs="宋体" w:hint="eastAsia"/>
          <w:sz w:val="32"/>
          <w:szCs w:val="32"/>
        </w:rPr>
        <w:t>与资金支付环节衔接不够，造成项目实施进度与资金支付进度存在差异</w:t>
      </w:r>
      <w:r w:rsidR="009E0F1A">
        <w:rPr>
          <w:rFonts w:ascii="仿宋_GB2312" w:hAnsi="宋体" w:cs="宋体" w:hint="eastAsia"/>
          <w:sz w:val="32"/>
          <w:szCs w:val="32"/>
        </w:rPr>
        <w:t>，</w:t>
      </w:r>
      <w:proofErr w:type="gramStart"/>
      <w:r w:rsidR="009E0F1A">
        <w:rPr>
          <w:rFonts w:ascii="仿宋_GB2312" w:hAnsi="宋体" w:cs="宋体" w:hint="eastAsia"/>
          <w:sz w:val="32"/>
          <w:szCs w:val="32"/>
        </w:rPr>
        <w:t>比如低保及</w:t>
      </w:r>
      <w:proofErr w:type="gramEnd"/>
      <w:r w:rsidR="009E0F1A">
        <w:rPr>
          <w:rFonts w:ascii="仿宋_GB2312" w:hAnsi="宋体" w:cs="宋体" w:hint="eastAsia"/>
          <w:sz w:val="32"/>
          <w:szCs w:val="32"/>
        </w:rPr>
        <w:t>边缘人员临时救助项目中一部分付的是横拨款项金额。</w:t>
      </w:r>
    </w:p>
    <w:p w:rsidR="00DB68A4" w:rsidRPr="0011598E" w:rsidRDefault="00697D34" w:rsidP="0011598E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2</w:t>
      </w:r>
      <w:r w:rsidR="00DB68A4" w:rsidRPr="0011598E">
        <w:rPr>
          <w:rFonts w:ascii="仿宋_GB2312" w:hAnsi="宋体" w:cs="宋体" w:hint="eastAsia"/>
          <w:sz w:val="32"/>
          <w:szCs w:val="32"/>
        </w:rPr>
        <w:t>、部分项目前期论证不充分，计划性</w:t>
      </w:r>
      <w:r w:rsidR="00F474FA">
        <w:rPr>
          <w:rFonts w:ascii="仿宋_GB2312" w:hAnsi="宋体" w:cs="宋体" w:hint="eastAsia"/>
          <w:sz w:val="32"/>
          <w:szCs w:val="32"/>
        </w:rPr>
        <w:t>有待加强</w:t>
      </w:r>
      <w:r w:rsidR="00DB68A4" w:rsidRPr="0011598E">
        <w:rPr>
          <w:rFonts w:ascii="仿宋_GB2312" w:hAnsi="宋体" w:cs="宋体" w:hint="eastAsia"/>
          <w:sz w:val="32"/>
          <w:szCs w:val="32"/>
        </w:rPr>
        <w:t>，项目预算编制依据不够明确，</w:t>
      </w:r>
      <w:r w:rsidR="005657B7">
        <w:rPr>
          <w:rFonts w:ascii="仿宋_GB2312" w:hAnsi="宋体" w:cs="宋体" w:hint="eastAsia"/>
          <w:sz w:val="32"/>
          <w:szCs w:val="32"/>
        </w:rPr>
        <w:t>缺乏绩效指标可衡量性</w:t>
      </w:r>
      <w:r w:rsidR="008C18A7">
        <w:rPr>
          <w:rFonts w:ascii="仿宋_GB2312" w:hAnsi="宋体" w:cs="宋体" w:hint="eastAsia"/>
          <w:sz w:val="32"/>
          <w:szCs w:val="32"/>
        </w:rPr>
        <w:t>，造成资金使用率偏低，比如右内西街甲10号</w:t>
      </w:r>
      <w:proofErr w:type="gramStart"/>
      <w:r w:rsidR="008C18A7">
        <w:rPr>
          <w:rFonts w:ascii="仿宋_GB2312" w:hAnsi="宋体" w:cs="宋体" w:hint="eastAsia"/>
          <w:sz w:val="32"/>
          <w:szCs w:val="32"/>
        </w:rPr>
        <w:t>院环境</w:t>
      </w:r>
      <w:proofErr w:type="gramEnd"/>
      <w:r w:rsidR="008C18A7">
        <w:rPr>
          <w:rFonts w:ascii="仿宋_GB2312" w:hAnsi="宋体" w:cs="宋体" w:hint="eastAsia"/>
          <w:sz w:val="32"/>
          <w:szCs w:val="32"/>
        </w:rPr>
        <w:t>整治项目，往区里报的项目方案文件，区里没有明确的批复意见，因此无法进行该项目。</w:t>
      </w:r>
    </w:p>
    <w:p w:rsidR="00212FD2" w:rsidRDefault="00212FD2" w:rsidP="004333DD">
      <w:pPr>
        <w:widowControl/>
        <w:snapToGrid w:val="0"/>
        <w:spacing w:line="360" w:lineRule="auto"/>
        <w:ind w:firstLine="643"/>
        <w:rPr>
          <w:rFonts w:ascii="宋体" w:eastAsia="宋体" w:hAnsi="宋体" w:cs="宋体"/>
          <w:b/>
          <w:sz w:val="32"/>
          <w:szCs w:val="32"/>
        </w:rPr>
      </w:pPr>
      <w:r w:rsidRPr="004333DD">
        <w:rPr>
          <w:rFonts w:ascii="宋体" w:eastAsia="宋体" w:hAnsi="宋体" w:cs="宋体" w:hint="eastAsia"/>
          <w:b/>
          <w:sz w:val="32"/>
          <w:szCs w:val="32"/>
        </w:rPr>
        <w:t>四、预计社会效益实现情况</w:t>
      </w:r>
    </w:p>
    <w:p w:rsidR="004055EF" w:rsidRDefault="002752BA" w:rsidP="002752BA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2752BA">
        <w:rPr>
          <w:rFonts w:ascii="仿宋_GB2312" w:hAnsi="宋体" w:cs="宋体"/>
          <w:sz w:val="32"/>
          <w:szCs w:val="32"/>
        </w:rPr>
        <w:t>跟踪的</w:t>
      </w:r>
      <w:r w:rsidRPr="002752BA">
        <w:rPr>
          <w:rFonts w:ascii="仿宋_GB2312" w:hAnsi="宋体" w:cs="宋体" w:hint="eastAsia"/>
          <w:sz w:val="32"/>
          <w:szCs w:val="32"/>
        </w:rPr>
        <w:t>2</w:t>
      </w:r>
      <w:r w:rsidR="006A00AC">
        <w:rPr>
          <w:rFonts w:ascii="仿宋_GB2312" w:hAnsi="宋体" w:cs="宋体" w:hint="eastAsia"/>
          <w:sz w:val="32"/>
          <w:szCs w:val="32"/>
        </w:rPr>
        <w:t>4</w:t>
      </w:r>
      <w:r w:rsidRPr="002752BA">
        <w:rPr>
          <w:rFonts w:ascii="仿宋_GB2312" w:hAnsi="宋体" w:cs="宋体" w:hint="eastAsia"/>
          <w:sz w:val="32"/>
          <w:szCs w:val="32"/>
        </w:rPr>
        <w:t>个项目中，</w:t>
      </w:r>
      <w:r>
        <w:rPr>
          <w:rFonts w:ascii="仿宋_GB2312" w:hAnsi="宋体" w:cs="宋体" w:hint="eastAsia"/>
          <w:sz w:val="32"/>
          <w:szCs w:val="32"/>
        </w:rPr>
        <w:t>除</w:t>
      </w:r>
      <w:r w:rsidR="00C24FB0">
        <w:rPr>
          <w:rFonts w:ascii="仿宋_GB2312" w:hAnsi="宋体" w:cs="宋体" w:hint="eastAsia"/>
          <w:sz w:val="32"/>
          <w:szCs w:val="32"/>
        </w:rPr>
        <w:t>2</w:t>
      </w:r>
      <w:r>
        <w:rPr>
          <w:rFonts w:ascii="仿宋_GB2312" w:hAnsi="宋体" w:cs="宋体" w:hint="eastAsia"/>
          <w:sz w:val="32"/>
          <w:szCs w:val="32"/>
        </w:rPr>
        <w:t>个项目实施进度较慢外，</w:t>
      </w:r>
      <w:r w:rsidR="00C24FB0">
        <w:rPr>
          <w:rFonts w:ascii="仿宋_GB2312" w:hAnsi="宋体" w:cs="宋体" w:hint="eastAsia"/>
          <w:sz w:val="32"/>
          <w:szCs w:val="32"/>
        </w:rPr>
        <w:t>22</w:t>
      </w:r>
      <w:r w:rsidRPr="002752BA">
        <w:rPr>
          <w:rFonts w:ascii="仿宋_GB2312" w:hAnsi="宋体" w:cs="宋体" w:hint="eastAsia"/>
          <w:sz w:val="32"/>
          <w:szCs w:val="32"/>
        </w:rPr>
        <w:t>个项目</w:t>
      </w:r>
      <w:r>
        <w:rPr>
          <w:rFonts w:ascii="仿宋_GB2312" w:hAnsi="宋体" w:cs="宋体" w:hint="eastAsia"/>
          <w:sz w:val="32"/>
          <w:szCs w:val="32"/>
        </w:rPr>
        <w:t>实施良好，取得了一定的社会效益。</w:t>
      </w:r>
    </w:p>
    <w:p w:rsidR="002752BA" w:rsidRDefault="006D2C0E" w:rsidP="002752BA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1</w:t>
      </w:r>
      <w:r w:rsidR="002752BA">
        <w:rPr>
          <w:rFonts w:ascii="仿宋_GB2312" w:hAnsi="宋体" w:cs="宋体" w:hint="eastAsia"/>
          <w:sz w:val="32"/>
          <w:szCs w:val="32"/>
        </w:rPr>
        <w:t>、社区建设方面。通过办公用房租赁、维修</w:t>
      </w:r>
      <w:r w:rsidR="002752BA" w:rsidRPr="002752BA">
        <w:rPr>
          <w:rFonts w:ascii="仿宋_GB2312" w:hAnsi="宋体" w:cs="宋体" w:hint="eastAsia"/>
          <w:sz w:val="32"/>
          <w:szCs w:val="32"/>
        </w:rPr>
        <w:t>等项目，</w:t>
      </w:r>
      <w:r w:rsidR="002752BA">
        <w:rPr>
          <w:rFonts w:ascii="仿宋_GB2312" w:hAnsi="宋体" w:cs="宋体" w:hint="eastAsia"/>
          <w:sz w:val="32"/>
          <w:szCs w:val="32"/>
        </w:rPr>
        <w:t>为</w:t>
      </w:r>
      <w:r w:rsidR="002752BA" w:rsidRPr="002752BA">
        <w:rPr>
          <w:rFonts w:ascii="仿宋_GB2312" w:hAnsi="宋体" w:cs="宋体" w:hint="eastAsia"/>
          <w:sz w:val="32"/>
          <w:szCs w:val="32"/>
        </w:rPr>
        <w:t>社区</w:t>
      </w:r>
      <w:r w:rsidR="00C061EC">
        <w:rPr>
          <w:rFonts w:ascii="仿宋_GB2312" w:hAnsi="宋体" w:cs="宋体" w:hint="eastAsia"/>
          <w:sz w:val="32"/>
          <w:szCs w:val="32"/>
        </w:rPr>
        <w:t>提供了正常的</w:t>
      </w:r>
      <w:r w:rsidR="002752BA">
        <w:rPr>
          <w:rFonts w:ascii="仿宋_GB2312" w:hAnsi="宋体" w:cs="宋体" w:hint="eastAsia"/>
          <w:sz w:val="32"/>
          <w:szCs w:val="32"/>
        </w:rPr>
        <w:t>办公</w:t>
      </w:r>
      <w:r w:rsidR="00C061EC">
        <w:rPr>
          <w:rFonts w:ascii="仿宋_GB2312" w:hAnsi="宋体" w:cs="宋体" w:hint="eastAsia"/>
          <w:sz w:val="32"/>
          <w:szCs w:val="32"/>
        </w:rPr>
        <w:t>环境</w:t>
      </w:r>
      <w:r w:rsidR="002752BA">
        <w:rPr>
          <w:rFonts w:ascii="仿宋_GB2312" w:hAnsi="宋体" w:cs="宋体" w:hint="eastAsia"/>
          <w:sz w:val="32"/>
          <w:szCs w:val="32"/>
        </w:rPr>
        <w:t>，</w:t>
      </w:r>
      <w:r w:rsidR="00C061EC">
        <w:rPr>
          <w:rFonts w:ascii="仿宋_GB2312" w:hAnsi="宋体" w:cs="宋体" w:hint="eastAsia"/>
          <w:sz w:val="32"/>
          <w:szCs w:val="32"/>
        </w:rPr>
        <w:t>为社区居民提供了有效的服务保障。</w:t>
      </w:r>
    </w:p>
    <w:p w:rsidR="002752BA" w:rsidRDefault="006D2C0E" w:rsidP="00C061EC"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2</w:t>
      </w:r>
      <w:r w:rsidR="00C061EC">
        <w:rPr>
          <w:rFonts w:ascii="仿宋_GB2312" w:hAnsi="宋体" w:cs="宋体" w:hint="eastAsia"/>
          <w:sz w:val="32"/>
          <w:szCs w:val="32"/>
        </w:rPr>
        <w:t>、城市建设及环境保障方面。</w:t>
      </w:r>
      <w:r w:rsidR="00C061EC">
        <w:rPr>
          <w:rFonts w:ascii="仿宋_GB2312" w:hint="eastAsia"/>
          <w:sz w:val="32"/>
          <w:szCs w:val="32"/>
        </w:rPr>
        <w:t>地区保洁工作</w:t>
      </w:r>
      <w:r w:rsidR="00C061EC" w:rsidRPr="005D467C">
        <w:rPr>
          <w:rFonts w:ascii="仿宋_GB2312" w:hint="eastAsia"/>
          <w:sz w:val="32"/>
          <w:szCs w:val="32"/>
        </w:rPr>
        <w:t>为居民营造</w:t>
      </w:r>
      <w:r w:rsidR="00C061EC">
        <w:rPr>
          <w:rFonts w:ascii="仿宋_GB2312" w:hint="eastAsia"/>
          <w:sz w:val="32"/>
          <w:szCs w:val="32"/>
        </w:rPr>
        <w:t>了</w:t>
      </w:r>
      <w:r w:rsidR="00C061EC" w:rsidRPr="005D467C">
        <w:rPr>
          <w:rFonts w:ascii="仿宋_GB2312" w:hint="eastAsia"/>
          <w:sz w:val="32"/>
          <w:szCs w:val="32"/>
        </w:rPr>
        <w:t>良好的生活空间</w:t>
      </w:r>
      <w:r w:rsidR="00C061EC">
        <w:rPr>
          <w:rFonts w:ascii="仿宋_GB2312" w:hint="eastAsia"/>
          <w:sz w:val="32"/>
          <w:szCs w:val="32"/>
        </w:rPr>
        <w:t>，</w:t>
      </w:r>
      <w:r w:rsidR="00C061EC" w:rsidRPr="005D467C">
        <w:rPr>
          <w:rFonts w:ascii="仿宋_GB2312" w:hint="eastAsia"/>
          <w:sz w:val="32"/>
          <w:szCs w:val="32"/>
        </w:rPr>
        <w:t>绿化补植提高</w:t>
      </w:r>
      <w:r w:rsidR="00C061EC">
        <w:rPr>
          <w:rFonts w:ascii="仿宋_GB2312" w:hint="eastAsia"/>
          <w:sz w:val="32"/>
          <w:szCs w:val="32"/>
        </w:rPr>
        <w:t>了</w:t>
      </w:r>
      <w:r w:rsidR="00C061EC" w:rsidRPr="005D467C">
        <w:rPr>
          <w:rFonts w:ascii="仿宋_GB2312" w:hint="eastAsia"/>
          <w:sz w:val="32"/>
          <w:szCs w:val="32"/>
        </w:rPr>
        <w:t>辖区绿化</w:t>
      </w:r>
      <w:r w:rsidR="00C061EC">
        <w:rPr>
          <w:rFonts w:ascii="仿宋_GB2312" w:hint="eastAsia"/>
          <w:sz w:val="32"/>
          <w:szCs w:val="32"/>
        </w:rPr>
        <w:t>覆盖</w:t>
      </w:r>
      <w:r w:rsidR="00C061EC" w:rsidRPr="005D467C">
        <w:rPr>
          <w:rFonts w:ascii="仿宋_GB2312" w:hint="eastAsia"/>
          <w:sz w:val="32"/>
          <w:szCs w:val="32"/>
        </w:rPr>
        <w:t>率，</w:t>
      </w:r>
      <w:r w:rsidR="00C061EC">
        <w:rPr>
          <w:rFonts w:ascii="仿宋_GB2312" w:hint="eastAsia"/>
          <w:sz w:val="32"/>
          <w:szCs w:val="32"/>
        </w:rPr>
        <w:t>美化了</w:t>
      </w:r>
      <w:r w:rsidR="00C061EC" w:rsidRPr="005D467C">
        <w:rPr>
          <w:rFonts w:ascii="仿宋_GB2312" w:hint="eastAsia"/>
          <w:sz w:val="32"/>
          <w:szCs w:val="32"/>
        </w:rPr>
        <w:t>道路两侧景观环境</w:t>
      </w:r>
      <w:r w:rsidR="00C061EC">
        <w:rPr>
          <w:rFonts w:ascii="仿宋_GB2312" w:hint="eastAsia"/>
          <w:sz w:val="32"/>
          <w:szCs w:val="32"/>
        </w:rPr>
        <w:t>。</w:t>
      </w:r>
    </w:p>
    <w:p w:rsidR="00212FD2" w:rsidRDefault="00212FD2" w:rsidP="00B05870">
      <w:pPr>
        <w:widowControl/>
        <w:snapToGrid w:val="0"/>
        <w:spacing w:line="360" w:lineRule="auto"/>
        <w:ind w:firstLine="643"/>
        <w:rPr>
          <w:rFonts w:ascii="宋体" w:eastAsia="宋体" w:hAnsi="宋体" w:cs="宋体"/>
          <w:b/>
          <w:sz w:val="32"/>
          <w:szCs w:val="32"/>
        </w:rPr>
      </w:pPr>
      <w:r w:rsidRPr="004333DD">
        <w:rPr>
          <w:rFonts w:ascii="宋体" w:eastAsia="宋体" w:hAnsi="宋体" w:cs="宋体" w:hint="eastAsia"/>
          <w:b/>
          <w:sz w:val="32"/>
          <w:szCs w:val="32"/>
        </w:rPr>
        <w:t>五、意见和建议</w:t>
      </w:r>
    </w:p>
    <w:p w:rsidR="0011598E" w:rsidRPr="0011598E" w:rsidRDefault="0011598E" w:rsidP="0011598E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7F7A89">
        <w:rPr>
          <w:rFonts w:ascii="仿宋_GB2312" w:hAnsi="仿宋" w:hint="eastAsia"/>
          <w:sz w:val="32"/>
          <w:szCs w:val="32"/>
        </w:rPr>
        <w:t>1、</w:t>
      </w:r>
      <w:r>
        <w:rPr>
          <w:rFonts w:ascii="仿宋_GB2312" w:hAnsi="仿宋" w:hint="eastAsia"/>
          <w:sz w:val="32"/>
          <w:szCs w:val="32"/>
        </w:rPr>
        <w:t>注重项目绩效目标的设置，在项目预算编报阶段即设置明确、合理、细化的绩效目标，以</w:t>
      </w:r>
      <w:r w:rsidRPr="0034470B">
        <w:rPr>
          <w:rFonts w:ascii="仿宋_GB2312" w:hAnsi="仿宋" w:hint="eastAsia"/>
          <w:sz w:val="32"/>
          <w:szCs w:val="32"/>
        </w:rPr>
        <w:t>提高管理决策的科学性与有效性，充分发挥财政资金的使用效率。</w:t>
      </w:r>
    </w:p>
    <w:p w:rsidR="0011598E" w:rsidRPr="0034470B" w:rsidRDefault="0011598E" w:rsidP="0011598E">
      <w:pPr>
        <w:snapToGrid w:val="0"/>
        <w:spacing w:line="360" w:lineRule="auto"/>
        <w:ind w:firstLine="640"/>
        <w:rPr>
          <w:rFonts w:ascii="仿宋_GB2312" w:hAnsi="仿宋"/>
          <w:sz w:val="32"/>
          <w:szCs w:val="32"/>
        </w:rPr>
      </w:pPr>
      <w:r w:rsidRPr="0034470B">
        <w:rPr>
          <w:rFonts w:ascii="仿宋_GB2312" w:hAnsi="仿宋" w:hint="eastAsia"/>
          <w:sz w:val="32"/>
          <w:szCs w:val="32"/>
        </w:rPr>
        <w:t>2、加强预算管理，完善决策机制</w:t>
      </w:r>
      <w:r>
        <w:rPr>
          <w:rFonts w:ascii="仿宋_GB2312" w:hAnsi="仿宋" w:hint="eastAsia"/>
          <w:sz w:val="32"/>
          <w:szCs w:val="32"/>
        </w:rPr>
        <w:t>。</w:t>
      </w:r>
      <w:r w:rsidRPr="0034470B">
        <w:rPr>
          <w:rFonts w:ascii="仿宋_GB2312" w:hAnsi="仿宋" w:hint="eastAsia"/>
          <w:sz w:val="32"/>
          <w:szCs w:val="32"/>
        </w:rPr>
        <w:t>加强决策论证与监督，依据重点项目支出科学配置预算资金，研究制定应对临时性工作带来的支出预算调整方案，使绩效预算管理融入到决策过程之中，以便于进一步优化街道财政支出结构，统筹财力配置</w:t>
      </w:r>
      <w:r>
        <w:rPr>
          <w:rFonts w:ascii="仿宋_GB2312" w:hAnsi="仿宋" w:hint="eastAsia"/>
          <w:sz w:val="32"/>
          <w:szCs w:val="32"/>
        </w:rPr>
        <w:t>。</w:t>
      </w:r>
    </w:p>
    <w:p w:rsidR="00B05870" w:rsidRPr="0011598E" w:rsidRDefault="0011598E" w:rsidP="0011598E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3、加强项目的前期论证，制定完善的资金使用计划和工作方案，</w:t>
      </w:r>
      <w:r w:rsidRPr="0011598E">
        <w:rPr>
          <w:rFonts w:ascii="仿宋_GB2312" w:hAnsi="宋体" w:cs="宋体" w:hint="eastAsia"/>
          <w:sz w:val="32"/>
          <w:szCs w:val="32"/>
        </w:rPr>
        <w:t>明确</w:t>
      </w:r>
      <w:r>
        <w:rPr>
          <w:rFonts w:ascii="仿宋_GB2312" w:hAnsi="宋体" w:cs="宋体" w:hint="eastAsia"/>
          <w:sz w:val="32"/>
          <w:szCs w:val="32"/>
        </w:rPr>
        <w:t>监督机制及风险防控措施</w:t>
      </w:r>
      <w:r w:rsidRPr="0011598E">
        <w:rPr>
          <w:rFonts w:ascii="仿宋_GB2312" w:hAnsi="宋体" w:cs="宋体" w:hint="eastAsia"/>
          <w:sz w:val="32"/>
          <w:szCs w:val="32"/>
        </w:rPr>
        <w:t>，提高项目管理能力。</w:t>
      </w:r>
    </w:p>
    <w:p w:rsidR="00212FD2" w:rsidRPr="004333DD" w:rsidRDefault="00212FD2" w:rsidP="004333DD">
      <w:pPr>
        <w:widowControl/>
        <w:snapToGrid w:val="0"/>
        <w:spacing w:line="360" w:lineRule="auto"/>
        <w:ind w:firstLine="643"/>
        <w:rPr>
          <w:rFonts w:ascii="宋体" w:eastAsia="宋体" w:hAnsi="宋体" w:cs="宋体"/>
          <w:b/>
          <w:sz w:val="32"/>
          <w:szCs w:val="32"/>
        </w:rPr>
      </w:pPr>
      <w:r w:rsidRPr="004333DD">
        <w:rPr>
          <w:rFonts w:ascii="宋体" w:eastAsia="宋体" w:hAnsi="宋体" w:cs="宋体" w:hint="eastAsia"/>
          <w:b/>
          <w:sz w:val="32"/>
          <w:szCs w:val="32"/>
        </w:rPr>
        <w:t>六、其他需要说明的问题</w:t>
      </w:r>
    </w:p>
    <w:p w:rsidR="00212FD2" w:rsidRDefault="00A36BDC" w:rsidP="004333DD">
      <w:pPr>
        <w:widowControl/>
        <w:snapToGrid w:val="0"/>
        <w:spacing w:line="360" w:lineRule="auto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宋体" w:cs="宋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426.15pt;margin-top:403.15pt;width:112.55pt;height:116.3pt;z-index:251658240;mso-position-horizontal-relative:page;mso-position-vertical-relative:page" o:preferrelative="t" filled="f" stroked="f">
            <v:imagedata r:id="rId6" o:title=""/>
            <v:path shadowok="t" strokeok="t"/>
            <o:lock v:ext="edit" aspectratio="t"/>
            <w10:wrap anchorx="page" anchory="page"/>
          </v:shape>
          <w:control r:id="rId7" w:name="BJCAWordSign1" w:shapeid="_x0000_s1026"/>
        </w:pict>
      </w:r>
      <w:r w:rsidR="00B05870">
        <w:rPr>
          <w:rFonts w:ascii="宋体" w:eastAsia="宋体" w:hAnsi="宋体" w:cs="宋体"/>
          <w:sz w:val="32"/>
          <w:szCs w:val="32"/>
        </w:rPr>
        <w:t>无</w:t>
      </w:r>
    </w:p>
    <w:p w:rsidR="00B05870" w:rsidRDefault="00B05870" w:rsidP="004333DD">
      <w:pPr>
        <w:widowControl/>
        <w:snapToGrid w:val="0"/>
        <w:spacing w:line="360" w:lineRule="auto"/>
        <w:ind w:firstLine="640"/>
        <w:rPr>
          <w:rFonts w:ascii="宋体" w:eastAsia="宋体" w:hAnsi="宋体" w:cs="宋体"/>
          <w:sz w:val="32"/>
          <w:szCs w:val="32"/>
        </w:rPr>
      </w:pPr>
    </w:p>
    <w:p w:rsidR="00212FD2" w:rsidRPr="00EB7025" w:rsidRDefault="00212FD2" w:rsidP="004333DD"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 w:rsidRPr="00EB7025">
        <w:rPr>
          <w:rFonts w:ascii="仿宋_GB2312" w:hAnsi="宋体" w:cs="宋体" w:hint="eastAsia"/>
          <w:sz w:val="32"/>
          <w:szCs w:val="32"/>
        </w:rPr>
        <w:t>附件：西城区区级项目支出绩效跟踪分析表</w:t>
      </w:r>
    </w:p>
    <w:p w:rsidR="00663CC1" w:rsidRPr="00212FD2" w:rsidRDefault="00A36BDC" w:rsidP="004333DD">
      <w:pPr>
        <w:snapToGrid w:val="0"/>
        <w:spacing w:line="360" w:lineRule="auto"/>
        <w:ind w:firstLine="560"/>
      </w:pPr>
    </w:p>
    <w:sectPr w:rsidR="00663CC1" w:rsidRPr="00212FD2" w:rsidSect="001A1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701" w:header="851" w:footer="850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4EE" w:rsidRDefault="00DA34EE" w:rsidP="00F426A8">
      <w:pPr>
        <w:ind w:firstLine="560"/>
      </w:pPr>
      <w:r>
        <w:separator/>
      </w:r>
    </w:p>
  </w:endnote>
  <w:endnote w:type="continuationSeparator" w:id="1">
    <w:p w:rsidR="00DA34EE" w:rsidRDefault="00DA34EE" w:rsidP="00F426A8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A8" w:rsidRDefault="00F426A8" w:rsidP="00F426A8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11059"/>
      <w:docPartObj>
        <w:docPartGallery w:val="Page Numbers (Bottom of Page)"/>
        <w:docPartUnique/>
      </w:docPartObj>
    </w:sdtPr>
    <w:sdtContent>
      <w:p w:rsidR="00F426A8" w:rsidRDefault="00D11324" w:rsidP="00F426A8">
        <w:pPr>
          <w:pStyle w:val="a5"/>
          <w:ind w:firstLine="360"/>
          <w:jc w:val="center"/>
        </w:pPr>
        <w:r>
          <w:fldChar w:fldCharType="begin"/>
        </w:r>
        <w:r w:rsidR="00F426A8">
          <w:instrText>PAGE   \* MERGEFORMAT</w:instrText>
        </w:r>
        <w:r>
          <w:fldChar w:fldCharType="separate"/>
        </w:r>
        <w:r w:rsidR="00A36BDC" w:rsidRPr="00A36BDC">
          <w:rPr>
            <w:noProof/>
            <w:lang w:val="zh-CN"/>
          </w:rPr>
          <w:t>1</w:t>
        </w:r>
        <w:r>
          <w:fldChar w:fldCharType="end"/>
        </w:r>
      </w:p>
    </w:sdtContent>
  </w:sdt>
  <w:p w:rsidR="00F426A8" w:rsidRDefault="00F426A8" w:rsidP="00F426A8">
    <w:pPr>
      <w:pStyle w:val="a5"/>
      <w:ind w:firstLineChars="11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A8" w:rsidRDefault="00F426A8" w:rsidP="00F426A8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4EE" w:rsidRDefault="00DA34EE" w:rsidP="00F426A8">
      <w:pPr>
        <w:ind w:firstLine="560"/>
      </w:pPr>
      <w:r>
        <w:separator/>
      </w:r>
    </w:p>
  </w:footnote>
  <w:footnote w:type="continuationSeparator" w:id="1">
    <w:p w:rsidR="00DA34EE" w:rsidRDefault="00DA34EE" w:rsidP="00F426A8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A8" w:rsidRDefault="00F426A8" w:rsidP="00F426A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A8" w:rsidRDefault="00F426A8" w:rsidP="00F426A8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A8" w:rsidRDefault="00F426A8" w:rsidP="00F426A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FD2"/>
    <w:rsid w:val="00001D97"/>
    <w:rsid w:val="00005355"/>
    <w:rsid w:val="0002609B"/>
    <w:rsid w:val="00031745"/>
    <w:rsid w:val="00050C30"/>
    <w:rsid w:val="000560A1"/>
    <w:rsid w:val="00056EA7"/>
    <w:rsid w:val="00060FE3"/>
    <w:rsid w:val="000620DF"/>
    <w:rsid w:val="00065BFA"/>
    <w:rsid w:val="00093209"/>
    <w:rsid w:val="000974F6"/>
    <w:rsid w:val="000A1F8E"/>
    <w:rsid w:val="000A4DC9"/>
    <w:rsid w:val="000C08A1"/>
    <w:rsid w:val="000C25D0"/>
    <w:rsid w:val="000C58AB"/>
    <w:rsid w:val="000D51D3"/>
    <w:rsid w:val="000E0F1F"/>
    <w:rsid w:val="000E1942"/>
    <w:rsid w:val="000E3356"/>
    <w:rsid w:val="000F0238"/>
    <w:rsid w:val="0011598E"/>
    <w:rsid w:val="00127477"/>
    <w:rsid w:val="00127920"/>
    <w:rsid w:val="00135361"/>
    <w:rsid w:val="00136A02"/>
    <w:rsid w:val="00140BCD"/>
    <w:rsid w:val="00146738"/>
    <w:rsid w:val="00170695"/>
    <w:rsid w:val="00186267"/>
    <w:rsid w:val="00193025"/>
    <w:rsid w:val="001A13BA"/>
    <w:rsid w:val="001A678A"/>
    <w:rsid w:val="001B1FE2"/>
    <w:rsid w:val="001C2CF9"/>
    <w:rsid w:val="001C6BC7"/>
    <w:rsid w:val="001D2CF3"/>
    <w:rsid w:val="00206B90"/>
    <w:rsid w:val="002119CA"/>
    <w:rsid w:val="00212FD2"/>
    <w:rsid w:val="00214A30"/>
    <w:rsid w:val="00216F87"/>
    <w:rsid w:val="00217029"/>
    <w:rsid w:val="0023385A"/>
    <w:rsid w:val="00235531"/>
    <w:rsid w:val="0025481C"/>
    <w:rsid w:val="00265033"/>
    <w:rsid w:val="00274978"/>
    <w:rsid w:val="002752BA"/>
    <w:rsid w:val="002768C3"/>
    <w:rsid w:val="00291113"/>
    <w:rsid w:val="00296994"/>
    <w:rsid w:val="002B0639"/>
    <w:rsid w:val="002B5513"/>
    <w:rsid w:val="002D33F5"/>
    <w:rsid w:val="002E1D70"/>
    <w:rsid w:val="00336878"/>
    <w:rsid w:val="003461E5"/>
    <w:rsid w:val="003466E8"/>
    <w:rsid w:val="00352A65"/>
    <w:rsid w:val="003570E9"/>
    <w:rsid w:val="00362653"/>
    <w:rsid w:val="00377104"/>
    <w:rsid w:val="00385473"/>
    <w:rsid w:val="003A1704"/>
    <w:rsid w:val="003A65C9"/>
    <w:rsid w:val="003A7BC8"/>
    <w:rsid w:val="003B17C2"/>
    <w:rsid w:val="003C32F6"/>
    <w:rsid w:val="003C386A"/>
    <w:rsid w:val="003C71CF"/>
    <w:rsid w:val="003C7C73"/>
    <w:rsid w:val="003D7EF3"/>
    <w:rsid w:val="003E7980"/>
    <w:rsid w:val="00400906"/>
    <w:rsid w:val="00401148"/>
    <w:rsid w:val="0040166A"/>
    <w:rsid w:val="004055EF"/>
    <w:rsid w:val="00410A71"/>
    <w:rsid w:val="0041115B"/>
    <w:rsid w:val="004176DF"/>
    <w:rsid w:val="00422AA5"/>
    <w:rsid w:val="0042336D"/>
    <w:rsid w:val="00427A8B"/>
    <w:rsid w:val="004333DD"/>
    <w:rsid w:val="004348B4"/>
    <w:rsid w:val="0043796F"/>
    <w:rsid w:val="0044329F"/>
    <w:rsid w:val="0045148A"/>
    <w:rsid w:val="0045505F"/>
    <w:rsid w:val="004637E7"/>
    <w:rsid w:val="004754B8"/>
    <w:rsid w:val="00480FB0"/>
    <w:rsid w:val="004A75D6"/>
    <w:rsid w:val="004C0E4D"/>
    <w:rsid w:val="004C60B8"/>
    <w:rsid w:val="004D2FD9"/>
    <w:rsid w:val="004D7C0F"/>
    <w:rsid w:val="005036FE"/>
    <w:rsid w:val="0053028A"/>
    <w:rsid w:val="005507DF"/>
    <w:rsid w:val="005635B5"/>
    <w:rsid w:val="005657B7"/>
    <w:rsid w:val="0056680A"/>
    <w:rsid w:val="00573847"/>
    <w:rsid w:val="00582EF3"/>
    <w:rsid w:val="0058326F"/>
    <w:rsid w:val="005C0974"/>
    <w:rsid w:val="005E201F"/>
    <w:rsid w:val="005E6E5C"/>
    <w:rsid w:val="005F3DD9"/>
    <w:rsid w:val="00610DE3"/>
    <w:rsid w:val="00617D6A"/>
    <w:rsid w:val="00625646"/>
    <w:rsid w:val="0062663C"/>
    <w:rsid w:val="00631BCF"/>
    <w:rsid w:val="00647DE0"/>
    <w:rsid w:val="00651CFC"/>
    <w:rsid w:val="00660867"/>
    <w:rsid w:val="00671F27"/>
    <w:rsid w:val="0067753F"/>
    <w:rsid w:val="00684AC8"/>
    <w:rsid w:val="006861E4"/>
    <w:rsid w:val="00697D34"/>
    <w:rsid w:val="006A00AC"/>
    <w:rsid w:val="006A479B"/>
    <w:rsid w:val="006B02DE"/>
    <w:rsid w:val="006B2DAE"/>
    <w:rsid w:val="006B4223"/>
    <w:rsid w:val="006B6D69"/>
    <w:rsid w:val="006D28F5"/>
    <w:rsid w:val="006D2C0E"/>
    <w:rsid w:val="006F2F1E"/>
    <w:rsid w:val="00701515"/>
    <w:rsid w:val="00702086"/>
    <w:rsid w:val="00706D47"/>
    <w:rsid w:val="00716C7E"/>
    <w:rsid w:val="007172A7"/>
    <w:rsid w:val="00726B50"/>
    <w:rsid w:val="0074673D"/>
    <w:rsid w:val="00761AF6"/>
    <w:rsid w:val="00780A23"/>
    <w:rsid w:val="00784ECB"/>
    <w:rsid w:val="00786D5B"/>
    <w:rsid w:val="007B5327"/>
    <w:rsid w:val="007C3B1C"/>
    <w:rsid w:val="007E28C6"/>
    <w:rsid w:val="00825861"/>
    <w:rsid w:val="00837A5D"/>
    <w:rsid w:val="00846DDC"/>
    <w:rsid w:val="00876821"/>
    <w:rsid w:val="00876DC3"/>
    <w:rsid w:val="008C18A7"/>
    <w:rsid w:val="008D14D2"/>
    <w:rsid w:val="008E7FF9"/>
    <w:rsid w:val="008F6968"/>
    <w:rsid w:val="008F784B"/>
    <w:rsid w:val="009020CB"/>
    <w:rsid w:val="00902200"/>
    <w:rsid w:val="00906698"/>
    <w:rsid w:val="00924BDC"/>
    <w:rsid w:val="00954B80"/>
    <w:rsid w:val="00974230"/>
    <w:rsid w:val="00981BCA"/>
    <w:rsid w:val="00997AC8"/>
    <w:rsid w:val="009B2B22"/>
    <w:rsid w:val="009B43D4"/>
    <w:rsid w:val="009B60A1"/>
    <w:rsid w:val="009B66B5"/>
    <w:rsid w:val="009C79CC"/>
    <w:rsid w:val="009E0F1A"/>
    <w:rsid w:val="009E2A14"/>
    <w:rsid w:val="009E3F84"/>
    <w:rsid w:val="00A007C0"/>
    <w:rsid w:val="00A0528F"/>
    <w:rsid w:val="00A13095"/>
    <w:rsid w:val="00A3507B"/>
    <w:rsid w:val="00A36BDC"/>
    <w:rsid w:val="00A8076B"/>
    <w:rsid w:val="00A976C8"/>
    <w:rsid w:val="00AA137C"/>
    <w:rsid w:val="00AA2FF6"/>
    <w:rsid w:val="00AB6FB0"/>
    <w:rsid w:val="00AE374E"/>
    <w:rsid w:val="00B05870"/>
    <w:rsid w:val="00B15C7F"/>
    <w:rsid w:val="00B1641E"/>
    <w:rsid w:val="00B24171"/>
    <w:rsid w:val="00B321B0"/>
    <w:rsid w:val="00B357AE"/>
    <w:rsid w:val="00B4191E"/>
    <w:rsid w:val="00B56985"/>
    <w:rsid w:val="00B613B6"/>
    <w:rsid w:val="00B858B4"/>
    <w:rsid w:val="00BA3A2E"/>
    <w:rsid w:val="00BA3E39"/>
    <w:rsid w:val="00BA7FA4"/>
    <w:rsid w:val="00BB17E4"/>
    <w:rsid w:val="00BC3814"/>
    <w:rsid w:val="00BD230C"/>
    <w:rsid w:val="00BD4D33"/>
    <w:rsid w:val="00BD4FDD"/>
    <w:rsid w:val="00BD51DD"/>
    <w:rsid w:val="00C03D92"/>
    <w:rsid w:val="00C061EC"/>
    <w:rsid w:val="00C122E6"/>
    <w:rsid w:val="00C1533B"/>
    <w:rsid w:val="00C24FB0"/>
    <w:rsid w:val="00C356A0"/>
    <w:rsid w:val="00C3592C"/>
    <w:rsid w:val="00C533D5"/>
    <w:rsid w:val="00C73F40"/>
    <w:rsid w:val="00C751C2"/>
    <w:rsid w:val="00CB58FE"/>
    <w:rsid w:val="00CC71D2"/>
    <w:rsid w:val="00CE210A"/>
    <w:rsid w:val="00D11324"/>
    <w:rsid w:val="00D128CC"/>
    <w:rsid w:val="00D64167"/>
    <w:rsid w:val="00D7465D"/>
    <w:rsid w:val="00D7768D"/>
    <w:rsid w:val="00D91E49"/>
    <w:rsid w:val="00D930E9"/>
    <w:rsid w:val="00DA34EE"/>
    <w:rsid w:val="00DA36A5"/>
    <w:rsid w:val="00DA460A"/>
    <w:rsid w:val="00DA49C6"/>
    <w:rsid w:val="00DB00E3"/>
    <w:rsid w:val="00DB68A4"/>
    <w:rsid w:val="00DC6C38"/>
    <w:rsid w:val="00DD5ABB"/>
    <w:rsid w:val="00DE27E7"/>
    <w:rsid w:val="00E27CDF"/>
    <w:rsid w:val="00E3003F"/>
    <w:rsid w:val="00E667A7"/>
    <w:rsid w:val="00E70266"/>
    <w:rsid w:val="00E95669"/>
    <w:rsid w:val="00EB31DA"/>
    <w:rsid w:val="00EB7025"/>
    <w:rsid w:val="00ED7CE7"/>
    <w:rsid w:val="00EE3F2C"/>
    <w:rsid w:val="00EF52C3"/>
    <w:rsid w:val="00EF7CA2"/>
    <w:rsid w:val="00F00087"/>
    <w:rsid w:val="00F169D8"/>
    <w:rsid w:val="00F34D20"/>
    <w:rsid w:val="00F4158E"/>
    <w:rsid w:val="00F418CD"/>
    <w:rsid w:val="00F426A8"/>
    <w:rsid w:val="00F474FA"/>
    <w:rsid w:val="00F47798"/>
    <w:rsid w:val="00F529A8"/>
    <w:rsid w:val="00F60907"/>
    <w:rsid w:val="00F64F60"/>
    <w:rsid w:val="00F70E36"/>
    <w:rsid w:val="00F74A4C"/>
    <w:rsid w:val="00F86DB0"/>
    <w:rsid w:val="00F97CF1"/>
    <w:rsid w:val="00FB1DE6"/>
    <w:rsid w:val="00FC12F8"/>
    <w:rsid w:val="00FD2DA6"/>
    <w:rsid w:val="00FD60AF"/>
    <w:rsid w:val="00FD74FE"/>
    <w:rsid w:val="00FD7F65"/>
    <w:rsid w:val="00FE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D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</w:rPr>
  </w:style>
  <w:style w:type="paragraph" w:styleId="2">
    <w:name w:val="heading 2"/>
    <w:basedOn w:val="a"/>
    <w:next w:val="a"/>
    <w:link w:val="2Char"/>
    <w:uiPriority w:val="9"/>
    <w:qFormat/>
    <w:rsid w:val="00212FD2"/>
    <w:pPr>
      <w:keepNext/>
      <w:keepLines/>
      <w:spacing w:line="312" w:lineRule="auto"/>
      <w:ind w:firstLineChars="0" w:firstLine="0"/>
      <w:jc w:val="center"/>
      <w:outlineLvl w:val="1"/>
    </w:pPr>
    <w:rPr>
      <w:rFonts w:ascii="Cambria" w:eastAsia="宋体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12FD2"/>
    <w:rPr>
      <w:rFonts w:ascii="Cambria" w:eastAsia="宋体" w:hAnsi="Cambria" w:cs="Times New Roman"/>
      <w:b/>
      <w:bCs/>
      <w:sz w:val="36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746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465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2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26A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2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26A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752B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7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Administrator</cp:lastModifiedBy>
  <cp:revision>508</cp:revision>
  <dcterms:created xsi:type="dcterms:W3CDTF">2017-06-28T07:42:00Z</dcterms:created>
  <dcterms:modified xsi:type="dcterms:W3CDTF">2018-01-22T04:28:00Z</dcterms:modified>
</cp:coreProperties>
</file>