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eastAsia="仿宋_GB2312"/>
          <w:b/>
          <w:bCs/>
          <w:sz w:val="36"/>
        </w:rPr>
      </w:pPr>
      <w:r>
        <w:rPr>
          <w:rFonts w:eastAsia="仿宋_GB2312"/>
          <w:b/>
          <w:bCs/>
          <w:sz w:val="36"/>
        </w:rPr>
        <w:t>白纸坊街道201</w:t>
      </w:r>
      <w:r>
        <w:rPr>
          <w:rFonts w:hint="eastAsia" w:eastAsia="仿宋_GB2312"/>
          <w:b/>
          <w:bCs/>
          <w:sz w:val="36"/>
        </w:rPr>
        <w:t>7</w:t>
      </w:r>
      <w:r>
        <w:rPr>
          <w:rFonts w:eastAsia="仿宋_GB2312"/>
          <w:b/>
          <w:bCs/>
          <w:sz w:val="36"/>
        </w:rPr>
        <w:t>年部门决算分析报告</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eastAsia="仿宋_GB2312"/>
          <w:b/>
          <w:bCs/>
          <w:sz w:val="18"/>
        </w:rPr>
      </w:pPr>
      <w:r>
        <w:rPr>
          <w:rFonts w:hint="eastAsia" w:eastAsia="仿宋_GB2312"/>
          <w:b/>
          <w:bCs/>
          <w:sz w:val="36"/>
        </w:rPr>
        <w:t>（本级）</w:t>
      </w:r>
    </w:p>
    <w:p>
      <w:pPr>
        <w:keepNext w:val="0"/>
        <w:keepLines w:val="0"/>
        <w:pageBreakBefore w:val="0"/>
        <w:kinsoku/>
        <w:wordWrap/>
        <w:overflowPunct/>
        <w:topLinePunct w:val="0"/>
        <w:autoSpaceDE/>
        <w:autoSpaceDN/>
        <w:bidi w:val="0"/>
        <w:adjustRightInd/>
        <w:snapToGrid/>
        <w:spacing w:line="240" w:lineRule="auto"/>
        <w:ind w:right="0" w:rightChars="0"/>
        <w:textAlignment w:val="auto"/>
        <w:rPr>
          <w:rFonts w:eastAsia="仿宋_GB2312"/>
          <w:b/>
          <w:bCs/>
          <w:sz w:val="18"/>
        </w:rPr>
      </w:pPr>
    </w:p>
    <w:p>
      <w:pPr>
        <w:keepNext w:val="0"/>
        <w:keepLines w:val="0"/>
        <w:pageBreakBefore w:val="0"/>
        <w:kinsoku/>
        <w:wordWrap/>
        <w:overflowPunct/>
        <w:topLinePunct w:val="0"/>
        <w:autoSpaceDE/>
        <w:autoSpaceDN/>
        <w:bidi w:val="0"/>
        <w:adjustRightInd/>
        <w:snapToGrid/>
        <w:spacing w:line="240" w:lineRule="auto"/>
        <w:ind w:right="0" w:rightChars="0" w:firstLine="643" w:firstLineChars="200"/>
        <w:textAlignment w:val="auto"/>
        <w:rPr>
          <w:rFonts w:eastAsia="仿宋_GB2312"/>
          <w:b/>
          <w:bCs/>
          <w:sz w:val="32"/>
        </w:rPr>
      </w:pPr>
      <w:r>
        <w:rPr>
          <w:rFonts w:eastAsia="仿宋_GB2312"/>
          <w:b/>
          <w:bCs/>
          <w:sz w:val="32"/>
        </w:rPr>
        <w:t>一、部门基本情况</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eastAsia="仿宋_GB2312"/>
          <w:bCs/>
          <w:sz w:val="32"/>
        </w:rPr>
      </w:pPr>
      <w:r>
        <w:rPr>
          <w:rFonts w:hint="eastAsia" w:eastAsia="仿宋_GB2312"/>
          <w:bCs/>
          <w:sz w:val="32"/>
        </w:rPr>
        <w:t>1、部门职能</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rPr>
      </w:pPr>
      <w:r>
        <w:rPr>
          <w:rFonts w:eastAsia="仿宋_GB2312"/>
          <w:sz w:val="28"/>
        </w:rPr>
        <w:t>白纸坊街道办事处坐落地点在北京市</w:t>
      </w:r>
      <w:r>
        <w:rPr>
          <w:rFonts w:hint="eastAsia" w:eastAsia="仿宋_GB2312"/>
          <w:sz w:val="28"/>
        </w:rPr>
        <w:t>西城</w:t>
      </w:r>
      <w:r>
        <w:rPr>
          <w:rFonts w:eastAsia="仿宋_GB2312"/>
          <w:sz w:val="28"/>
        </w:rPr>
        <w:t>区樱桃二条8号，目前的单位负责人是</w:t>
      </w:r>
      <w:r>
        <w:rPr>
          <w:rFonts w:hint="eastAsia" w:eastAsia="仿宋_GB2312"/>
          <w:sz w:val="28"/>
        </w:rPr>
        <w:t>周沫</w:t>
      </w:r>
      <w:r>
        <w:rPr>
          <w:rFonts w:eastAsia="仿宋_GB2312"/>
          <w:sz w:val="28"/>
        </w:rPr>
        <w:t>，管辖区域东起</w:t>
      </w:r>
      <w:r>
        <w:rPr>
          <w:rFonts w:hint="eastAsia" w:eastAsia="仿宋_GB2312"/>
          <w:sz w:val="28"/>
        </w:rPr>
        <w:t>东起菜市口南大街与陶然亭街道为邻，西至西护城河与广外街道和丰台区交界，南至南护城河与丰台区相望，北至南横西街、枣林前街与牛街街道接壤</w:t>
      </w:r>
      <w:r>
        <w:rPr>
          <w:rFonts w:eastAsia="仿宋_GB2312"/>
          <w:sz w:val="28"/>
        </w:rPr>
        <w:t>。</w:t>
      </w:r>
      <w:r>
        <w:rPr>
          <w:rFonts w:hint="eastAsia" w:eastAsia="仿宋_GB2312"/>
          <w:sz w:val="28"/>
        </w:rPr>
        <w:t>201</w:t>
      </w:r>
      <w:r>
        <w:rPr>
          <w:rFonts w:hint="eastAsia" w:eastAsia="仿宋_GB2312"/>
          <w:sz w:val="28"/>
          <w:lang w:val="en-US" w:eastAsia="zh-CN"/>
        </w:rPr>
        <w:t>7</w:t>
      </w:r>
      <w:r>
        <w:rPr>
          <w:rFonts w:hint="eastAsia" w:eastAsia="仿宋_GB2312"/>
          <w:sz w:val="28"/>
        </w:rPr>
        <w:t>年我街道进一步加强城市精细化管理，开展“开墙打洞”专项整治行动，完善公共服务设施，健全民生保障体系，健全养老保障机制，加大安全防控力度，全面提升白纸坊地区经济社会发展水平。</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rPr>
      </w:pPr>
      <w:r>
        <w:rPr>
          <w:rFonts w:hint="eastAsia" w:eastAsia="仿宋_GB2312"/>
          <w:sz w:val="28"/>
        </w:rPr>
        <w:t>2、机构情况及增减变动原因</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rPr>
      </w:pPr>
      <w:r>
        <w:rPr>
          <w:rFonts w:eastAsia="仿宋_GB2312"/>
          <w:sz w:val="28"/>
        </w:rPr>
        <w:t>白纸坊</w:t>
      </w:r>
      <w:r>
        <w:rPr>
          <w:rFonts w:hint="eastAsia" w:eastAsia="仿宋_GB2312"/>
          <w:sz w:val="28"/>
        </w:rPr>
        <w:t>街道机构共设31个科室，所属2个事业单位，其中：</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rPr>
      </w:pPr>
      <w:r>
        <w:rPr>
          <w:rFonts w:eastAsia="仿宋_GB2312"/>
          <w:sz w:val="28"/>
        </w:rPr>
        <w:t>白纸坊街道办事处行政机构设</w:t>
      </w:r>
      <w:r>
        <w:rPr>
          <w:rFonts w:hint="eastAsia" w:eastAsia="仿宋_GB2312"/>
          <w:sz w:val="28"/>
        </w:rPr>
        <w:t>12</w:t>
      </w:r>
      <w:r>
        <w:rPr>
          <w:rFonts w:eastAsia="仿宋_GB2312"/>
          <w:sz w:val="28"/>
        </w:rPr>
        <w:t>个科室，即：</w:t>
      </w:r>
      <w:r>
        <w:rPr>
          <w:rFonts w:hint="eastAsia" w:eastAsia="仿宋_GB2312"/>
          <w:sz w:val="28"/>
        </w:rPr>
        <w:t>办事处办公室、人事科、财政科、人口和计划生育办公室、社会建设办公室、劳动和社会保障科、民政科、城市管理科、城管分队、安全生产办公室、住房保障科、公共服务科。</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rPr>
      </w:pPr>
      <w:r>
        <w:rPr>
          <w:rFonts w:eastAsia="仿宋_GB2312"/>
          <w:sz w:val="28"/>
        </w:rPr>
        <w:t>白纸坊街道办事处工委设</w:t>
      </w:r>
      <w:r>
        <w:rPr>
          <w:rFonts w:hint="eastAsia" w:eastAsia="仿宋_GB2312"/>
          <w:sz w:val="28"/>
        </w:rPr>
        <w:t>7</w:t>
      </w:r>
      <w:r>
        <w:rPr>
          <w:rFonts w:eastAsia="仿宋_GB2312"/>
          <w:sz w:val="28"/>
        </w:rPr>
        <w:t>个科室，即：</w:t>
      </w:r>
      <w:r>
        <w:rPr>
          <w:rFonts w:hint="eastAsia" w:eastAsia="仿宋_GB2312"/>
          <w:sz w:val="28"/>
        </w:rPr>
        <w:t>工委办公室、组织部、宣传部、武装部（民防科）、社会治安综合治理委员会办公室、维护稳定工作领导小组办公室、信访办公室。</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rPr>
      </w:pPr>
      <w:r>
        <w:rPr>
          <w:rFonts w:eastAsia="仿宋_GB2312"/>
          <w:sz w:val="28"/>
        </w:rPr>
        <w:t>白纸坊街道办事处</w:t>
      </w:r>
      <w:r>
        <w:rPr>
          <w:rFonts w:hint="eastAsia" w:eastAsia="仿宋_GB2312"/>
          <w:sz w:val="28"/>
        </w:rPr>
        <w:t>其他机构设10个科室，即：监察科人、大代表工作委员会、统战部、残联、工会、团工委、妇联、离退休干部科、全响应工作办公室、物业指导科。</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rPr>
      </w:pPr>
      <w:r>
        <w:rPr>
          <w:rFonts w:eastAsia="仿宋_GB2312"/>
          <w:sz w:val="28"/>
        </w:rPr>
        <w:t>垂直管理机构</w:t>
      </w:r>
      <w:r>
        <w:rPr>
          <w:rFonts w:hint="eastAsia" w:eastAsia="仿宋_GB2312"/>
          <w:sz w:val="28"/>
        </w:rPr>
        <w:t>2</w:t>
      </w:r>
      <w:r>
        <w:rPr>
          <w:rFonts w:eastAsia="仿宋_GB2312"/>
          <w:sz w:val="28"/>
        </w:rPr>
        <w:t>个：司法所、</w:t>
      </w:r>
      <w:r>
        <w:rPr>
          <w:rFonts w:hint="eastAsia" w:eastAsia="仿宋_GB2312"/>
          <w:sz w:val="28"/>
        </w:rPr>
        <w:t>统计</w:t>
      </w:r>
      <w:r>
        <w:rPr>
          <w:rFonts w:eastAsia="仿宋_GB2312"/>
          <w:sz w:val="28"/>
        </w:rPr>
        <w:t>科。</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rPr>
      </w:pPr>
      <w:r>
        <w:rPr>
          <w:rFonts w:eastAsia="仿宋_GB2312"/>
          <w:sz w:val="28"/>
        </w:rPr>
        <w:t>白纸坊街道</w:t>
      </w:r>
      <w:r>
        <w:rPr>
          <w:rFonts w:hint="eastAsia" w:eastAsia="仿宋_GB2312"/>
          <w:sz w:val="28"/>
        </w:rPr>
        <w:t>原</w:t>
      </w:r>
      <w:r>
        <w:rPr>
          <w:rFonts w:eastAsia="仿宋_GB2312"/>
          <w:sz w:val="28"/>
        </w:rPr>
        <w:t>所属全额拨款事业单位</w:t>
      </w:r>
      <w:r>
        <w:rPr>
          <w:rFonts w:hint="eastAsia" w:eastAsia="仿宋_GB2312"/>
          <w:sz w:val="28"/>
        </w:rPr>
        <w:t>2</w:t>
      </w:r>
      <w:r>
        <w:rPr>
          <w:rFonts w:eastAsia="仿宋_GB2312"/>
          <w:sz w:val="28"/>
        </w:rPr>
        <w:t>个，即：社会保障事务所、社区服务中心</w:t>
      </w:r>
      <w:r>
        <w:rPr>
          <w:rFonts w:hint="eastAsia" w:eastAsia="仿宋_GB2312"/>
          <w:sz w:val="28"/>
        </w:rPr>
        <w:t>。</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rPr>
      </w:pPr>
      <w:r>
        <w:rPr>
          <w:rFonts w:eastAsia="仿宋_GB2312"/>
          <w:sz w:val="28"/>
        </w:rPr>
        <w:t>所属</w:t>
      </w:r>
      <w:r>
        <w:rPr>
          <w:rFonts w:hint="eastAsia" w:eastAsia="仿宋_GB2312"/>
          <w:sz w:val="28"/>
        </w:rPr>
        <w:t>自收自支</w:t>
      </w:r>
      <w:r>
        <w:rPr>
          <w:rFonts w:eastAsia="仿宋_GB2312"/>
          <w:sz w:val="28"/>
        </w:rPr>
        <w:t>事业单位</w:t>
      </w:r>
      <w:r>
        <w:rPr>
          <w:rFonts w:hint="eastAsia" w:eastAsia="仿宋_GB2312"/>
          <w:sz w:val="28"/>
        </w:rPr>
        <w:t>2</w:t>
      </w:r>
      <w:r>
        <w:rPr>
          <w:rFonts w:eastAsia="仿宋_GB2312"/>
          <w:sz w:val="28"/>
        </w:rPr>
        <w:t>个</w:t>
      </w:r>
      <w:r>
        <w:rPr>
          <w:rFonts w:hint="eastAsia" w:eastAsia="仿宋_GB2312"/>
          <w:sz w:val="28"/>
        </w:rPr>
        <w:t>，即：</w:t>
      </w:r>
      <w:r>
        <w:rPr>
          <w:rFonts w:eastAsia="仿宋_GB2312"/>
          <w:sz w:val="28"/>
        </w:rPr>
        <w:t>南菜园幼儿园、樱桃园幼儿园。</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rPr>
      </w:pPr>
      <w:r>
        <w:rPr>
          <w:rFonts w:eastAsia="仿宋_GB2312"/>
          <w:sz w:val="28"/>
        </w:rPr>
        <w:t>白纸坊街道所属居民自治组织18个，即：平原里居委会、双槐里居委会、右北大街居委会、樱桃园居委会、菜园街居委会、崇效寺居委会、建功北里居委会、建功南里居委会、新安中里居委会、新安南里居委会、右内后身居委会、右内西街居委会、自新路居委会、光源里居委会、半步桥居委会、万博苑居委会、里仁街居委会、清芷园居委会。</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rPr>
      </w:pPr>
      <w:r>
        <w:rPr>
          <w:rFonts w:hint="eastAsia" w:eastAsia="仿宋_GB2312"/>
          <w:sz w:val="28"/>
        </w:rPr>
        <w:t>3、人员情况及增减变动原因</w:t>
      </w:r>
    </w:p>
    <w:p>
      <w:pPr>
        <w:keepNext w:val="0"/>
        <w:keepLines w:val="0"/>
        <w:pageBreakBefore w:val="0"/>
        <w:widowControl/>
        <w:kinsoku/>
        <w:wordWrap/>
        <w:overflowPunct/>
        <w:topLinePunct w:val="0"/>
        <w:autoSpaceDE/>
        <w:autoSpaceDN/>
        <w:bidi w:val="0"/>
        <w:adjustRightInd/>
        <w:snapToGrid/>
        <w:spacing w:line="240" w:lineRule="auto"/>
        <w:ind w:right="0" w:rightChars="0" w:firstLine="560" w:firstLineChars="200"/>
        <w:jc w:val="left"/>
        <w:textAlignment w:val="auto"/>
        <w:rPr>
          <w:rFonts w:eastAsia="仿宋_GB2312"/>
          <w:sz w:val="28"/>
        </w:rPr>
      </w:pPr>
      <w:r>
        <w:rPr>
          <w:rFonts w:eastAsia="仿宋_GB2312"/>
          <w:sz w:val="28"/>
        </w:rPr>
        <w:t>白纸坊街道办事处</w:t>
      </w:r>
      <w:r>
        <w:rPr>
          <w:rFonts w:hint="eastAsia" w:eastAsia="仿宋_GB2312"/>
          <w:sz w:val="28"/>
        </w:rPr>
        <w:t>（本级）</w:t>
      </w:r>
      <w:r>
        <w:rPr>
          <w:rFonts w:eastAsia="仿宋_GB2312"/>
          <w:sz w:val="28"/>
        </w:rPr>
        <w:t>的人员201</w:t>
      </w:r>
      <w:r>
        <w:rPr>
          <w:rFonts w:hint="eastAsia" w:eastAsia="仿宋_GB2312"/>
          <w:sz w:val="28"/>
        </w:rPr>
        <w:t>7</w:t>
      </w:r>
      <w:r>
        <w:rPr>
          <w:rFonts w:eastAsia="仿宋_GB2312"/>
          <w:sz w:val="28"/>
        </w:rPr>
        <w:t>年末编制为1</w:t>
      </w:r>
      <w:r>
        <w:rPr>
          <w:rFonts w:hint="eastAsia" w:eastAsia="仿宋_GB2312"/>
          <w:sz w:val="28"/>
        </w:rPr>
        <w:t>47</w:t>
      </w:r>
      <w:r>
        <w:rPr>
          <w:rFonts w:eastAsia="仿宋_GB2312"/>
          <w:sz w:val="28"/>
        </w:rPr>
        <w:t>人，其中：行政编制1</w:t>
      </w:r>
      <w:r>
        <w:rPr>
          <w:rFonts w:hint="eastAsia" w:eastAsia="仿宋_GB2312"/>
          <w:sz w:val="28"/>
        </w:rPr>
        <w:t>43</w:t>
      </w:r>
      <w:r>
        <w:rPr>
          <w:rFonts w:eastAsia="仿宋_GB2312"/>
          <w:sz w:val="28"/>
        </w:rPr>
        <w:t>人、</w:t>
      </w:r>
      <w:r>
        <w:rPr>
          <w:rFonts w:hint="eastAsia" w:eastAsia="仿宋_GB2312"/>
          <w:sz w:val="28"/>
        </w:rPr>
        <w:t>工勤</w:t>
      </w:r>
      <w:r>
        <w:rPr>
          <w:rFonts w:eastAsia="仿宋_GB2312"/>
          <w:sz w:val="28"/>
        </w:rPr>
        <w:t>4人。201</w:t>
      </w:r>
      <w:r>
        <w:rPr>
          <w:rFonts w:hint="eastAsia" w:eastAsia="仿宋_GB2312"/>
          <w:sz w:val="28"/>
        </w:rPr>
        <w:t>7</w:t>
      </w:r>
      <w:r>
        <w:rPr>
          <w:rFonts w:eastAsia="仿宋_GB2312"/>
          <w:sz w:val="28"/>
        </w:rPr>
        <w:t>年末实有人数为</w:t>
      </w:r>
      <w:r>
        <w:rPr>
          <w:rFonts w:hint="eastAsia" w:eastAsia="仿宋_GB2312"/>
          <w:sz w:val="28"/>
        </w:rPr>
        <w:t>257</w:t>
      </w:r>
      <w:r>
        <w:rPr>
          <w:rFonts w:eastAsia="仿宋_GB2312"/>
          <w:sz w:val="28"/>
        </w:rPr>
        <w:t>人，其中</w:t>
      </w:r>
      <w:r>
        <w:rPr>
          <w:rFonts w:hint="eastAsia" w:eastAsia="仿宋_GB2312"/>
          <w:sz w:val="28"/>
        </w:rPr>
        <w:t>行政</w:t>
      </w:r>
      <w:r>
        <w:rPr>
          <w:rFonts w:eastAsia="仿宋_GB2312"/>
          <w:sz w:val="28"/>
        </w:rPr>
        <w:t>在职135人</w:t>
      </w:r>
      <w:r>
        <w:rPr>
          <w:rFonts w:hint="eastAsia" w:eastAsia="仿宋_GB2312"/>
          <w:sz w:val="28"/>
        </w:rPr>
        <w:t>、工勤4人；</w:t>
      </w:r>
      <w:r>
        <w:rPr>
          <w:rFonts w:eastAsia="仿宋_GB2312"/>
          <w:sz w:val="28"/>
        </w:rPr>
        <w:t>离休</w:t>
      </w:r>
      <w:r>
        <w:rPr>
          <w:rFonts w:hint="eastAsia" w:eastAsia="仿宋_GB2312"/>
          <w:sz w:val="28"/>
        </w:rPr>
        <w:t>5</w:t>
      </w:r>
      <w:r>
        <w:rPr>
          <w:rFonts w:eastAsia="仿宋_GB2312"/>
          <w:sz w:val="28"/>
        </w:rPr>
        <w:t>人，退休</w:t>
      </w:r>
      <w:r>
        <w:rPr>
          <w:rFonts w:hint="eastAsia" w:eastAsia="仿宋_GB2312"/>
          <w:sz w:val="28"/>
        </w:rPr>
        <w:t>113</w:t>
      </w:r>
      <w:r>
        <w:rPr>
          <w:rFonts w:eastAsia="仿宋_GB2312"/>
          <w:sz w:val="28"/>
        </w:rPr>
        <w:t>人。</w:t>
      </w:r>
    </w:p>
    <w:p>
      <w:pPr>
        <w:keepNext w:val="0"/>
        <w:keepLines w:val="0"/>
        <w:pageBreakBefore w:val="0"/>
        <w:widowControl/>
        <w:kinsoku/>
        <w:wordWrap/>
        <w:overflowPunct/>
        <w:topLinePunct w:val="0"/>
        <w:autoSpaceDE/>
        <w:autoSpaceDN/>
        <w:bidi w:val="0"/>
        <w:adjustRightInd/>
        <w:snapToGrid/>
        <w:spacing w:line="240" w:lineRule="auto"/>
        <w:ind w:right="0" w:rightChars="0" w:firstLine="560" w:firstLineChars="200"/>
        <w:jc w:val="left"/>
        <w:textAlignment w:val="auto"/>
        <w:rPr>
          <w:rFonts w:eastAsia="仿宋_GB2312"/>
          <w:sz w:val="28"/>
        </w:rPr>
      </w:pPr>
      <w:r>
        <w:rPr>
          <w:rFonts w:hint="eastAsia" w:eastAsia="仿宋_GB2312"/>
          <w:sz w:val="28"/>
        </w:rPr>
        <w:t>人员编制比2016年增加27人，是由于西城区进行城管体制改革，城管分队人员合并到街道负担，其人员编制也归入街道，共27人。</w:t>
      </w:r>
    </w:p>
    <w:p>
      <w:pPr>
        <w:keepNext w:val="0"/>
        <w:keepLines w:val="0"/>
        <w:pageBreakBefore w:val="0"/>
        <w:widowControl/>
        <w:kinsoku/>
        <w:wordWrap/>
        <w:overflowPunct/>
        <w:topLinePunct w:val="0"/>
        <w:autoSpaceDE/>
        <w:autoSpaceDN/>
        <w:bidi w:val="0"/>
        <w:adjustRightInd/>
        <w:snapToGrid/>
        <w:spacing w:line="240" w:lineRule="auto"/>
        <w:ind w:right="0" w:rightChars="0" w:firstLine="560" w:firstLineChars="200"/>
        <w:jc w:val="left"/>
        <w:textAlignment w:val="auto"/>
        <w:rPr>
          <w:rFonts w:eastAsia="仿宋_GB2312"/>
          <w:sz w:val="28"/>
        </w:rPr>
      </w:pPr>
      <w:r>
        <w:rPr>
          <w:rFonts w:hint="eastAsia" w:eastAsia="仿宋_GB2312"/>
          <w:sz w:val="28"/>
        </w:rPr>
        <w:t>实有人数比2016年增加11人，是由于在职人员增加22人，其中：城管分队合并25人，招录2人，外单位调入1人，共增加28人。调出3人，退休3人，共减少6人。离休人员去世2人。退休人员减少9人，其中：当年机关退休3人，去世3人；民政退休去世6人；幼儿园退休去世3人。</w:t>
      </w:r>
    </w:p>
    <w:p>
      <w:pPr>
        <w:keepNext w:val="0"/>
        <w:keepLines w:val="0"/>
        <w:pageBreakBefore w:val="0"/>
        <w:kinsoku/>
        <w:wordWrap/>
        <w:overflowPunct/>
        <w:topLinePunct w:val="0"/>
        <w:autoSpaceDE/>
        <w:autoSpaceDN/>
        <w:bidi w:val="0"/>
        <w:adjustRightInd/>
        <w:snapToGrid/>
        <w:spacing w:line="240" w:lineRule="auto"/>
        <w:ind w:right="0" w:rightChars="0" w:firstLine="643" w:firstLineChars="200"/>
        <w:textAlignment w:val="auto"/>
        <w:rPr>
          <w:rFonts w:eastAsia="仿宋_GB2312"/>
          <w:b/>
          <w:bCs/>
          <w:sz w:val="32"/>
        </w:rPr>
      </w:pPr>
      <w:r>
        <w:rPr>
          <w:rFonts w:eastAsia="仿宋_GB2312"/>
          <w:b/>
          <w:bCs/>
          <w:sz w:val="32"/>
        </w:rPr>
        <w:t>二、部门预算执行情况分析</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rPr>
      </w:pPr>
      <w:r>
        <w:rPr>
          <w:rFonts w:hint="eastAsia" w:eastAsia="仿宋_GB2312"/>
          <w:sz w:val="28"/>
        </w:rPr>
        <w:t>（一）收入支出预算安排情况</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rPr>
      </w:pPr>
      <w:r>
        <w:rPr>
          <w:rFonts w:hint="eastAsia" w:eastAsia="仿宋_GB2312"/>
          <w:sz w:val="28"/>
        </w:rPr>
        <w:t>2017年办事处本级年初预算收入</w:t>
      </w:r>
      <w:r>
        <w:rPr>
          <w:rFonts w:eastAsia="仿宋_GB2312"/>
          <w:sz w:val="28"/>
        </w:rPr>
        <w:t>194</w:t>
      </w:r>
      <w:r>
        <w:rPr>
          <w:rFonts w:hint="eastAsia" w:eastAsia="仿宋_GB2312"/>
          <w:sz w:val="28"/>
        </w:rPr>
        <w:t>,</w:t>
      </w:r>
      <w:r>
        <w:rPr>
          <w:rFonts w:eastAsia="仿宋_GB2312"/>
          <w:sz w:val="28"/>
        </w:rPr>
        <w:t>205</w:t>
      </w:r>
      <w:r>
        <w:rPr>
          <w:rFonts w:hint="eastAsia" w:eastAsia="仿宋_GB2312"/>
          <w:sz w:val="28"/>
        </w:rPr>
        <w:t>,</w:t>
      </w:r>
      <w:r>
        <w:rPr>
          <w:rFonts w:eastAsia="仿宋_GB2312"/>
          <w:sz w:val="28"/>
        </w:rPr>
        <w:t>805.47</w:t>
      </w:r>
      <w:r>
        <w:rPr>
          <w:rFonts w:hint="eastAsia" w:eastAsia="仿宋_GB2312"/>
          <w:sz w:val="28"/>
        </w:rPr>
        <w:t>元，比去年</w:t>
      </w:r>
      <w:r>
        <w:rPr>
          <w:rFonts w:eastAsia="仿宋_GB2312"/>
          <w:sz w:val="28"/>
        </w:rPr>
        <w:t>170</w:t>
      </w:r>
      <w:r>
        <w:rPr>
          <w:rFonts w:hint="eastAsia" w:eastAsia="仿宋_GB2312"/>
          <w:sz w:val="28"/>
        </w:rPr>
        <w:t>,</w:t>
      </w:r>
      <w:r>
        <w:rPr>
          <w:rFonts w:eastAsia="仿宋_GB2312"/>
          <w:sz w:val="28"/>
        </w:rPr>
        <w:t>707</w:t>
      </w:r>
      <w:r>
        <w:rPr>
          <w:rFonts w:hint="eastAsia" w:eastAsia="仿宋_GB2312"/>
          <w:sz w:val="28"/>
        </w:rPr>
        <w:t>,</w:t>
      </w:r>
      <w:r>
        <w:rPr>
          <w:rFonts w:eastAsia="仿宋_GB2312"/>
          <w:sz w:val="28"/>
        </w:rPr>
        <w:t>216.71</w:t>
      </w:r>
      <w:r>
        <w:rPr>
          <w:rFonts w:hint="eastAsia" w:eastAsia="仿宋_GB2312"/>
          <w:sz w:val="28"/>
        </w:rPr>
        <w:t>元增加</w:t>
      </w:r>
      <w:r>
        <w:rPr>
          <w:rFonts w:eastAsia="仿宋_GB2312"/>
          <w:sz w:val="28"/>
        </w:rPr>
        <w:t>23,498,588.76</w:t>
      </w:r>
      <w:r>
        <w:rPr>
          <w:rFonts w:hint="eastAsia" w:eastAsia="仿宋_GB2312"/>
          <w:sz w:val="28"/>
        </w:rPr>
        <w:t>元，增长13.77%。其中：基本支出预算</w:t>
      </w:r>
      <w:r>
        <w:rPr>
          <w:rFonts w:eastAsia="仿宋_GB2312"/>
          <w:sz w:val="28"/>
        </w:rPr>
        <w:t>34,516,775.11</w:t>
      </w:r>
      <w:r>
        <w:rPr>
          <w:rFonts w:hint="eastAsia" w:eastAsia="仿宋_GB2312"/>
          <w:sz w:val="28"/>
        </w:rPr>
        <w:t>元；项目支出预算</w:t>
      </w:r>
      <w:r>
        <w:rPr>
          <w:rFonts w:eastAsia="仿宋_GB2312"/>
          <w:sz w:val="28"/>
        </w:rPr>
        <w:t>159,616,330.36</w:t>
      </w:r>
      <w:r>
        <w:rPr>
          <w:rFonts w:hint="eastAsia" w:eastAsia="仿宋_GB2312"/>
          <w:sz w:val="28"/>
        </w:rPr>
        <w:t>元。</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outlineLvl w:val="1"/>
        <w:rPr>
          <w:rFonts w:eastAsia="仿宋_GB2312"/>
          <w:sz w:val="28"/>
        </w:rPr>
      </w:pPr>
      <w:r>
        <w:rPr>
          <w:rFonts w:hint="eastAsia" w:eastAsia="仿宋_GB2312"/>
          <w:sz w:val="28"/>
        </w:rPr>
        <w:t>2017年初预算同比增加主要因素：城市建设与管理支出62,910,000元，比去年25,890,000元增加27,020,000元，增长143%。主要2017年新增了几个重点环境整治类工程，分别为：右内西街甲10号院环境整治1000万元；开墙打洞环境整治支出500万元；社区环境综合整治支出470万元；建功南里小区环境整治350万元；右安胡同乙7号环境整治300万元。</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rPr>
      </w:pPr>
      <w:r>
        <w:rPr>
          <w:rFonts w:hint="eastAsia" w:eastAsia="仿宋_GB2312"/>
          <w:sz w:val="28"/>
        </w:rPr>
        <w:t>2017年度项目预算年中调增31,574,446.9元、调减36,578,015.42元、年中追加中央市区专项</w:t>
      </w:r>
      <w:r>
        <w:rPr>
          <w:rFonts w:eastAsia="仿宋_GB2312"/>
          <w:sz w:val="28"/>
        </w:rPr>
        <w:t>5,007,154.38</w:t>
      </w:r>
      <w:r>
        <w:rPr>
          <w:rFonts w:hint="eastAsia" w:eastAsia="仿宋_GB2312"/>
          <w:sz w:val="28"/>
        </w:rPr>
        <w:t>元。调整原因：受社区工作者工资调整政策因素调增社区工作者人员工作4</w:t>
      </w:r>
      <w:r>
        <w:rPr>
          <w:rFonts w:eastAsia="仿宋_GB2312"/>
          <w:sz w:val="28"/>
        </w:rPr>
        <w:t>,</w:t>
      </w:r>
      <w:r>
        <w:rPr>
          <w:rFonts w:hint="eastAsia" w:eastAsia="仿宋_GB2312"/>
          <w:sz w:val="28"/>
        </w:rPr>
        <w:t>915</w:t>
      </w:r>
      <w:r>
        <w:rPr>
          <w:rFonts w:eastAsia="仿宋_GB2312"/>
          <w:sz w:val="28"/>
        </w:rPr>
        <w:t>,</w:t>
      </w:r>
      <w:r>
        <w:rPr>
          <w:rFonts w:hint="eastAsia" w:eastAsia="仿宋_GB2312"/>
          <w:sz w:val="28"/>
        </w:rPr>
        <w:t>000元。受民政政策调整及范围增加因素调增低保金及粮油帮困补贴、残疾人生活补助等支出</w:t>
      </w:r>
      <w:r>
        <w:rPr>
          <w:rFonts w:eastAsia="仿宋_GB2312"/>
          <w:sz w:val="28"/>
        </w:rPr>
        <w:t>6,565,818.36</w:t>
      </w:r>
      <w:r>
        <w:rPr>
          <w:rFonts w:hint="eastAsia" w:eastAsia="仿宋_GB2312"/>
          <w:sz w:val="28"/>
        </w:rPr>
        <w:t>元。由于甲10号院内基本都是违建和开墙打洞违规经营，因此，结合今年开墙打洞和拆违工作内容，已从预算项目开墙打洞经费和拆违经费列支，将此项经费调减6</w:t>
      </w:r>
      <w:r>
        <w:rPr>
          <w:rFonts w:eastAsia="仿宋_GB2312"/>
          <w:sz w:val="28"/>
        </w:rPr>
        <w:t>,</w:t>
      </w:r>
      <w:r>
        <w:rPr>
          <w:rFonts w:hint="eastAsia" w:eastAsia="仿宋_GB2312"/>
          <w:sz w:val="28"/>
        </w:rPr>
        <w:t>500</w:t>
      </w:r>
      <w:r>
        <w:rPr>
          <w:rFonts w:eastAsia="仿宋_GB2312"/>
          <w:sz w:val="28"/>
        </w:rPr>
        <w:t>,</w:t>
      </w:r>
      <w:r>
        <w:rPr>
          <w:rFonts w:hint="eastAsia" w:eastAsia="仿宋_GB2312"/>
          <w:sz w:val="28"/>
        </w:rPr>
        <w:t>000元，用于调增开墙打洞和拆违项目预算。结合年中疏解整治促提升工作，调增地下空间拆除、整治、恢复费用</w:t>
      </w:r>
      <w:r>
        <w:rPr>
          <w:rFonts w:eastAsia="仿宋_GB2312"/>
          <w:sz w:val="28"/>
        </w:rPr>
        <w:t>2,595,519.68</w:t>
      </w:r>
      <w:r>
        <w:rPr>
          <w:rFonts w:hint="eastAsia" w:eastAsia="仿宋_GB2312"/>
          <w:sz w:val="28"/>
        </w:rPr>
        <w:t>元。由于养老驿站及市民中心建设工程尾款支付时间阶段变化，故年中调整增加2,000,000元。受年中区委办局临时新增工作要求，调增专职消防站建设费用1,900,000元、为地区志愿者制作服装1,811,940元、雇佣微型消防站保安员1,080,000元、白纸坊街道廉政文化长廊建设工程1,000,000元。</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rPr>
      </w:pPr>
      <w:r>
        <w:rPr>
          <w:rFonts w:hint="eastAsia" w:eastAsia="仿宋_GB2312"/>
          <w:sz w:val="28"/>
        </w:rPr>
        <w:t>（二）收入支出预算执行情况</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rPr>
      </w:pPr>
      <w:r>
        <w:rPr>
          <w:rFonts w:hint="eastAsia" w:eastAsia="仿宋_GB2312"/>
          <w:sz w:val="28"/>
        </w:rPr>
        <w:t>2017年办事处本级年初预算收入</w:t>
      </w:r>
      <w:r>
        <w:rPr>
          <w:rFonts w:eastAsia="仿宋_GB2312"/>
          <w:sz w:val="28"/>
        </w:rPr>
        <w:t>194,133,105.47</w:t>
      </w:r>
      <w:r>
        <w:rPr>
          <w:rFonts w:hint="eastAsia" w:eastAsia="仿宋_GB2312"/>
          <w:sz w:val="28"/>
        </w:rPr>
        <w:t>元、年中调整追加预算专项收入</w:t>
      </w:r>
      <w:r>
        <w:rPr>
          <w:rFonts w:eastAsia="仿宋_GB2312"/>
          <w:sz w:val="28"/>
        </w:rPr>
        <w:t>8,392,207.48</w:t>
      </w:r>
      <w:r>
        <w:rPr>
          <w:rFonts w:hint="eastAsia" w:eastAsia="仿宋_GB2312"/>
          <w:sz w:val="28"/>
        </w:rPr>
        <w:t>元，全年本级预算收入合计</w:t>
      </w:r>
      <w:r>
        <w:rPr>
          <w:rFonts w:eastAsia="仿宋_GB2312"/>
          <w:sz w:val="28"/>
        </w:rPr>
        <w:t>202,525,312.95</w:t>
      </w:r>
      <w:r>
        <w:rPr>
          <w:rFonts w:hint="eastAsia" w:eastAsia="仿宋_GB2312"/>
          <w:sz w:val="28"/>
        </w:rPr>
        <w:t>元，比去年</w:t>
      </w:r>
      <w:r>
        <w:rPr>
          <w:rFonts w:eastAsia="仿宋_GB2312"/>
          <w:sz w:val="28"/>
          <w:szCs w:val="28"/>
        </w:rPr>
        <w:t>170,707,216.71</w:t>
      </w:r>
      <w:r>
        <w:rPr>
          <w:rFonts w:hint="eastAsia" w:eastAsia="仿宋_GB2312"/>
          <w:sz w:val="28"/>
        </w:rPr>
        <w:t>元增加31,818,096.24元。2017年预算支出188,381,762.09元，比去年</w:t>
      </w:r>
      <w:r>
        <w:rPr>
          <w:rFonts w:hint="eastAsia" w:eastAsia="仿宋_GB2312"/>
          <w:sz w:val="28"/>
          <w:szCs w:val="28"/>
        </w:rPr>
        <w:t>145</w:t>
      </w:r>
      <w:r>
        <w:rPr>
          <w:rFonts w:hint="eastAsia" w:eastAsia="仿宋_GB2312"/>
          <w:sz w:val="28"/>
        </w:rPr>
        <w:t>,</w:t>
      </w:r>
      <w:r>
        <w:rPr>
          <w:rFonts w:hint="eastAsia" w:eastAsia="仿宋_GB2312"/>
          <w:sz w:val="28"/>
          <w:szCs w:val="28"/>
        </w:rPr>
        <w:t>330</w:t>
      </w:r>
      <w:r>
        <w:rPr>
          <w:rFonts w:hint="eastAsia" w:eastAsia="仿宋_GB2312"/>
          <w:sz w:val="28"/>
        </w:rPr>
        <w:t>,</w:t>
      </w:r>
      <w:r>
        <w:rPr>
          <w:rFonts w:hint="eastAsia" w:eastAsia="仿宋_GB2312"/>
          <w:sz w:val="28"/>
          <w:szCs w:val="28"/>
        </w:rPr>
        <w:t>000元增加43,051,762.09元，</w:t>
      </w:r>
      <w:r>
        <w:rPr>
          <w:rFonts w:hint="eastAsia" w:eastAsia="仿宋_GB2312"/>
          <w:sz w:val="28"/>
        </w:rPr>
        <w:t>执行率为93%。</w:t>
      </w:r>
    </w:p>
    <w:p>
      <w:pPr>
        <w:keepNext w:val="0"/>
        <w:keepLines w:val="0"/>
        <w:pageBreakBefore w:val="0"/>
        <w:kinsoku/>
        <w:wordWrap/>
        <w:overflowPunct/>
        <w:topLinePunct w:val="0"/>
        <w:autoSpaceDE/>
        <w:autoSpaceDN/>
        <w:bidi w:val="0"/>
        <w:adjustRightInd/>
        <w:snapToGrid/>
        <w:spacing w:line="240" w:lineRule="auto"/>
        <w:ind w:right="0" w:rightChars="0"/>
        <w:textAlignment w:val="auto"/>
        <w:rPr>
          <w:rFonts w:eastAsia="仿宋_GB2312"/>
          <w:sz w:val="28"/>
          <w:szCs w:val="28"/>
        </w:rPr>
      </w:pPr>
      <w:r>
        <w:rPr>
          <w:rFonts w:eastAsia="仿宋_GB2312"/>
          <w:sz w:val="28"/>
        </w:rPr>
        <w:drawing>
          <wp:inline distT="0" distB="0" distL="0" distR="0">
            <wp:extent cx="5278120" cy="2356485"/>
            <wp:effectExtent l="19050" t="0" r="17780" b="5373"/>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kinsoku/>
        <w:wordWrap/>
        <w:overflowPunct/>
        <w:topLinePunct w:val="0"/>
        <w:autoSpaceDE/>
        <w:autoSpaceDN/>
        <w:bidi w:val="0"/>
        <w:adjustRightInd/>
        <w:snapToGrid/>
        <w:spacing w:line="240" w:lineRule="auto"/>
        <w:ind w:right="0" w:rightChars="0" w:firstLine="560"/>
        <w:textAlignment w:val="auto"/>
        <w:rPr>
          <w:rFonts w:eastAsia="仿宋_GB2312"/>
          <w:sz w:val="28"/>
        </w:rPr>
      </w:pPr>
      <w:r>
        <w:rPr>
          <w:rFonts w:hint="eastAsia" w:eastAsia="仿宋_GB2312"/>
          <w:sz w:val="28"/>
        </w:rPr>
        <w:t>2017年本级基本预算支出</w:t>
      </w:r>
      <w:r>
        <w:rPr>
          <w:rFonts w:eastAsia="仿宋_GB2312"/>
          <w:sz w:val="28"/>
        </w:rPr>
        <w:t>36,381,649.92</w:t>
      </w:r>
      <w:r>
        <w:rPr>
          <w:rFonts w:hint="eastAsia" w:eastAsia="仿宋_GB2312"/>
          <w:sz w:val="28"/>
        </w:rPr>
        <w:t>元，比去年</w:t>
      </w:r>
      <w:r>
        <w:rPr>
          <w:rFonts w:eastAsia="仿宋_GB2312"/>
          <w:sz w:val="28"/>
        </w:rPr>
        <w:t>34,353,411.69</w:t>
      </w:r>
      <w:r>
        <w:rPr>
          <w:rFonts w:hint="eastAsia" w:eastAsia="仿宋_GB2312"/>
          <w:sz w:val="28"/>
        </w:rPr>
        <w:t>元增加</w:t>
      </w:r>
      <w:r>
        <w:rPr>
          <w:rFonts w:eastAsia="仿宋_GB2312"/>
          <w:sz w:val="28"/>
        </w:rPr>
        <w:t>2,028,238.23</w:t>
      </w:r>
      <w:r>
        <w:rPr>
          <w:rFonts w:hint="eastAsia" w:eastAsia="仿宋_GB2312"/>
          <w:sz w:val="28"/>
        </w:rPr>
        <w:t>元，增长6%。其中：人员经费支出</w:t>
      </w:r>
      <w:r>
        <w:rPr>
          <w:rFonts w:eastAsia="仿宋_GB2312"/>
          <w:sz w:val="28"/>
        </w:rPr>
        <w:t>33,306,729.59</w:t>
      </w:r>
      <w:r>
        <w:rPr>
          <w:rFonts w:hint="eastAsia" w:eastAsia="仿宋_GB2312"/>
          <w:sz w:val="28"/>
        </w:rPr>
        <w:t>元，比去年</w:t>
      </w:r>
      <w:r>
        <w:rPr>
          <w:rFonts w:eastAsia="仿宋_GB2312"/>
          <w:sz w:val="28"/>
        </w:rPr>
        <w:t>31,708,332.90</w:t>
      </w:r>
      <w:r>
        <w:rPr>
          <w:rFonts w:hint="eastAsia" w:eastAsia="仿宋_GB2312"/>
          <w:sz w:val="28"/>
        </w:rPr>
        <w:t>元增加</w:t>
      </w:r>
      <w:r>
        <w:rPr>
          <w:rFonts w:eastAsia="仿宋_GB2312"/>
          <w:sz w:val="28"/>
        </w:rPr>
        <w:t>1,598,396.69</w:t>
      </w:r>
      <w:r>
        <w:rPr>
          <w:rFonts w:hint="eastAsia" w:eastAsia="仿宋_GB2312"/>
          <w:sz w:val="28"/>
        </w:rPr>
        <w:t>元，增长5%；公用经费支出</w:t>
      </w:r>
      <w:r>
        <w:rPr>
          <w:rFonts w:eastAsia="仿宋_GB2312"/>
          <w:sz w:val="28"/>
        </w:rPr>
        <w:t>3,074,920.33</w:t>
      </w:r>
      <w:r>
        <w:rPr>
          <w:rFonts w:hint="eastAsia" w:eastAsia="仿宋_GB2312"/>
          <w:sz w:val="28"/>
        </w:rPr>
        <w:t>元，比去年</w:t>
      </w:r>
      <w:r>
        <w:rPr>
          <w:rFonts w:eastAsia="仿宋_GB2312"/>
          <w:sz w:val="28"/>
        </w:rPr>
        <w:t>2,645,078.79</w:t>
      </w:r>
      <w:r>
        <w:rPr>
          <w:rFonts w:hint="eastAsia" w:eastAsia="仿宋_GB2312"/>
          <w:sz w:val="28"/>
        </w:rPr>
        <w:t>元增加</w:t>
      </w:r>
      <w:r>
        <w:rPr>
          <w:rFonts w:eastAsia="仿宋_GB2312"/>
          <w:sz w:val="28"/>
        </w:rPr>
        <w:t>429,841.54</w:t>
      </w:r>
      <w:r>
        <w:rPr>
          <w:rFonts w:hint="eastAsia" w:eastAsia="仿宋_GB2312"/>
          <w:sz w:val="28"/>
        </w:rPr>
        <w:t>元，增长16%。</w:t>
      </w:r>
    </w:p>
    <w:p>
      <w:pPr>
        <w:keepNext w:val="0"/>
        <w:keepLines w:val="0"/>
        <w:pageBreakBefore w:val="0"/>
        <w:kinsoku/>
        <w:wordWrap/>
        <w:overflowPunct/>
        <w:topLinePunct w:val="0"/>
        <w:autoSpaceDE/>
        <w:autoSpaceDN/>
        <w:bidi w:val="0"/>
        <w:adjustRightInd/>
        <w:snapToGrid/>
        <w:spacing w:line="240" w:lineRule="auto"/>
        <w:ind w:right="0" w:rightChars="0"/>
        <w:textAlignment w:val="auto"/>
        <w:rPr>
          <w:rFonts w:eastAsia="仿宋_GB2312"/>
          <w:sz w:val="28"/>
        </w:rPr>
      </w:pPr>
      <w:r>
        <w:rPr>
          <w:rFonts w:eastAsia="仿宋_GB2312"/>
          <w:sz w:val="28"/>
        </w:rPr>
        <w:drawing>
          <wp:inline distT="0" distB="0" distL="0" distR="0">
            <wp:extent cx="5429250" cy="2505075"/>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kinsoku/>
        <w:wordWrap/>
        <w:overflowPunct/>
        <w:topLinePunct w:val="0"/>
        <w:autoSpaceDE/>
        <w:autoSpaceDN/>
        <w:bidi w:val="0"/>
        <w:adjustRightInd/>
        <w:snapToGrid/>
        <w:spacing w:line="240" w:lineRule="auto"/>
        <w:ind w:right="0" w:rightChars="0" w:firstLine="560"/>
        <w:textAlignment w:val="auto"/>
        <w:rPr>
          <w:rFonts w:eastAsia="仿宋_GB2312"/>
          <w:sz w:val="28"/>
        </w:rPr>
      </w:pPr>
      <w:r>
        <w:rPr>
          <w:rFonts w:hint="eastAsia" w:eastAsia="仿宋_GB2312"/>
          <w:sz w:val="28"/>
        </w:rPr>
        <w:t>2017年本级项目预算支出</w:t>
      </w:r>
      <w:r>
        <w:rPr>
          <w:rFonts w:eastAsia="仿宋_GB2312"/>
          <w:sz w:val="28"/>
        </w:rPr>
        <w:t>152,000,112.17</w:t>
      </w:r>
      <w:r>
        <w:rPr>
          <w:rFonts w:hint="eastAsia" w:eastAsia="仿宋_GB2312"/>
          <w:sz w:val="28"/>
        </w:rPr>
        <w:t>元，比去年</w:t>
      </w:r>
      <w:r>
        <w:rPr>
          <w:rFonts w:eastAsia="仿宋_GB2312"/>
          <w:sz w:val="28"/>
        </w:rPr>
        <w:t>111,090,933.67</w:t>
      </w:r>
      <w:r>
        <w:rPr>
          <w:rFonts w:hint="eastAsia" w:eastAsia="仿宋_GB2312"/>
          <w:sz w:val="28"/>
        </w:rPr>
        <w:t>元增加</w:t>
      </w:r>
      <w:r>
        <w:rPr>
          <w:rFonts w:eastAsia="仿宋_GB2312"/>
          <w:sz w:val="28"/>
        </w:rPr>
        <w:t>40,909,178.50</w:t>
      </w:r>
      <w:r>
        <w:rPr>
          <w:rFonts w:hint="eastAsia" w:eastAsia="仿宋_GB2312"/>
          <w:sz w:val="28"/>
        </w:rPr>
        <w:t>元，增长</w:t>
      </w:r>
      <w:r>
        <w:rPr>
          <w:rFonts w:eastAsia="仿宋_GB2312"/>
          <w:sz w:val="28"/>
        </w:rPr>
        <w:t>37%</w:t>
      </w:r>
      <w:r>
        <w:rPr>
          <w:rFonts w:hint="eastAsia" w:eastAsia="仿宋_GB2312"/>
          <w:sz w:val="28"/>
        </w:rPr>
        <w:t>。其中：社会建设支出</w:t>
      </w:r>
      <w:r>
        <w:rPr>
          <w:rFonts w:eastAsia="仿宋_GB2312"/>
          <w:sz w:val="28"/>
        </w:rPr>
        <w:t>56,044,005.35</w:t>
      </w:r>
      <w:r>
        <w:rPr>
          <w:rFonts w:hint="eastAsia" w:eastAsia="仿宋_GB2312"/>
          <w:sz w:val="28"/>
        </w:rPr>
        <w:t>元，比去年</w:t>
      </w:r>
      <w:r>
        <w:rPr>
          <w:rFonts w:eastAsia="仿宋_GB2312"/>
          <w:sz w:val="28"/>
        </w:rPr>
        <w:t>46,983,244.84</w:t>
      </w:r>
      <w:r>
        <w:rPr>
          <w:rFonts w:hint="eastAsia" w:eastAsia="仿宋_GB2312"/>
          <w:sz w:val="28"/>
        </w:rPr>
        <w:t>元增加</w:t>
      </w:r>
      <w:r>
        <w:rPr>
          <w:rFonts w:eastAsia="仿宋_GB2312"/>
          <w:sz w:val="28"/>
        </w:rPr>
        <w:t>9,060,760.51</w:t>
      </w:r>
      <w:r>
        <w:rPr>
          <w:rFonts w:hint="eastAsia" w:eastAsia="仿宋_GB2312"/>
          <w:sz w:val="28"/>
        </w:rPr>
        <w:t>元，增长</w:t>
      </w:r>
      <w:r>
        <w:rPr>
          <w:rFonts w:eastAsia="仿宋_GB2312"/>
          <w:sz w:val="28"/>
        </w:rPr>
        <w:t>19%</w:t>
      </w:r>
      <w:r>
        <w:rPr>
          <w:rFonts w:hint="eastAsia" w:eastAsia="仿宋_GB2312"/>
          <w:sz w:val="28"/>
        </w:rPr>
        <w:t>；环境建设支出</w:t>
      </w:r>
      <w:r>
        <w:rPr>
          <w:rFonts w:eastAsia="仿宋_GB2312"/>
          <w:sz w:val="28"/>
        </w:rPr>
        <w:t>45,182,273.86</w:t>
      </w:r>
      <w:r>
        <w:rPr>
          <w:rFonts w:hint="eastAsia" w:eastAsia="仿宋_GB2312"/>
          <w:sz w:val="28"/>
        </w:rPr>
        <w:t>元，比去年</w:t>
      </w:r>
      <w:r>
        <w:rPr>
          <w:rFonts w:eastAsia="仿宋_GB2312"/>
          <w:sz w:val="28"/>
        </w:rPr>
        <w:t>23,867,747.71</w:t>
      </w:r>
      <w:r>
        <w:rPr>
          <w:rFonts w:hint="eastAsia" w:eastAsia="仿宋_GB2312"/>
          <w:sz w:val="28"/>
        </w:rPr>
        <w:t>元增加</w:t>
      </w:r>
      <w:r>
        <w:rPr>
          <w:rFonts w:eastAsia="仿宋_GB2312"/>
          <w:sz w:val="28"/>
        </w:rPr>
        <w:t>21,314,526.15</w:t>
      </w:r>
      <w:r>
        <w:rPr>
          <w:rFonts w:hint="eastAsia" w:eastAsia="仿宋_GB2312"/>
          <w:sz w:val="28"/>
        </w:rPr>
        <w:t>元，增长</w:t>
      </w:r>
      <w:r>
        <w:rPr>
          <w:rFonts w:eastAsia="仿宋_GB2312"/>
          <w:sz w:val="28"/>
        </w:rPr>
        <w:t>89%</w:t>
      </w:r>
      <w:r>
        <w:rPr>
          <w:rFonts w:hint="eastAsia" w:eastAsia="仿宋_GB2312"/>
          <w:sz w:val="28"/>
        </w:rPr>
        <w:t>；民生公共服务支出</w:t>
      </w:r>
      <w:r>
        <w:rPr>
          <w:rFonts w:eastAsia="仿宋_GB2312"/>
          <w:sz w:val="28"/>
        </w:rPr>
        <w:t>19,577,410.90</w:t>
      </w:r>
      <w:r>
        <w:rPr>
          <w:rFonts w:hint="eastAsia" w:eastAsia="仿宋_GB2312"/>
          <w:sz w:val="28"/>
        </w:rPr>
        <w:t>元，比去年</w:t>
      </w:r>
      <w:r>
        <w:rPr>
          <w:rFonts w:eastAsia="仿宋_GB2312"/>
          <w:sz w:val="28"/>
        </w:rPr>
        <w:t>16,799,670.04</w:t>
      </w:r>
      <w:r>
        <w:rPr>
          <w:rFonts w:hint="eastAsia" w:eastAsia="仿宋_GB2312"/>
          <w:sz w:val="28"/>
        </w:rPr>
        <w:t>元增加</w:t>
      </w:r>
      <w:r>
        <w:rPr>
          <w:rFonts w:eastAsia="仿宋_GB2312"/>
          <w:sz w:val="28"/>
        </w:rPr>
        <w:t>2,777,740.86</w:t>
      </w:r>
      <w:r>
        <w:rPr>
          <w:rFonts w:hint="eastAsia" w:eastAsia="仿宋_GB2312"/>
          <w:sz w:val="28"/>
        </w:rPr>
        <w:t>元，增长</w:t>
      </w:r>
      <w:r>
        <w:rPr>
          <w:rFonts w:eastAsia="仿宋_GB2312"/>
          <w:sz w:val="28"/>
        </w:rPr>
        <w:t>17%</w:t>
      </w:r>
      <w:r>
        <w:rPr>
          <w:rFonts w:hint="eastAsia" w:eastAsia="仿宋_GB2312"/>
          <w:sz w:val="28"/>
        </w:rPr>
        <w:t>；综合治理支出</w:t>
      </w:r>
      <w:r>
        <w:rPr>
          <w:rFonts w:eastAsia="仿宋_GB2312"/>
          <w:sz w:val="28"/>
        </w:rPr>
        <w:t>17,521,472.13</w:t>
      </w:r>
      <w:r>
        <w:rPr>
          <w:rFonts w:hint="eastAsia" w:eastAsia="仿宋_GB2312"/>
          <w:sz w:val="28"/>
        </w:rPr>
        <w:t>元，比去年</w:t>
      </w:r>
      <w:r>
        <w:rPr>
          <w:rFonts w:eastAsia="仿宋_GB2312"/>
          <w:sz w:val="28"/>
        </w:rPr>
        <w:t>14,225,970.29</w:t>
      </w:r>
      <w:r>
        <w:rPr>
          <w:rFonts w:hint="eastAsia" w:eastAsia="仿宋_GB2312"/>
          <w:sz w:val="28"/>
        </w:rPr>
        <w:t>元增加</w:t>
      </w:r>
      <w:r>
        <w:rPr>
          <w:rFonts w:eastAsia="仿宋_GB2312"/>
          <w:sz w:val="28"/>
        </w:rPr>
        <w:t>3,295,501.84</w:t>
      </w:r>
      <w:r>
        <w:rPr>
          <w:rFonts w:hint="eastAsia" w:eastAsia="仿宋_GB2312"/>
          <w:sz w:val="28"/>
        </w:rPr>
        <w:t>元，增长</w:t>
      </w:r>
      <w:r>
        <w:rPr>
          <w:rFonts w:eastAsia="仿宋_GB2312"/>
          <w:sz w:val="28"/>
        </w:rPr>
        <w:t>23%</w:t>
      </w:r>
      <w:r>
        <w:rPr>
          <w:rFonts w:hint="eastAsia" w:eastAsia="仿宋_GB2312"/>
          <w:sz w:val="28"/>
        </w:rPr>
        <w:t>；党建及干部队伍建设支出</w:t>
      </w:r>
      <w:r>
        <w:rPr>
          <w:rFonts w:eastAsia="仿宋_GB2312"/>
          <w:sz w:val="28"/>
        </w:rPr>
        <w:t>13,615,313.43</w:t>
      </w:r>
      <w:r>
        <w:rPr>
          <w:rFonts w:hint="eastAsia" w:eastAsia="仿宋_GB2312"/>
          <w:sz w:val="28"/>
        </w:rPr>
        <w:t>元，比去年</w:t>
      </w:r>
      <w:r>
        <w:rPr>
          <w:rFonts w:eastAsia="仿宋_GB2312"/>
          <w:sz w:val="28"/>
        </w:rPr>
        <w:t>9,159,561.89</w:t>
      </w:r>
      <w:r>
        <w:rPr>
          <w:rFonts w:hint="eastAsia" w:eastAsia="仿宋_GB2312"/>
          <w:sz w:val="28"/>
        </w:rPr>
        <w:t>元增加</w:t>
      </w:r>
      <w:r>
        <w:rPr>
          <w:rFonts w:eastAsia="仿宋_GB2312"/>
          <w:sz w:val="28"/>
        </w:rPr>
        <w:t>4,455,751.54</w:t>
      </w:r>
      <w:r>
        <w:rPr>
          <w:rFonts w:hint="eastAsia" w:eastAsia="仿宋_GB2312"/>
          <w:sz w:val="28"/>
        </w:rPr>
        <w:t>元，增长</w:t>
      </w:r>
      <w:r>
        <w:rPr>
          <w:rFonts w:eastAsia="仿宋_GB2312"/>
          <w:sz w:val="28"/>
        </w:rPr>
        <w:t>49%</w:t>
      </w:r>
      <w:r>
        <w:rPr>
          <w:rFonts w:hint="eastAsia" w:eastAsia="仿宋_GB2312"/>
          <w:sz w:val="28"/>
        </w:rPr>
        <w:t>；监察支出</w:t>
      </w:r>
      <w:r>
        <w:rPr>
          <w:rFonts w:eastAsia="仿宋_GB2312"/>
          <w:sz w:val="28"/>
        </w:rPr>
        <w:t>59,636.50</w:t>
      </w:r>
      <w:r>
        <w:rPr>
          <w:rFonts w:hint="eastAsia" w:eastAsia="仿宋_GB2312"/>
          <w:sz w:val="28"/>
        </w:rPr>
        <w:t>元，比去年</w:t>
      </w:r>
      <w:r>
        <w:rPr>
          <w:rFonts w:eastAsia="仿宋_GB2312"/>
          <w:sz w:val="28"/>
        </w:rPr>
        <w:t>54,738.90</w:t>
      </w:r>
      <w:r>
        <w:rPr>
          <w:rFonts w:hint="eastAsia" w:eastAsia="仿宋_GB2312"/>
          <w:sz w:val="28"/>
        </w:rPr>
        <w:t>元增加</w:t>
      </w:r>
      <w:r>
        <w:rPr>
          <w:rFonts w:eastAsia="仿宋_GB2312"/>
          <w:sz w:val="28"/>
        </w:rPr>
        <w:t>4,897.60</w:t>
      </w:r>
      <w:r>
        <w:rPr>
          <w:rFonts w:hint="eastAsia" w:eastAsia="仿宋_GB2312"/>
          <w:sz w:val="28"/>
        </w:rPr>
        <w:t>元，增长</w:t>
      </w:r>
      <w:r>
        <w:rPr>
          <w:rFonts w:eastAsia="仿宋_GB2312"/>
          <w:sz w:val="28"/>
        </w:rPr>
        <w:t>9%</w:t>
      </w:r>
      <w:r>
        <w:rPr>
          <w:rFonts w:hint="eastAsia" w:eastAsia="仿宋_GB2312"/>
          <w:sz w:val="28"/>
        </w:rPr>
        <w:t>。</w:t>
      </w:r>
    </w:p>
    <w:p>
      <w:pPr>
        <w:keepNext w:val="0"/>
        <w:keepLines w:val="0"/>
        <w:pageBreakBefore w:val="0"/>
        <w:kinsoku/>
        <w:wordWrap/>
        <w:overflowPunct/>
        <w:topLinePunct w:val="0"/>
        <w:autoSpaceDE/>
        <w:autoSpaceDN/>
        <w:bidi w:val="0"/>
        <w:adjustRightInd/>
        <w:snapToGrid/>
        <w:spacing w:line="240" w:lineRule="auto"/>
        <w:ind w:right="0" w:rightChars="0" w:firstLine="560"/>
        <w:textAlignment w:val="auto"/>
        <w:rPr>
          <w:rFonts w:eastAsia="仿宋_GB2312"/>
          <w:sz w:val="28"/>
        </w:rPr>
      </w:pPr>
      <w:r>
        <w:rPr>
          <w:rFonts w:hint="eastAsia" w:eastAsia="仿宋_GB2312"/>
          <w:sz w:val="28"/>
        </w:rPr>
        <w:t>1.收入支出与预算对比分析</w:t>
      </w:r>
    </w:p>
    <w:p>
      <w:pPr>
        <w:keepNext w:val="0"/>
        <w:keepLines w:val="0"/>
        <w:pageBreakBefore w:val="0"/>
        <w:kinsoku/>
        <w:wordWrap/>
        <w:overflowPunct/>
        <w:topLinePunct w:val="0"/>
        <w:autoSpaceDE/>
        <w:autoSpaceDN/>
        <w:bidi w:val="0"/>
        <w:adjustRightInd/>
        <w:snapToGrid/>
        <w:spacing w:line="240" w:lineRule="auto"/>
        <w:ind w:right="0" w:rightChars="0" w:firstLine="560"/>
        <w:textAlignment w:val="auto"/>
        <w:rPr>
          <w:rFonts w:eastAsia="仿宋_GB2312"/>
          <w:sz w:val="28"/>
        </w:rPr>
      </w:pPr>
      <w:r>
        <w:rPr>
          <w:rFonts w:hint="eastAsia" w:eastAsia="仿宋_GB2312"/>
          <w:sz w:val="28"/>
        </w:rPr>
        <w:t>（1）预、决算差异情况</w:t>
      </w:r>
    </w:p>
    <w:p>
      <w:pPr>
        <w:keepNext w:val="0"/>
        <w:keepLines w:val="0"/>
        <w:pageBreakBefore w:val="0"/>
        <w:kinsoku/>
        <w:wordWrap/>
        <w:overflowPunct/>
        <w:topLinePunct w:val="0"/>
        <w:autoSpaceDE/>
        <w:autoSpaceDN/>
        <w:bidi w:val="0"/>
        <w:adjustRightInd/>
        <w:snapToGrid/>
        <w:spacing w:line="240" w:lineRule="auto"/>
        <w:ind w:right="0" w:rightChars="0" w:firstLine="420" w:firstLineChars="200"/>
        <w:textAlignment w:val="auto"/>
      </w:pPr>
    </w:p>
    <w:tbl>
      <w:tblPr>
        <w:tblStyle w:val="8"/>
        <w:tblW w:w="9530" w:type="dxa"/>
        <w:jc w:val="center"/>
        <w:tblInd w:w="93" w:type="dxa"/>
        <w:tblLayout w:type="fixed"/>
        <w:tblCellMar>
          <w:top w:w="0" w:type="dxa"/>
          <w:left w:w="108" w:type="dxa"/>
          <w:bottom w:w="0" w:type="dxa"/>
          <w:right w:w="108" w:type="dxa"/>
        </w:tblCellMar>
      </w:tblPr>
      <w:tblGrid>
        <w:gridCol w:w="5030"/>
        <w:gridCol w:w="1560"/>
        <w:gridCol w:w="1460"/>
        <w:gridCol w:w="1480"/>
      </w:tblGrid>
      <w:tr>
        <w:tblPrEx>
          <w:tblLayout w:type="fixed"/>
          <w:tblCellMar>
            <w:top w:w="0" w:type="dxa"/>
            <w:left w:w="108" w:type="dxa"/>
            <w:bottom w:w="0" w:type="dxa"/>
            <w:right w:w="108" w:type="dxa"/>
          </w:tblCellMar>
        </w:tblPrEx>
        <w:trPr>
          <w:trHeight w:val="270" w:hRule="atLeast"/>
          <w:jc w:val="center"/>
        </w:trPr>
        <w:tc>
          <w:tcPr>
            <w:tcW w:w="5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4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调整追加汇总</w:t>
            </w:r>
          </w:p>
        </w:tc>
        <w:tc>
          <w:tcPr>
            <w:tcW w:w="1480" w:type="dxa"/>
            <w:tcBorders>
              <w:top w:val="single" w:color="auto" w:sz="4" w:space="0"/>
              <w:left w:val="nil"/>
              <w:bottom w:val="single" w:color="auto" w:sz="4" w:space="0"/>
              <w:right w:val="single" w:color="auto" w:sz="4" w:space="0"/>
            </w:tcBorders>
            <w:shd w:val="clear" w:color="000000" w:fill="BFBFBF"/>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支出金额</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人员支出（在职统发）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15,786,759.00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15,786,759.00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社区工作者人员经费-社区工作者人员工资</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15,674,000.00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15,634,843.55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右内西街甲10号院环境整治</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-6,500,000.00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1,772,709.00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社区办公用房租赁费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9,435,387.00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-1,210,000.00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8,224,228.24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城市绿化和保洁支出</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8,550,000.00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8,502,742.33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总预备费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6,000,000.00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-6,000,000.00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开墙打洞环境整治支出</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5,000,000.00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5,000,000.00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民政退休人员经费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4,900,000.00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-1,200,000.00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3,686,197.00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党组织服务群众专项经费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3,600,000.00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2,191,147.58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幼儿园退休人员退休费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3,577,422.00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3,577,422.00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日常公用支出（在职人员）</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3,556,167.24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2,914,012.21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建功南里小区环境整治</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3,500,000.00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-1,300,000.00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2,070,441.00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人员支出（在职非统发）_机关事业单位基本养老保险缴费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3,440,871.80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-505,200.00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2,378,675.20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平安街道建设经费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3,100,000.00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3,099,999.10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环境应急处置支出</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右安胡同乙7号环境整治</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-900,000.00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2,093,510.10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社区工作者住房公积金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2,600,000.00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-1,300,000.00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1,300,000.00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网格化环境治理监督队</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2,500,000.00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2,316,590.00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养老驿站及市民中心建设工程尾款</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2,500,000.00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2,496,377.37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人员支出（在职非统发）_医保缴费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2,236,566.67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2,182,204.70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对个人和家庭补助支出（在职非统发）_住房公积金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2,064,523.08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2,064,523.00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社区日常办公经费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1,850,000.00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-850,000.00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934,719.48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综治办安装小区监控系统</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1,850,000.00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-350,000.00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对个人和家庭补助支出（在职非统发）_购房补贴</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1,744,716.00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1,744,716.00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社区公益事业金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1,690,000.00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1,674,711.95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在乡及伤残人员全年经费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1,600,000.00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1,499,758.00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绿植补植维护建设支出</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1,600,000.00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1,593,472.86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机关大楼地下室改造工程</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1,600,000.00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-1,600,000.00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社区环境综合整治支出</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496,410.96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迎春里小区环境整治</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-600,000.00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812,617.09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拆违类支出</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为辖区居民配备应急逃生包</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-1,500,000.00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对个人和家庭补助支出（在职统发）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1,441,360.00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1,441,360.00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人员支出（在职非统发）_职业年金缴费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1,376,348.72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-252,600.00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951,470.10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残疾人生活补助</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1,359,600.00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-261,291.56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1,098,308.44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雇佣反恐防暴队员</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1,350,000.00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1,347,000.00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社区工作者管理经费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1,320,000.00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1,080,468.00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低保及边缘人员临时救助</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1,300,000.00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940,555.40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党组织活动经费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1,268,200.00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838,565.40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城市管理工作日常支出</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1,250,000.00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1,034,488.83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义务兵家属优待金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1,200,000.00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-350,000.00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848,800.00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社区建设和社会组织培育</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1,200,000.00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892,904.90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城管监督队队员劳务费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1,200,000.00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1,198,650.00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白纸坊食药所经费-食药所办公用房租金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1,120,000.00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1,120,000.00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雇佣巡防维护社区治安环境队伍</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1,080,000.00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1,079,040.00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精神病看护补贴</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-743,417.50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256,582.50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应急工作后勤保障费用</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-348,809.51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650,563.29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社区办公用房装修及修缮</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944,344.75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对个人和家庭补助支出（在职统发）_公务交通补贴</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902,880.00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902,880.00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综合治理经费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809,000.00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809,000.00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垃圾分类指导员补贴</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767,740.00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机关物业管理费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690,000.00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686,399.32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高龄老人津贴</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680,000.00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680,000.00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体育活动经费及器材维护费用</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650,000.00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-610,246.75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38,963.25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食堂运行费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648,000.00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648,000.00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老干部去世抚恤金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640,000.00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640,000.00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独生子女父母千元奖励费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549,000.00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社区工作者人员经费-社区工作者延时服务补贴</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600,000.00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市民中心运营外包费用</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-105,000.00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495,000.00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对个人和家庭补助支出（离退休统发）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574,521.00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518,877.00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为反恐防暴小分队办公住宿场所安装空调系统</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570,000.00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-570,000.00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全响应指挥中心劳务外包费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570,000.00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568,000.00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联社、军休人员医疗统筹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540,000.00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540,000.00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环境应急处置支出</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482,786.00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环境建设工程投资评审支出</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405,357.13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往年建设项目质保金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437,839.10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科普基地服务升级项目</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496,449.45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对个人和家庭补助支出（离退休非统发）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492,060.00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492,060.00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孤老、社救、特困户药费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490,000.00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348,749.11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三无特困供养人员救助</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490,000.00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476,070.44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2016年机关大楼修缮工程尾款</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490,000.00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490,000.00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两节送温暖补助</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480,000.00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-432,600.00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47,400.00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关爱老人系列活动</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480,000.00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150,319.16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对个人和家庭补助支出（离退休非统发）_离休人员医疗统筹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450,000.00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420,000.00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清洁能源改造相关支出-煤改电工作人员劳务费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450,000.00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332,894.88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养老驿站及市民中心装修工程、社区房租项目评审费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450,000.00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-417,282.85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32,717.15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残疾人职业康复劳动项目</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449,760.00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-70,021.00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376,951.00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2017年白纸坊街道IT及网络运维外包服务</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435,200.00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413,610.00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卫生、红十字经费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435,000.00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419,050.43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重点稳控经费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420,000.00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419,294.54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为地区治安志愿者进行体检</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405,000.00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-190,000.00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对失独家庭的经济帮助</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405,000.00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336,552.00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为社区安装防爬刺</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打造书香白纸坊</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-400,000.00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大型地区群众文化活动演出及比赛</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-327,493.00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72,507.00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创建防灾示范社区经费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-297,000.00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102,985.00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温馨家园购买服务项目</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399,320.00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-155,015.00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244,305.00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白纸坊街道政务内网接入建设项目</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390,914.08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378,025.41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安全生产监管经费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390,000.00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-140,000.00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247,308.54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社区工作者补充医疗保险</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375,000.00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355,000.00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社区服务站服务模式创新项目</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360,000.00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360,000.00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街道幼儿园区级生均经费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358,000.00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358,000.00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双拥慰问活动经费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350,000.00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349,950.00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社区工作者培训项目</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350,000.00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-46,718.00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211,462.00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租用办公用房</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350,000.00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-90,000.00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257,000.00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幼儿园退休人员抚恤金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345,000.00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345,000.00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机关购置办公家具</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333,000.00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333,000.00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机关计算机及打印机等外设耗材费用</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328,800.00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178,488.00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幼儿园退养人员退职费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318,067.12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281,043.20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工会服务站办公场地租金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310,000.00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306,225.00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军队移交地方安置离退休人员经费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党报党刊征订</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社区工作者工会经费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267,161.12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老积极分子人员经费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292,488.00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《白纸坊》报采编、印刷及发行</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297,400.00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右内西街甲10号院环境整治</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247,720.00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白纸坊社区安防系统（社区监控）巡检维护费用</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289,200.00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288,703.18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高龄困难老人慰问金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280,000.00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-280,000.00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老旧小区物业奖励基金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278,000.00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177,914.60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右安门商务楼宇工作站租金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265,000.00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217,631.25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地区困难人群“救急难”经费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250,000.00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250,000.00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老年社会管理与服务经费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250,000.00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党建项目指导中心运行费用</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250,000.00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208,270.00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残疾人走访慰问经费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244,000.00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244,000.00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养老巡视服务补贴</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240,000.00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120,000.00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白纸坊食药所经费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235,000.00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170,207.41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老干部活动费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233,500.00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118,674.20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内部控制系统建设项目尾款</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210,000.00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209,400.00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人口抽样调查经费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201,500.00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201,500.00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返城知青慰问</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129,900.00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人大、政协活动经费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85,438.60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维稳宣传经费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综合治理类工程投资评审、审核、监理等费用</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136,134.09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清洁能源改造相关支出</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164,819.98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环境应急处置支出</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-158,000.00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42,000.00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城管监督队绩效奖金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38,900.00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社区工作者管理经费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-50,424.00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149,576.00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市民中心活动经费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非遗项目展演</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教育活动经费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寒暑假青少年活动经费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185,393.95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科普经费活动</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199,800.00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在职人员去世抚恤金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反恐防暴小分队房租</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社区办公用房物业费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192,266.00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156,516.09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稳控队伍慰问费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190,000.00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190,000.00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安全社区三期社区监控系统项目尾款</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182,699.50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182,699.50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社区专用光纤租赁费用</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180,000.00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172,800.00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全响应指挥中心运维服务外包</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180,000.00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人员支出（在职非统发）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174,043.59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174,043.59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民政征订业务报刊宣传救助活动</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170,000.00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88,968.00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微信平台运维服务</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170,000.00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-170,000.00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司法所房屋租赁费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160,000.00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155,000.00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病故及牺牲抚恤生活补贴</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79,239.00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烈属、复退人员药费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52,874.59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其它宣传教育经费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148,929.80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大数据采集服务</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创建服务型党组织系列活动（党建工作）</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149,928.40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为治安志愿者上人身意外保险</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-27,425.00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122,575.00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社会办为社区购置空调</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148,000.00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-98,000.00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43,280.00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白纸坊社区安防系统社区搬迁费用</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146,330.00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145,985.00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残疾人基本服务状况和需求信息数据动态更新工作经费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144,000.00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143,918.75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文明城区常态化工作及创建迎检</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140,000.00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137,859.40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群众性精神文明创建活动</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140,000.00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139,808.60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区基层文化工作经费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140,000.00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-140,000.00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街道专职安全员办公经费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138,000.00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76,295.15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计划生育户籍人均经费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134,000.00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129,582.60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残疾人就业保障金审核征缴经费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130,600.00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-130,600.00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日常公用支出（离退休人员）</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120,320.00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44,408.16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楼宇对讲及监控系统维保费用</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120,000.00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118,500.00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高雅艺术进社区</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120,000.00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-120,000.00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其他专项调查</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119,500.00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119,500.00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日常公用支出（在职人员）_公务用车运行维护费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116,500.00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116,499.96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残疾人温馨家园运行经费、项目经费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112,000.00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110,475.00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民防防震减灾宣传、应急演练和应急志愿者队伍建设</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110,000.00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109,996.00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街道幼儿园教学活动补助经费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107,400.00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107,400.00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义务书记通讯补助</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105,600.00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105,600.00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社区四就近经费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103,600.00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-103,600.00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党务志愿者生活补贴</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102,200.00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80,600.00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社会办为社区购置办公家具</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机关物业管理费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99,494.82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95岁及以上高龄老人医疗费用补助</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75,108.38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独生子女父母奖励费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47,715.00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为反恐防暴小分队队员制作服装、购买装备费用</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维稳经费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43,705.79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安装楼宇对讲系统</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老积极分子医疗费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52,792.70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市民中心活动经费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法律顾问费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社区计生宣传员补贴</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96,000.00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95,400.00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非公党组织书记通讯和交通补助</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96,000.00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-14,400.00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81,000.00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残疾人机动轮椅车燃油补贴</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93,080.00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-93,080.00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信息港系统及电话卡租赁和巡检维护（包括机关LED屏）</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89,680.00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85,651.66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团工委经费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84,600.00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84,293.00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残疾人从事社区公益性劳动岗位补贴</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80,360.00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72,056.00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困难户、病残知青定期生活补助</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63,600.00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散居孤儿基本生活费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59,400.00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民兵执勤、民兵训练经费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78,400.00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征兵宣传国防宣传经费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79,900.00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《白纸坊》报采编、印刷及发行</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77,000.00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社会办为社区更新电脑、移动硬盘、U盘</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78,000.00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76,454.00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机关计算机及打印机等外设配件费用</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72,000.00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71,920.00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烈属全年经费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70,000.00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68,068.00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行政服务标准化经费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70,000.00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70,000.00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优抚联络员补助</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70,000.00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-70,000.00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巡防队员及防火办工作人员奖励费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70,000.00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63,000.00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统战活动经费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70,000.00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55,333.00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组织部开展主题教育活动</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68,600.00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68,598.00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复转军人全年经费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67,000.00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61,468.00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联社退休人员工资</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65,914.00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65,914.00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精简退职救济金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50,400.00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为社区温馨家园图书阅览角购书</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60,000.00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妇联活动经费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53,000.00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52,931.80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信访宣传与培训经费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49,915.38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信访突出问题矛盾化解经费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残疾人职业技能培训经费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-17,110.00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31,491.00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社区康复站经费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48,000.00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会计核算中心购买服务</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50,000.00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“坊间微动力”微信运营维护费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48,000.00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监控系统资源整合项目监理费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49,000.00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-49,000.00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民防地震安全宣教中心日常运行</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47,644.66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47,644.66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党风廉政宣传教育经费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45,000.00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44,816.50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90周岁及以上无保障老人办理城镇居民基本医疗保险</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31,680.00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保密国家安全宣传教育</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8,580.00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安全社区培训经费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信息化项目造价咨询费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日常公用支出（在职人员）_公务接待费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39,138.01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机关购置办公设备</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38,500.00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36,930.00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老积极分子慰问费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36,000.00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30,300.00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社区残协经费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34,000.00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34,000.00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年度征兵奖励社区、慰问现役士兵家庭及新兵购买纪念品经费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34,000.00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32,444.00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“智能一卡通”管理系统项目尾款</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31,300.00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31,300.00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社区视频会议系统业务深化项目尾款</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29,900.00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29,900.00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社区微信公众平台项目尾款</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29,750.00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29,750.00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计划生育孕情普查</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27,400.00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27,400.00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2016年白纸坊街道IT及网络运维外包服务尾款</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25,520.00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25,520.00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南区残疾人专职委员薪酬待遇</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25,080.00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24,120.00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社区工作者人员经费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25,000.00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10,892.80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网络IT监控平台及智能流量管理系统项目监理费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25,000.00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-25,000.00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街道幼儿园玩具教具和图书更新补助经费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25,000.00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25,000.00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慰问统战工作对象</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25,000.00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24,000.00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两大棚改区居民代表交通补贴</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24,000.00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24,000.00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居家养老无线关怀项目尾款</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23,700.00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23,700.00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残疾人学生、生活困难的残疾人子女学生助学补助</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23,350.00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20,300.00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劳动监察网格化管理经费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22,800.00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22,800.00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矫正协管员工资</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21,600.00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21,600.00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法律宣传经费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19,990.90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教转人员补贴</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慰问消防官兵</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社区禁毒经费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19,650.00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PDA移动终端运维费用</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19,478.00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住房保障业务经费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财政业务经费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18,045.72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慈善分会救助宣传活动</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19,992.00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机关购置办公设备</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19,500.00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19,281.00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幼儿园退休人员公用支出</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16,536.00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5,734.00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司法所运行经费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15,600.00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13,094.25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机关购置办公设备</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15,300.00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-12,000.00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2,421.00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民政退休人员经费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党风廉政书报费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14,820.00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残疾人就业信息采集经费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14,500.00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-14,500.00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档案管理经费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3,720.00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公共服务宣传经费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劳动用工宣传经费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矫正和帮教工作对象困难救助</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流动人口管理及群租房整治经费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9,900.00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预防煤气中毒经费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9,980.00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个人出租房屋税收服务</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9,950.00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人事招聘政审外调经费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4,979.10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联社离休人员采暖费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9,150.00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9,150.00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社区计生专干补贴</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9,000.00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9,000.00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去世离休干部无工作配偶生活困难补助费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9,000.00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5,640.00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社区党组织义务委员及支部书记意外伤害保险费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8,800.00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8,087.00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订阅国防教育杂志经费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7,000.00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物业管理知识讲座</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4,950.00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矫正和帮教经费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4,980.00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辅助器具服务站经费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工会服务站房屋租赁评审费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司法所房屋租赁评审费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联社离休人员四费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4,200.00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4,200.00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春节、七一慰问建国前老党员</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4,200.00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机关购置办公设备</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社会办为社区更新电脑、移动硬盘、U盘</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3,100.00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-62.00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3,038.00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街道流动人口经费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街道流动人口经费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2,999.40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农村籍士兵全年经费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2,970.00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未满16岁残疾儿童生活补助</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2,400.00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-2,400.00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机关购置办公家具</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商务楼宇社会服务中心日常维护费用</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统计短信平台费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1,200.00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1,200.00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京财社指〔2016〕1235号2017年退役安置补助资金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1,405,547.73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1,405,547.73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京财社指〔2016〕1523号2017年中央财政困难群众基本生活补助资金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85,920.00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13,500.00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街道温馨家园考核奖励经费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2016年度“社区科普益民计划”奖补资金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31,000.00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31,000.00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社区居民科普项目</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183,000.00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183,000.00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街道应急救助专项经费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4,500.00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京财社指［2016］1537号 2017年中央财政医疗救助补助资金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28,600.00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京财教育指［2016］1270号北京市西城区南菜园幼儿园生均补助</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385,200.00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385,200.00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京财教育指［2016］1270号北京市西城区樱桃园幼儿园生均补助</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259,200.00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259,200.00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薪酬调查专项工作经费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3,450.00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3,450.00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京财社指【2016】1562号2017年中央优抚对象医疗补助资金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69,823.00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14,733.82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京财社指【2016】1569号2017年优抚对象补助经费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532,795.00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48,314.00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京财社指[2016]1235号 95周岁及以上老年人补助医疗经费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352.03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南区残疾人专职委员薪酬待遇</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5,136.00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新媒体(微信公众号:坊间微动力)</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370,000.00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370,000.00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聘请第三方开展街道固定资产清查（购买服务）</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设点探头设备移机费用</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2016年机关大楼修缮工程监理费尾款（购买服务）</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58,981.02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58,981.02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公有住房售房委托服务费（购买服务）</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白纸坊街道政务内网接入建设项目监理服务费（购买服务）</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35,190.00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35,190.00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2016年机关大楼修缮工程设计费尾款（购买服务）</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28,500.00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28,500.00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政府网站监测服务（购买服务）</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24,000.00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24,000.00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房屋类项目评审费（购买服务）</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12,000.00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12,000.00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PDA移动终端购置</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260,000.00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253,360.00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全响应机房空调及设备维修费用</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145,157.50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办公楼图书角建设经费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49,000.00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49,000.00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行政办购置工作记事簿</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25,000.00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25,000.00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2013年社区警务站工程质保金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17,479.29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17,479.29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2016年机关大楼修缮工程结算审计费尾款（购买服务）</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地下空间房租</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595,519.68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593,959.68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雇佣微型消防站保安员</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720,000.00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720,000.00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专职消防站建设费用</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520,000.00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512,626.73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为地区志愿者制作服装</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1,811,940.00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1,723,432.00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白纸坊街道安全生产检查队办公用房装修改造工程尾款</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23,463.59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23,463.59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地下空间拆除、整治、恢复费用</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PDA移动终端运维费用</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45,000.00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40,596.00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2016年机关大楼修缮工程尾款</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881,690.64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881,690.64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档案管理经费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文明城区常态化工作及创建迎检</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450,000.00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449,913.00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群众性精神文明创建活动</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400,000.00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其他专项调查</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3,400.00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3,400.00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团工委经费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党报党刊征订</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28,474.60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其它宣传教育经费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450,000.00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450,000.00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社区工作者人员经费-社区工作者人员工资</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1,300,000.00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1,208,512.40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社区服务站服务模式创新项目</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2,505.99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2,505.99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地区困难人群“救急难”经费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134,600.00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130,600.00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幼儿园退休人员抚恤金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250,000.00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83,678.00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复转军人全年经费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35,000.00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22,224.00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农村籍士兵全年经费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275.00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烈属全年经费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军队移交地方安置离退休人员经费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350,000.00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350,000.00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高龄老人津贴</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70,000.00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70,000.00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残疾人从事社区公益性劳动岗位补贴</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14,944.00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6,872.00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残疾人生活补助</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2,100,000.00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2,057,647.70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散居孤儿基本生活费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25,000.00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18,360.00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环境应急处置支出</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3,158,000.00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3,099,476.39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城市绿化和保洁支出</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平安街道建设经费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270,000.00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266,060.00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综合治理经费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600,000.00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437,999.62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购置空气净化器</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299,815.00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机关购置办公家具</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17,000.00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17,000.00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司法所购置3P空调一台</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8,500.00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8,430.00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值班室购置1.5P空调1台、为食堂购置1P空调1台</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8,000.00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7,940.00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机关购置办公设备</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296,500.00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287,220.00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社会办为社区更新电脑、移动硬盘、U盘</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44,000.00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40,000.00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养老驿站及市民中心建设工程尾款</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开墙打洞环境整治支出</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3,500,000.00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3,500,000.00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白纸坊街道廉政文化长廊建设工程</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35,370.00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白纸坊社区安防系统（社区监控）巡检维护费用</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70,000.00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69,814.66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京财社指【2016】1532号2017年孤儿基本生活保障中央专项资金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2,400.00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京财社指[2016]1235号2017下半年95周岁及以上老年人补助医疗经费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京财社指〔2017〕533号2017年中央优抚对象医疗保障经费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37,291.00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京财社指〔2017〕554号2017年优抚对象中央补助经费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627,312.00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2017年科技创安工作经费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150,000.00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幼儿园退休人员退休费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122,350.00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115,311.00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联社退休人员经费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2,388.36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2,388.08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开墙打洞环境整治支出</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1,800,000.00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1,786,383.14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人员支出（在职统发）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3,600,000.00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3,600,000.00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弥补办事处办公楼电费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320,000.00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310,089.20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弥补办事处办公楼水费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13,000.00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12,388.00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社区工作者人员经费-社区工作者人员工资</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3,585,000.00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3,394,290.70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万博苑社区办公用房租金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1,373,918.00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1,373,918.00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社区工作者住房公积金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11,591.00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往年建设项目质保金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479,215.78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479,215.78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京财社指〔2017〕756号 2017年中央退役安置补助经费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597,356.14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309,862.59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京财社指[2016]1235号95周岁及以上老年人补助医疗经费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29,885.32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2,569.57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实有人口核查专项行动及人口调控工作经费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1,800,000.00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1,713,137.10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京财社指〔2016〕1235号高等教育新生入学补助</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35,400.00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35,400.00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京财社指〔2017〕1092号2017市级孝星奖励经费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13,000.00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13,000.00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2017年区级孝星奖励经费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20,500.00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20,500.00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人员支出（在职统发）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620,000.00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131,679.00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人员支出（在职非统发）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115,000.00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115,000.00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人员支出（在职非统发）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24,000.00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24,000.00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京财社指〔2017〕1240号2017年中央优抚对象补助经费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30,250.00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京财社指〔2017〕1234号困难对象两节“送温暖”资金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340,722.16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住房补贴</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99,839.00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99,839.00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对个人和家庭补助支出（在职非统发）_住房公积金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102,537.92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102,537.00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对个人和家庭补助支出（在职非统发）_住房公积金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68,000.00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66,974.00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对个人和家庭补助支出（在职非统发）_购房补贴</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42,400.00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39,787.00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对个人和家庭补助支出（离退休非统发）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66,000.00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66,000.00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对个人和家庭补助支出（离退休非统发）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3,400.00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3,345.00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离休干部“四就近”服务经费</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54,400.00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31,684.30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医疗救助补助</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72,700.00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白纸坊三馆一站免费开放补助</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120,000.00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120,000.00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电影公益放映</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4,000.00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西城区“社区科普益民计划”奖补资金</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205,000.00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205,000.00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ascii="宋体" w:hAnsi="宋体" w:cs="宋体"/>
                <w:color w:val="000000"/>
                <w:kern w:val="0"/>
                <w:sz w:val="16"/>
                <w:szCs w:val="16"/>
              </w:rPr>
            </w:pPr>
            <w:r>
              <w:rPr>
                <w:rFonts w:hint="eastAsia" w:ascii="宋体" w:hAnsi="宋体" w:cs="宋体"/>
                <w:color w:val="000000"/>
                <w:kern w:val="0"/>
                <w:sz w:val="16"/>
                <w:szCs w:val="16"/>
              </w:rPr>
              <w:t>白纸坊三馆一站免费开放补助</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0.00 </w:t>
            </w:r>
          </w:p>
        </w:tc>
        <w:tc>
          <w:tcPr>
            <w:tcW w:w="1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 </w:t>
            </w:r>
          </w:p>
        </w:tc>
        <w:tc>
          <w:tcPr>
            <w:tcW w:w="1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10,000.00 </w:t>
            </w:r>
          </w:p>
        </w:tc>
      </w:tr>
    </w:tbl>
    <w:p>
      <w:pPr>
        <w:keepNext w:val="0"/>
        <w:keepLines w:val="0"/>
        <w:pageBreakBefore w:val="0"/>
        <w:kinsoku/>
        <w:wordWrap/>
        <w:overflowPunct/>
        <w:topLinePunct w:val="0"/>
        <w:autoSpaceDE/>
        <w:autoSpaceDN/>
        <w:bidi w:val="0"/>
        <w:adjustRightInd/>
        <w:snapToGrid/>
        <w:spacing w:line="240" w:lineRule="auto"/>
        <w:ind w:right="0" w:rightChars="0" w:firstLine="420" w:firstLineChars="200"/>
        <w:textAlignment w:val="auto"/>
        <w:sectPr>
          <w:footerReference r:id="rId3" w:type="default"/>
          <w:footerReference r:id="rId4" w:type="even"/>
          <w:pgSz w:w="11906" w:h="16838"/>
          <w:pgMar w:top="1440" w:right="1797" w:bottom="1440" w:left="1797"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rPr>
      </w:pPr>
      <w:r>
        <w:rPr>
          <w:rFonts w:hint="eastAsia" w:eastAsia="仿宋_GB2312"/>
          <w:sz w:val="28"/>
        </w:rPr>
        <w:t>2017年本级基本支出预算批复</w:t>
      </w:r>
      <w:r>
        <w:rPr>
          <w:rFonts w:eastAsia="仿宋_GB2312"/>
          <w:sz w:val="28"/>
        </w:rPr>
        <w:t>34,516,775.11</w:t>
      </w:r>
      <w:r>
        <w:rPr>
          <w:rFonts w:hint="eastAsia" w:eastAsia="仿宋_GB2312"/>
          <w:sz w:val="28"/>
        </w:rPr>
        <w:t>元，年中调增</w:t>
      </w:r>
      <w:r>
        <w:rPr>
          <w:rFonts w:eastAsia="仿宋_GB2312"/>
          <w:sz w:val="28"/>
        </w:rPr>
        <w:t>4,737,482</w:t>
      </w:r>
      <w:r>
        <w:rPr>
          <w:rFonts w:hint="eastAsia" w:eastAsia="仿宋_GB2312"/>
          <w:sz w:val="28"/>
        </w:rPr>
        <w:t>元、调减</w:t>
      </w:r>
      <w:r>
        <w:rPr>
          <w:rFonts w:eastAsia="仿宋_GB2312"/>
          <w:sz w:val="28"/>
        </w:rPr>
        <w:t>1,686,487.16</w:t>
      </w:r>
      <w:r>
        <w:rPr>
          <w:rFonts w:hint="eastAsia" w:eastAsia="仿宋_GB2312"/>
          <w:sz w:val="28"/>
        </w:rPr>
        <w:t>元，净调增</w:t>
      </w:r>
      <w:r>
        <w:rPr>
          <w:rFonts w:eastAsia="仿宋_GB2312"/>
          <w:sz w:val="28"/>
        </w:rPr>
        <w:t>3,050,994.84</w:t>
      </w:r>
      <w:r>
        <w:rPr>
          <w:rFonts w:hint="eastAsia" w:eastAsia="仿宋_GB2312"/>
          <w:sz w:val="28"/>
        </w:rPr>
        <w:t>元。全年基本预算支出</w:t>
      </w:r>
      <w:r>
        <w:rPr>
          <w:rFonts w:eastAsia="仿宋_GB2312"/>
          <w:sz w:val="28"/>
        </w:rPr>
        <w:t>36,381,649.92</w:t>
      </w:r>
      <w:r>
        <w:rPr>
          <w:rFonts w:hint="eastAsia" w:eastAsia="仿宋_GB2312"/>
          <w:sz w:val="28"/>
        </w:rPr>
        <w:t>元，执行率为97%。</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rPr>
      </w:pPr>
      <w:r>
        <w:rPr>
          <w:rFonts w:hint="eastAsia" w:eastAsia="仿宋_GB2312"/>
          <w:sz w:val="28"/>
        </w:rPr>
        <w:t>2017年本级项目支出预算</w:t>
      </w:r>
      <w:r>
        <w:rPr>
          <w:rFonts w:eastAsia="仿宋_GB2312"/>
          <w:sz w:val="28"/>
        </w:rPr>
        <w:t>159,619,916.22</w:t>
      </w:r>
      <w:r>
        <w:rPr>
          <w:rFonts w:hint="eastAsia" w:eastAsia="仿宋_GB2312"/>
          <w:sz w:val="28"/>
        </w:rPr>
        <w:t>元，其中：年初项目支出预算批复</w:t>
      </w:r>
      <w:r>
        <w:rPr>
          <w:rFonts w:eastAsia="仿宋_GB2312"/>
          <w:sz w:val="28"/>
        </w:rPr>
        <w:t>159,616,330.36</w:t>
      </w:r>
      <w:r>
        <w:rPr>
          <w:rFonts w:hint="eastAsia" w:eastAsia="仿宋_GB2312"/>
          <w:sz w:val="28"/>
        </w:rPr>
        <w:t>元，年中调增31,574,446.9元、调减36,578,015.42元，净调减</w:t>
      </w:r>
      <w:r>
        <w:rPr>
          <w:rFonts w:eastAsia="仿宋_GB2312"/>
          <w:sz w:val="28"/>
        </w:rPr>
        <w:t>5,003,568.52</w:t>
      </w:r>
      <w:r>
        <w:rPr>
          <w:rFonts w:hint="eastAsia" w:eastAsia="仿宋_GB2312"/>
          <w:sz w:val="28"/>
        </w:rPr>
        <w:t>元；年中追加中央市区专项</w:t>
      </w:r>
      <w:r>
        <w:rPr>
          <w:rFonts w:eastAsia="仿宋_GB2312"/>
          <w:sz w:val="28"/>
        </w:rPr>
        <w:t>5,007,154.38</w:t>
      </w:r>
      <w:r>
        <w:rPr>
          <w:rFonts w:hint="eastAsia" w:eastAsia="仿宋_GB2312"/>
          <w:sz w:val="28"/>
        </w:rPr>
        <w:t>元。全年本级项目预算支出</w:t>
      </w:r>
      <w:r>
        <w:rPr>
          <w:rFonts w:eastAsia="仿宋_GB2312"/>
          <w:sz w:val="28"/>
        </w:rPr>
        <w:t>152,000,112.17</w:t>
      </w:r>
      <w:r>
        <w:rPr>
          <w:rFonts w:hint="eastAsia" w:eastAsia="仿宋_GB2312"/>
          <w:sz w:val="28"/>
        </w:rPr>
        <w:t>元，其中：年初项目预算支出</w:t>
      </w:r>
      <w:r>
        <w:rPr>
          <w:rFonts w:eastAsia="仿宋_GB2312"/>
          <w:sz w:val="28"/>
        </w:rPr>
        <w:t>149,142,100.16</w:t>
      </w:r>
      <w:r>
        <w:rPr>
          <w:rFonts w:hint="eastAsia" w:eastAsia="仿宋_GB2312"/>
          <w:sz w:val="28"/>
        </w:rPr>
        <w:t>元，执行率为93%；追加专项预算支出</w:t>
      </w:r>
      <w:r>
        <w:rPr>
          <w:rFonts w:eastAsia="仿宋_GB2312"/>
          <w:sz w:val="28"/>
        </w:rPr>
        <w:t>2,858,012.01</w:t>
      </w:r>
      <w:r>
        <w:rPr>
          <w:rFonts w:hint="eastAsia" w:eastAsia="仿宋_GB2312"/>
          <w:sz w:val="28"/>
        </w:rPr>
        <w:t>元，执行率为57%。</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rPr>
      </w:pPr>
      <w:r>
        <w:rPr>
          <w:rFonts w:hint="eastAsia" w:eastAsia="仿宋_GB2312"/>
          <w:sz w:val="28"/>
        </w:rPr>
        <w:t>（2）预算执行差异分析</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rPr>
      </w:pPr>
      <w:r>
        <w:rPr>
          <w:rFonts w:hint="eastAsia" w:eastAsia="仿宋_GB2312"/>
          <w:sz w:val="28"/>
        </w:rPr>
        <w:t>项目预算调减主要原因：右内西街甲10号院环境整治调减6,500,000元、总预备费调减6,000,000元、机关大楼地下室改造工程调减1,600,000元、为辖区居民配备应急逃生包调减1,500,000元、建功南里小区环境整治调减1,429,559元、社区工作者住房公积金调减1,300,000元、民政退休人员经费调减1,213,803元、社区办公用房租赁费调减1,211,158.76元、社区环境综合整治支出调减1,003,589.04元、社区日常办公经费调减901,680.52元、右安胡同乙7号环境整治调减900,000元、精神病看护补贴调减743,417.50元、迎春里小区环境整治调减687,382.91元、体育活动经费及器材维护费用611,036.75元、为反恐防暴小分队办公住宿场所安装空调系统调减570,000元。</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rPr>
      </w:pPr>
      <w:r>
        <w:rPr>
          <w:rFonts w:hint="eastAsia" w:eastAsia="仿宋_GB2312"/>
          <w:sz w:val="28"/>
        </w:rPr>
        <w:t>项目预算调增主要原因：开墙打洞环境整治支出调增3,500,000元、社区工作者人员经费-社区工作者人员工资调增3,394,290.70元、环境应急处置支出调增3,158,000元、残疾人生活补助调增2,100,000元、养老驿站及市民中心建设工程尾款调增2,000,000元、实有人口核查专项行动及人口调控工作经费调增1,800,000.00元、开墙打洞环境整治支出调增1,786,383.14元、为地区志愿者制作服装调增1,723,432元、万博苑社区办公用房租金调增1,373,918元、社区工作者人员经费-社区工作者人员工资调增1,300,000元、2016年机关大楼修缮工程尾款调增881,690.64元、雇佣微型消防站保安员调增720,000元、综合治理经费调增600,000元、地下空间房租调增593,959.68元、专职消防站建设费用调增512,626.73元。</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rPr>
      </w:pPr>
      <w:r>
        <w:rPr>
          <w:rFonts w:hint="eastAsia" w:eastAsia="仿宋_GB2312"/>
          <w:sz w:val="28"/>
        </w:rPr>
        <w:t>2.收入支出结构分析</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rPr>
      </w:pPr>
      <w:r>
        <w:rPr>
          <w:rFonts w:hint="eastAsia" w:eastAsia="仿宋_GB2312"/>
          <w:sz w:val="28"/>
        </w:rPr>
        <w:t>（1）收入、支出占比情况</w:t>
      </w:r>
    </w:p>
    <w:p>
      <w:pPr>
        <w:keepNext w:val="0"/>
        <w:keepLines w:val="0"/>
        <w:pageBreakBefore w:val="0"/>
        <w:kinsoku/>
        <w:wordWrap/>
        <w:overflowPunct/>
        <w:topLinePunct w:val="0"/>
        <w:autoSpaceDE/>
        <w:autoSpaceDN/>
        <w:bidi w:val="0"/>
        <w:adjustRightInd/>
        <w:snapToGrid/>
        <w:spacing w:line="240" w:lineRule="auto"/>
        <w:ind w:right="0" w:rightChars="0"/>
        <w:textAlignment w:val="auto"/>
        <w:rPr>
          <w:rFonts w:eastAsia="仿宋_GB2312"/>
          <w:sz w:val="28"/>
        </w:rPr>
      </w:pPr>
      <w:r>
        <w:rPr>
          <w:rFonts w:eastAsia="仿宋_GB2312"/>
          <w:sz w:val="28"/>
        </w:rPr>
        <w:drawing>
          <wp:inline distT="0" distB="0" distL="0" distR="0">
            <wp:extent cx="5278120" cy="3214370"/>
            <wp:effectExtent l="19050" t="0" r="17780" b="4928"/>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rPr>
      </w:pPr>
      <w:r>
        <w:rPr>
          <w:rFonts w:hint="eastAsia" w:eastAsia="仿宋_GB2312"/>
          <w:sz w:val="28"/>
        </w:rPr>
        <w:t>2017年本级预算收入</w:t>
      </w:r>
      <w:r>
        <w:rPr>
          <w:rFonts w:eastAsia="仿宋_GB2312"/>
          <w:sz w:val="28"/>
        </w:rPr>
        <w:t>202,525,312.95</w:t>
      </w:r>
      <w:r>
        <w:rPr>
          <w:rFonts w:hint="eastAsia" w:eastAsia="仿宋_GB2312"/>
          <w:sz w:val="28"/>
        </w:rPr>
        <w:t>元，其中：社会保障和就业支出78,075,047.36元，占总预算收入38.55%；城乡社区支出65,470,628.13元，占总预算收入32.33%；一般公共服务支出44,898,658.78元，占总预算收入22.17%；医疗卫生与计划生育支出5,754,680.67元，占总预算收入2.84%；住房保障支出4,142,016元，占总预算收入2.05%；文化体育与传媒支出1,814,000元，占总预算收入0.90%；教育支出1,134,800元，占总预算收入0.56%；科学技术支出419,000元，占总预算收入0.21%；国防支出358,644.66元，占总预算收入0.18%；公共安全支出246,500元，占总预算收入0.12%</w:t>
      </w:r>
    </w:p>
    <w:p>
      <w:pPr>
        <w:keepNext w:val="0"/>
        <w:keepLines w:val="0"/>
        <w:pageBreakBefore w:val="0"/>
        <w:kinsoku/>
        <w:wordWrap/>
        <w:overflowPunct/>
        <w:topLinePunct w:val="0"/>
        <w:autoSpaceDE/>
        <w:autoSpaceDN/>
        <w:bidi w:val="0"/>
        <w:adjustRightInd/>
        <w:snapToGrid/>
        <w:spacing w:line="240" w:lineRule="auto"/>
        <w:ind w:right="0" w:rightChars="0"/>
        <w:textAlignment w:val="auto"/>
        <w:rPr>
          <w:rFonts w:eastAsia="仿宋_GB2312"/>
          <w:sz w:val="28"/>
        </w:rPr>
      </w:pPr>
      <w:r>
        <w:rPr>
          <w:rFonts w:hint="eastAsia" w:eastAsia="仿宋_GB2312"/>
          <w:sz w:val="28"/>
        </w:rPr>
        <w:t>其他支出211,337.35元，占总预算收入0.10%。</w:t>
      </w:r>
    </w:p>
    <w:p>
      <w:pPr>
        <w:keepNext w:val="0"/>
        <w:keepLines w:val="0"/>
        <w:pageBreakBefore w:val="0"/>
        <w:kinsoku/>
        <w:wordWrap/>
        <w:overflowPunct/>
        <w:topLinePunct w:val="0"/>
        <w:autoSpaceDE/>
        <w:autoSpaceDN/>
        <w:bidi w:val="0"/>
        <w:adjustRightInd/>
        <w:snapToGrid/>
        <w:spacing w:line="240" w:lineRule="auto"/>
        <w:ind w:right="0" w:rightChars="0"/>
        <w:textAlignment w:val="auto"/>
        <w:rPr>
          <w:rFonts w:eastAsia="仿宋_GB2312"/>
          <w:sz w:val="28"/>
        </w:rPr>
      </w:pPr>
      <w:r>
        <w:rPr>
          <w:rFonts w:eastAsia="仿宋_GB2312"/>
          <w:sz w:val="28"/>
        </w:rPr>
        <w:drawing>
          <wp:inline distT="0" distB="0" distL="0" distR="0">
            <wp:extent cx="5278120" cy="2938780"/>
            <wp:effectExtent l="19050" t="0" r="1778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rPr>
      </w:pPr>
      <w:r>
        <w:rPr>
          <w:rFonts w:hint="eastAsia" w:eastAsia="仿宋_GB2312"/>
          <w:sz w:val="28"/>
        </w:rPr>
        <w:t>2017年本级预算支出</w:t>
      </w:r>
      <w:r>
        <w:rPr>
          <w:rFonts w:eastAsia="仿宋_GB2312"/>
          <w:sz w:val="28"/>
        </w:rPr>
        <w:t>188,381,762.09</w:t>
      </w:r>
      <w:r>
        <w:rPr>
          <w:rFonts w:hint="eastAsia" w:eastAsia="仿宋_GB2312"/>
          <w:sz w:val="28"/>
        </w:rPr>
        <w:t>元，其中：社会保障和就业支出72,744,839.46元，占总预算支出38.62%；城乡社区支出60,962,948.38元，占总预算支出32.36%；一般公共服务支出41,281,979.11元，占总预算支出21.91%；医疗卫生与计划生育支出5,285,074.36元，占总预算支出2.81%；住房保障支出4,118,376元，占总预算支出2.19%；文化体育与传媒支出1,805,804.40元，占总预算支出0.96%；教育支出1,134,800元，占总预算支出0.60%；科学技术支出419,000元，占总预算支出0.22%；国防支出348,384.66元，占总预算支出0.18%；公共安全支出229,586.15元，占总预算支出0.12%；其他支出50,969.57</w:t>
      </w:r>
      <w:r>
        <w:rPr>
          <w:rFonts w:hint="eastAsia" w:eastAsia="仿宋_GB2312"/>
          <w:sz w:val="28"/>
        </w:rPr>
        <w:tab/>
      </w:r>
      <w:r>
        <w:rPr>
          <w:rFonts w:hint="eastAsia" w:eastAsia="仿宋_GB2312"/>
          <w:sz w:val="28"/>
        </w:rPr>
        <w:t>元，占总预算支出0.03%。</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eastAsia="仿宋_GB2312"/>
          <w:b/>
          <w:sz w:val="28"/>
        </w:rPr>
      </w:pPr>
      <w:r>
        <w:rPr>
          <w:rFonts w:hint="eastAsia" w:eastAsia="仿宋_GB2312"/>
          <w:b/>
          <w:sz w:val="28"/>
        </w:rPr>
        <w:t>2017年项目预算类别收支分布情况表</w:t>
      </w:r>
    </w:p>
    <w:tbl>
      <w:tblPr>
        <w:tblStyle w:val="8"/>
        <w:tblW w:w="7180" w:type="dxa"/>
        <w:jc w:val="center"/>
        <w:tblInd w:w="93" w:type="dxa"/>
        <w:tblLayout w:type="fixed"/>
        <w:tblCellMar>
          <w:top w:w="0" w:type="dxa"/>
          <w:left w:w="108" w:type="dxa"/>
          <w:bottom w:w="0" w:type="dxa"/>
          <w:right w:w="108" w:type="dxa"/>
        </w:tblCellMar>
      </w:tblPr>
      <w:tblGrid>
        <w:gridCol w:w="2520"/>
        <w:gridCol w:w="2200"/>
        <w:gridCol w:w="2460"/>
      </w:tblGrid>
      <w:tr>
        <w:tblPrEx>
          <w:tblLayout w:type="fixed"/>
          <w:tblCellMar>
            <w:top w:w="0" w:type="dxa"/>
            <w:left w:w="108" w:type="dxa"/>
            <w:bottom w:w="0" w:type="dxa"/>
            <w:right w:w="108" w:type="dxa"/>
          </w:tblCellMar>
        </w:tblPrEx>
        <w:trPr>
          <w:trHeight w:val="519" w:hRule="atLeast"/>
          <w:jc w:val="center"/>
        </w:trPr>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cs="Times New Roman"/>
                <w:b/>
                <w:color w:val="000000"/>
                <w:kern w:val="0"/>
                <w:sz w:val="22"/>
                <w:szCs w:val="22"/>
              </w:rPr>
            </w:pPr>
            <w:r>
              <w:rPr>
                <w:rFonts w:hint="default" w:ascii="Times New Roman" w:hAnsi="Times New Roman" w:cs="Times New Roman"/>
                <w:b/>
                <w:color w:val="000000"/>
                <w:kern w:val="0"/>
                <w:sz w:val="22"/>
                <w:szCs w:val="22"/>
              </w:rPr>
              <w:t>类别</w:t>
            </w:r>
          </w:p>
        </w:tc>
        <w:tc>
          <w:tcPr>
            <w:tcW w:w="22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cs="Times New Roman"/>
                <w:b/>
                <w:color w:val="000000"/>
                <w:kern w:val="0"/>
                <w:sz w:val="22"/>
                <w:szCs w:val="22"/>
              </w:rPr>
            </w:pPr>
            <w:r>
              <w:rPr>
                <w:rFonts w:hint="default" w:ascii="Times New Roman" w:hAnsi="Times New Roman" w:cs="Times New Roman"/>
                <w:b/>
                <w:color w:val="000000"/>
                <w:kern w:val="0"/>
                <w:sz w:val="22"/>
                <w:szCs w:val="22"/>
              </w:rPr>
              <w:t>预算收入</w:t>
            </w:r>
          </w:p>
        </w:tc>
        <w:tc>
          <w:tcPr>
            <w:tcW w:w="24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cs="Times New Roman"/>
                <w:b/>
                <w:color w:val="000000"/>
                <w:kern w:val="0"/>
                <w:sz w:val="22"/>
                <w:szCs w:val="22"/>
              </w:rPr>
            </w:pPr>
            <w:r>
              <w:rPr>
                <w:rFonts w:hint="default" w:ascii="Times New Roman" w:hAnsi="Times New Roman" w:cs="Times New Roman"/>
                <w:b/>
                <w:color w:val="000000"/>
                <w:kern w:val="0"/>
                <w:sz w:val="22"/>
                <w:szCs w:val="22"/>
              </w:rPr>
              <w:t>预算支出</w:t>
            </w:r>
          </w:p>
        </w:tc>
      </w:tr>
      <w:tr>
        <w:tblPrEx>
          <w:tblLayout w:type="fixed"/>
          <w:tblCellMar>
            <w:top w:w="0" w:type="dxa"/>
            <w:left w:w="108" w:type="dxa"/>
            <w:bottom w:w="0" w:type="dxa"/>
            <w:right w:w="108" w:type="dxa"/>
          </w:tblCellMar>
        </w:tblPrEx>
        <w:trPr>
          <w:trHeight w:val="555" w:hRule="atLeast"/>
          <w:jc w:val="center"/>
        </w:trPr>
        <w:tc>
          <w:tcPr>
            <w:tcW w:w="25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总计</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164,025,160.92</w:t>
            </w:r>
          </w:p>
        </w:tc>
        <w:tc>
          <w:tcPr>
            <w:tcW w:w="2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152,000,112.17</w:t>
            </w:r>
          </w:p>
        </w:tc>
      </w:tr>
      <w:tr>
        <w:tblPrEx>
          <w:tblLayout w:type="fixed"/>
          <w:tblCellMar>
            <w:top w:w="0" w:type="dxa"/>
            <w:left w:w="108" w:type="dxa"/>
            <w:bottom w:w="0" w:type="dxa"/>
            <w:right w:w="108" w:type="dxa"/>
          </w:tblCellMar>
        </w:tblPrEx>
        <w:trPr>
          <w:trHeight w:val="407" w:hRule="atLeast"/>
          <w:jc w:val="center"/>
        </w:trPr>
        <w:tc>
          <w:tcPr>
            <w:tcW w:w="25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社会建设</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57,266,884.92</w:t>
            </w:r>
          </w:p>
        </w:tc>
        <w:tc>
          <w:tcPr>
            <w:tcW w:w="2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56,044,005.35</w:t>
            </w:r>
          </w:p>
        </w:tc>
      </w:tr>
      <w:tr>
        <w:tblPrEx>
          <w:tblLayout w:type="fixed"/>
          <w:tblCellMar>
            <w:top w:w="0" w:type="dxa"/>
            <w:left w:w="108" w:type="dxa"/>
            <w:bottom w:w="0" w:type="dxa"/>
            <w:right w:w="108" w:type="dxa"/>
          </w:tblCellMar>
        </w:tblPrEx>
        <w:trPr>
          <w:trHeight w:val="414" w:hRule="atLeast"/>
          <w:jc w:val="center"/>
        </w:trPr>
        <w:tc>
          <w:tcPr>
            <w:tcW w:w="25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环境建设</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49,178,679.37</w:t>
            </w:r>
          </w:p>
        </w:tc>
        <w:tc>
          <w:tcPr>
            <w:tcW w:w="2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45,182,273.86</w:t>
            </w:r>
          </w:p>
        </w:tc>
      </w:tr>
      <w:tr>
        <w:tblPrEx>
          <w:tblLayout w:type="fixed"/>
          <w:tblCellMar>
            <w:top w:w="0" w:type="dxa"/>
            <w:left w:w="108" w:type="dxa"/>
            <w:bottom w:w="0" w:type="dxa"/>
            <w:right w:w="108" w:type="dxa"/>
          </w:tblCellMar>
        </w:tblPrEx>
        <w:trPr>
          <w:trHeight w:val="419" w:hRule="atLeast"/>
          <w:jc w:val="center"/>
        </w:trPr>
        <w:tc>
          <w:tcPr>
            <w:tcW w:w="25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民生公共服务</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23,423,799.32</w:t>
            </w:r>
          </w:p>
        </w:tc>
        <w:tc>
          <w:tcPr>
            <w:tcW w:w="2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19,577,410.90</w:t>
            </w:r>
          </w:p>
        </w:tc>
      </w:tr>
      <w:tr>
        <w:tblPrEx>
          <w:tblLayout w:type="fixed"/>
        </w:tblPrEx>
        <w:trPr>
          <w:trHeight w:val="411" w:hRule="atLeast"/>
          <w:jc w:val="center"/>
        </w:trPr>
        <w:tc>
          <w:tcPr>
            <w:tcW w:w="25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综合治理</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18,076,069.83</w:t>
            </w:r>
          </w:p>
        </w:tc>
        <w:tc>
          <w:tcPr>
            <w:tcW w:w="2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17,521,472.13</w:t>
            </w:r>
          </w:p>
        </w:tc>
      </w:tr>
      <w:tr>
        <w:tblPrEx>
          <w:tblLayout w:type="fixed"/>
          <w:tblCellMar>
            <w:top w:w="0" w:type="dxa"/>
            <w:left w:w="108" w:type="dxa"/>
            <w:bottom w:w="0" w:type="dxa"/>
            <w:right w:w="108" w:type="dxa"/>
          </w:tblCellMar>
        </w:tblPrEx>
        <w:trPr>
          <w:trHeight w:val="417" w:hRule="atLeast"/>
          <w:jc w:val="center"/>
        </w:trPr>
        <w:tc>
          <w:tcPr>
            <w:tcW w:w="25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党建及干部队伍建设</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16,019,727.48</w:t>
            </w:r>
          </w:p>
        </w:tc>
        <w:tc>
          <w:tcPr>
            <w:tcW w:w="2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13,615,313.43</w:t>
            </w:r>
          </w:p>
        </w:tc>
      </w:tr>
      <w:tr>
        <w:tblPrEx>
          <w:tblLayout w:type="fixed"/>
          <w:tblCellMar>
            <w:top w:w="0" w:type="dxa"/>
            <w:left w:w="108" w:type="dxa"/>
            <w:bottom w:w="0" w:type="dxa"/>
            <w:right w:w="108" w:type="dxa"/>
          </w:tblCellMar>
        </w:tblPrEx>
        <w:trPr>
          <w:trHeight w:val="503" w:hRule="atLeast"/>
          <w:jc w:val="center"/>
        </w:trPr>
        <w:tc>
          <w:tcPr>
            <w:tcW w:w="25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监察</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60,000.00</w:t>
            </w:r>
          </w:p>
        </w:tc>
        <w:tc>
          <w:tcPr>
            <w:tcW w:w="24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59,636.50</w:t>
            </w:r>
          </w:p>
        </w:tc>
      </w:tr>
    </w:tbl>
    <w:p>
      <w:pPr>
        <w:keepNext w:val="0"/>
        <w:keepLines w:val="0"/>
        <w:pageBreakBefore w:val="0"/>
        <w:kinsoku/>
        <w:wordWrap/>
        <w:overflowPunct/>
        <w:topLinePunct w:val="0"/>
        <w:autoSpaceDE/>
        <w:autoSpaceDN/>
        <w:bidi w:val="0"/>
        <w:adjustRightInd/>
        <w:snapToGrid/>
        <w:spacing w:line="240" w:lineRule="auto"/>
        <w:ind w:right="0" w:rightChars="0" w:firstLine="600" w:firstLineChars="200"/>
        <w:textAlignment w:val="auto"/>
        <w:rPr>
          <w:rFonts w:ascii="仿宋_GB2312" w:eastAsia="仿宋_GB2312"/>
          <w:bCs/>
          <w:sz w:val="30"/>
          <w:szCs w:val="30"/>
        </w:rPr>
      </w:pPr>
      <w:r>
        <w:rPr>
          <w:rFonts w:hint="eastAsia" w:ascii="仿宋_GB2312" w:eastAsia="仿宋_GB2312"/>
          <w:bCs/>
          <w:sz w:val="30"/>
          <w:szCs w:val="30"/>
        </w:rPr>
        <w:t>3.重点经济分类支出执行情况</w:t>
      </w:r>
    </w:p>
    <w:p>
      <w:pPr>
        <w:keepNext w:val="0"/>
        <w:keepLines w:val="0"/>
        <w:pageBreakBefore w:val="0"/>
        <w:kinsoku/>
        <w:wordWrap/>
        <w:overflowPunct/>
        <w:topLinePunct w:val="0"/>
        <w:autoSpaceDE/>
        <w:autoSpaceDN/>
        <w:bidi w:val="0"/>
        <w:adjustRightInd/>
        <w:snapToGrid/>
        <w:spacing w:line="240" w:lineRule="auto"/>
        <w:ind w:right="0" w:rightChars="0" w:firstLine="600" w:firstLineChars="200"/>
        <w:textAlignment w:val="auto"/>
        <w:rPr>
          <w:rFonts w:ascii="仿宋_GB2312" w:eastAsia="仿宋_GB2312"/>
          <w:bCs/>
          <w:sz w:val="30"/>
          <w:szCs w:val="30"/>
        </w:rPr>
      </w:pPr>
      <w:r>
        <w:rPr>
          <w:rFonts w:hint="eastAsia" w:ascii="仿宋_GB2312" w:eastAsia="仿宋_GB2312"/>
          <w:bCs/>
          <w:sz w:val="30"/>
          <w:szCs w:val="30"/>
        </w:rPr>
        <w:t>(1)“三公”经费支出情况：</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szCs w:val="28"/>
        </w:rPr>
      </w:pPr>
      <w:r>
        <w:rPr>
          <w:rFonts w:hint="eastAsia" w:eastAsia="仿宋_GB2312"/>
          <w:sz w:val="28"/>
          <w:szCs w:val="28"/>
        </w:rPr>
        <w:t>2017年“三公经费”财政拨款支出决算数</w:t>
      </w:r>
      <w:r>
        <w:rPr>
          <w:rFonts w:eastAsia="仿宋_GB2312"/>
          <w:sz w:val="28"/>
          <w:szCs w:val="28"/>
        </w:rPr>
        <w:t>386,499.96</w:t>
      </w:r>
      <w:r>
        <w:rPr>
          <w:rFonts w:eastAsia="仿宋_GB2312"/>
          <w:sz w:val="28"/>
          <w:szCs w:val="28"/>
        </w:rPr>
        <w:tab/>
      </w:r>
      <w:r>
        <w:rPr>
          <w:rFonts w:hint="eastAsia" w:eastAsia="仿宋_GB2312"/>
          <w:sz w:val="28"/>
          <w:szCs w:val="28"/>
        </w:rPr>
        <w:t>元，比去年同期99,960.79元增加286,539.17元。其中：公务接待费预算批复</w:t>
      </w:r>
      <w:r>
        <w:rPr>
          <w:rFonts w:eastAsia="仿宋_GB2312"/>
          <w:sz w:val="28"/>
          <w:szCs w:val="28"/>
        </w:rPr>
        <w:t>39,138.01</w:t>
      </w:r>
      <w:r>
        <w:rPr>
          <w:rFonts w:eastAsia="仿宋_GB2312"/>
          <w:sz w:val="28"/>
          <w:szCs w:val="28"/>
        </w:rPr>
        <w:tab/>
      </w:r>
      <w:r>
        <w:rPr>
          <w:rFonts w:hint="eastAsia" w:eastAsia="仿宋_GB2312"/>
          <w:sz w:val="28"/>
          <w:szCs w:val="28"/>
        </w:rPr>
        <w:t>元，决算支出0元与去年一致；公务用车运行维护费预算批复</w:t>
      </w:r>
      <w:r>
        <w:rPr>
          <w:rFonts w:eastAsia="仿宋_GB2312"/>
          <w:sz w:val="28"/>
          <w:szCs w:val="28"/>
        </w:rPr>
        <w:t>116,500.00</w:t>
      </w:r>
      <w:r>
        <w:rPr>
          <w:rFonts w:eastAsia="仿宋_GB2312"/>
          <w:sz w:val="28"/>
          <w:szCs w:val="28"/>
        </w:rPr>
        <w:tab/>
      </w:r>
      <w:r>
        <w:rPr>
          <w:rFonts w:hint="eastAsia" w:eastAsia="仿宋_GB2312"/>
          <w:sz w:val="28"/>
          <w:szCs w:val="28"/>
        </w:rPr>
        <w:t>元，决算支出</w:t>
      </w:r>
      <w:r>
        <w:rPr>
          <w:rFonts w:eastAsia="仿宋_GB2312"/>
          <w:sz w:val="28"/>
          <w:szCs w:val="28"/>
        </w:rPr>
        <w:t>116,499.96</w:t>
      </w:r>
      <w:r>
        <w:rPr>
          <w:rFonts w:hint="eastAsia" w:eastAsia="仿宋_GB2312"/>
          <w:sz w:val="28"/>
          <w:szCs w:val="28"/>
        </w:rPr>
        <w:t>元，支出比去年同期增加31,619.17元；因公出国（境）费预算批复0元，决算支出</w:t>
      </w:r>
      <w:r>
        <w:rPr>
          <w:rFonts w:eastAsia="仿宋_GB2312"/>
          <w:sz w:val="28"/>
          <w:szCs w:val="28"/>
        </w:rPr>
        <w:t>270,000</w:t>
      </w:r>
      <w:r>
        <w:rPr>
          <w:rFonts w:hint="eastAsia" w:eastAsia="仿宋_GB2312"/>
          <w:sz w:val="28"/>
          <w:szCs w:val="28"/>
        </w:rPr>
        <w:t>元，比去年同期增加254,920元。</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szCs w:val="28"/>
        </w:rPr>
      </w:pPr>
      <w:r>
        <w:rPr>
          <w:rFonts w:hint="eastAsia" w:eastAsia="仿宋_GB2312"/>
          <w:sz w:val="28"/>
          <w:szCs w:val="28"/>
        </w:rPr>
        <w:t>主要增加原因分析：因公出国（境）费增加原因是根据市海促会、区台办关于组团赴台参加活动费用的函，要求我街道组织居民赴台参加活动，由街道承担部分赴台费用共计270,000元。</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szCs w:val="28"/>
        </w:rPr>
      </w:pPr>
      <w:r>
        <w:rPr>
          <w:rFonts w:hint="eastAsia" w:eastAsia="仿宋_GB2312"/>
          <w:sz w:val="28"/>
          <w:szCs w:val="28"/>
        </w:rPr>
        <w:t xml:space="preserve">公务用车运行维护费增加原因是公务用车燃料费30,000元，比去年30,000元持平；公务用车维修费61,182元，比去年25,114.08元增加36,067.92元；公务用车保险费18,452.46元，比去年22,026.71减少3,574.25元；车杂费6,865.5元，比去年7,740减少874.5元。 </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szCs w:val="28"/>
        </w:rPr>
      </w:pPr>
      <w:r>
        <w:rPr>
          <w:rFonts w:hint="eastAsia" w:eastAsia="仿宋_GB2312"/>
          <w:sz w:val="28"/>
          <w:szCs w:val="28"/>
        </w:rPr>
        <w:t>（2）会议费支出情况：</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szCs w:val="28"/>
        </w:rPr>
      </w:pPr>
      <w:r>
        <w:rPr>
          <w:rFonts w:hint="eastAsia" w:eastAsia="仿宋_GB2312"/>
          <w:sz w:val="28"/>
          <w:szCs w:val="28"/>
        </w:rPr>
        <w:t>2017年以厉行节约为原则，严格按照市区财政对会议费经费标准要求，会议费全年支出</w:t>
      </w:r>
      <w:r>
        <w:rPr>
          <w:rFonts w:eastAsia="仿宋_GB2312"/>
          <w:sz w:val="28"/>
          <w:szCs w:val="28"/>
        </w:rPr>
        <w:t>11,272</w:t>
      </w:r>
      <w:r>
        <w:rPr>
          <w:rFonts w:hint="eastAsia" w:eastAsia="仿宋_GB2312"/>
          <w:sz w:val="28"/>
          <w:szCs w:val="28"/>
        </w:rPr>
        <w:t>元，比去年62,410元减少51,138元。2017年会议费全部为项目预算中街道妇联召开第一次妇女代表大会印制会徽等资料。</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szCs w:val="28"/>
        </w:rPr>
      </w:pPr>
      <w:r>
        <w:rPr>
          <w:rFonts w:hint="eastAsia" w:eastAsia="仿宋_GB2312"/>
          <w:sz w:val="28"/>
          <w:szCs w:val="28"/>
        </w:rPr>
        <w:t>（3）培训费支出情况：</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szCs w:val="28"/>
        </w:rPr>
      </w:pPr>
      <w:r>
        <w:rPr>
          <w:rFonts w:hint="eastAsia" w:eastAsia="仿宋_GB2312"/>
          <w:sz w:val="28"/>
          <w:szCs w:val="28"/>
        </w:rPr>
        <w:t>2017年培训费支出</w:t>
      </w:r>
      <w:r>
        <w:rPr>
          <w:rFonts w:eastAsia="仿宋_GB2312"/>
          <w:sz w:val="28"/>
          <w:szCs w:val="28"/>
        </w:rPr>
        <w:t>337,558</w:t>
      </w:r>
      <w:r>
        <w:rPr>
          <w:rFonts w:hint="eastAsia" w:eastAsia="仿宋_GB2312"/>
          <w:sz w:val="28"/>
          <w:szCs w:val="28"/>
        </w:rPr>
        <w:t>元，比去年同期</w:t>
      </w:r>
      <w:r>
        <w:rPr>
          <w:rFonts w:eastAsia="仿宋_GB2312"/>
          <w:sz w:val="28"/>
          <w:szCs w:val="28"/>
        </w:rPr>
        <w:t>317,751</w:t>
      </w:r>
      <w:r>
        <w:rPr>
          <w:rFonts w:hint="eastAsia" w:eastAsia="仿宋_GB2312"/>
          <w:sz w:val="28"/>
          <w:szCs w:val="28"/>
        </w:rPr>
        <w:t>元增加</w:t>
      </w:r>
      <w:r>
        <w:rPr>
          <w:rFonts w:eastAsia="仿宋_GB2312"/>
          <w:sz w:val="28"/>
          <w:szCs w:val="28"/>
        </w:rPr>
        <w:t>19,807</w:t>
      </w:r>
      <w:r>
        <w:rPr>
          <w:rFonts w:hint="eastAsia" w:eastAsia="仿宋_GB2312"/>
          <w:sz w:val="28"/>
          <w:szCs w:val="28"/>
        </w:rPr>
        <w:t>元。其中：日常公用培训支出</w:t>
      </w:r>
      <w:r>
        <w:rPr>
          <w:rFonts w:eastAsia="仿宋_GB2312"/>
          <w:sz w:val="28"/>
          <w:szCs w:val="28"/>
        </w:rPr>
        <w:t>69,830</w:t>
      </w:r>
      <w:r>
        <w:rPr>
          <w:rFonts w:hint="eastAsia" w:eastAsia="仿宋_GB2312"/>
          <w:sz w:val="28"/>
          <w:szCs w:val="28"/>
        </w:rPr>
        <w:t>元，比去年同期</w:t>
      </w:r>
      <w:r>
        <w:rPr>
          <w:rFonts w:eastAsia="仿宋_GB2312"/>
          <w:sz w:val="28"/>
          <w:szCs w:val="28"/>
        </w:rPr>
        <w:t>85,140</w:t>
      </w:r>
      <w:r>
        <w:rPr>
          <w:rFonts w:hint="eastAsia" w:eastAsia="仿宋_GB2312"/>
          <w:sz w:val="28"/>
          <w:szCs w:val="28"/>
        </w:rPr>
        <w:t>元减少</w:t>
      </w:r>
      <w:r>
        <w:rPr>
          <w:rFonts w:eastAsia="仿宋_GB2312"/>
          <w:sz w:val="28"/>
          <w:szCs w:val="28"/>
        </w:rPr>
        <w:t>15,310</w:t>
      </w:r>
      <w:r>
        <w:rPr>
          <w:rFonts w:hint="eastAsia" w:eastAsia="仿宋_GB2312"/>
          <w:sz w:val="28"/>
          <w:szCs w:val="28"/>
        </w:rPr>
        <w:t>元；增加主要因素是由于业务开展涉及项目预算培训内容增加导致，如：2017年新增加了实有人口核查专项行动及人口调控工作专项业务培训支出</w:t>
      </w:r>
      <w:r>
        <w:rPr>
          <w:rFonts w:eastAsia="仿宋_GB2312"/>
          <w:sz w:val="28"/>
          <w:szCs w:val="28"/>
        </w:rPr>
        <w:t>52,608</w:t>
      </w:r>
      <w:r>
        <w:rPr>
          <w:rFonts w:hint="eastAsia" w:eastAsia="仿宋_GB2312"/>
          <w:sz w:val="28"/>
          <w:szCs w:val="28"/>
        </w:rPr>
        <w:t>元；街道组织部开展党务工作者培训16,660元等。</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szCs w:val="28"/>
        </w:rPr>
      </w:pPr>
      <w:r>
        <w:rPr>
          <w:rFonts w:hint="eastAsia" w:eastAsia="仿宋_GB2312"/>
          <w:sz w:val="28"/>
          <w:szCs w:val="28"/>
        </w:rPr>
        <w:t>4.财政拨款收入、支出分析</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szCs w:val="28"/>
        </w:rPr>
      </w:pPr>
      <w:r>
        <w:rPr>
          <w:rFonts w:hint="eastAsia" w:eastAsia="仿宋_GB2312"/>
          <w:sz w:val="28"/>
          <w:szCs w:val="28"/>
        </w:rPr>
        <w:t>2017年财政拨款收入</w:t>
      </w:r>
      <w:r>
        <w:rPr>
          <w:rFonts w:eastAsia="仿宋_GB2312"/>
          <w:sz w:val="28"/>
          <w:szCs w:val="28"/>
        </w:rPr>
        <w:t>20</w:t>
      </w:r>
      <w:r>
        <w:rPr>
          <w:rFonts w:eastAsia="仿宋_GB2312"/>
          <w:sz w:val="28"/>
          <w:szCs w:val="28"/>
          <w:lang w:val="en-US"/>
        </w:rPr>
        <w:t>1</w:t>
      </w:r>
      <w:r>
        <w:rPr>
          <w:rFonts w:eastAsia="仿宋_GB2312"/>
          <w:sz w:val="28"/>
          <w:szCs w:val="28"/>
        </w:rPr>
        <w:t>,</w:t>
      </w:r>
      <w:r>
        <w:rPr>
          <w:rFonts w:eastAsia="仿宋_GB2312"/>
          <w:sz w:val="28"/>
          <w:szCs w:val="28"/>
          <w:lang w:val="en-US"/>
        </w:rPr>
        <w:t>03</w:t>
      </w:r>
      <w:r>
        <w:rPr>
          <w:rFonts w:eastAsia="仿宋_GB2312"/>
          <w:sz w:val="28"/>
          <w:szCs w:val="28"/>
        </w:rPr>
        <w:t>7,</w:t>
      </w:r>
      <w:r>
        <w:rPr>
          <w:rFonts w:eastAsia="仿宋_GB2312"/>
          <w:sz w:val="28"/>
          <w:szCs w:val="28"/>
          <w:lang w:val="en-US"/>
        </w:rPr>
        <w:t>82</w:t>
      </w:r>
      <w:r>
        <w:rPr>
          <w:rFonts w:eastAsia="仿宋_GB2312"/>
          <w:sz w:val="28"/>
          <w:szCs w:val="28"/>
        </w:rPr>
        <w:t>9.05</w:t>
      </w:r>
      <w:r>
        <w:rPr>
          <w:rFonts w:hint="eastAsia" w:eastAsia="仿宋_GB2312"/>
          <w:sz w:val="28"/>
          <w:szCs w:val="28"/>
        </w:rPr>
        <w:t>元，其中：一般公共预算财政拨款</w:t>
      </w:r>
      <w:r>
        <w:rPr>
          <w:rFonts w:eastAsia="仿宋_GB2312"/>
          <w:sz w:val="28"/>
          <w:szCs w:val="28"/>
        </w:rPr>
        <w:t>200,</w:t>
      </w:r>
      <w:r>
        <w:rPr>
          <w:rFonts w:eastAsia="仿宋_GB2312"/>
          <w:sz w:val="28"/>
          <w:szCs w:val="28"/>
          <w:lang w:val="en-US"/>
        </w:rPr>
        <w:t>826</w:t>
      </w:r>
      <w:r>
        <w:rPr>
          <w:rFonts w:eastAsia="仿宋_GB2312"/>
          <w:sz w:val="28"/>
          <w:szCs w:val="28"/>
        </w:rPr>
        <w:t>,</w:t>
      </w:r>
      <w:r>
        <w:rPr>
          <w:rFonts w:eastAsia="仿宋_GB2312"/>
          <w:sz w:val="28"/>
          <w:szCs w:val="28"/>
          <w:lang w:val="en-US"/>
        </w:rPr>
        <w:t>4</w:t>
      </w:r>
      <w:r>
        <w:rPr>
          <w:rFonts w:eastAsia="仿宋_GB2312"/>
          <w:sz w:val="28"/>
          <w:szCs w:val="28"/>
        </w:rPr>
        <w:t>91.70</w:t>
      </w:r>
      <w:r>
        <w:rPr>
          <w:rFonts w:hint="eastAsia" w:eastAsia="仿宋_GB2312"/>
          <w:sz w:val="28"/>
          <w:szCs w:val="28"/>
        </w:rPr>
        <w:t>元、政府性基金预算财政拨款</w:t>
      </w:r>
      <w:r>
        <w:rPr>
          <w:rFonts w:eastAsia="仿宋_GB2312"/>
          <w:sz w:val="28"/>
          <w:szCs w:val="28"/>
        </w:rPr>
        <w:t>211,337.35</w:t>
      </w:r>
      <w:r>
        <w:rPr>
          <w:rFonts w:hint="eastAsia" w:eastAsia="仿宋_GB2312"/>
          <w:sz w:val="28"/>
          <w:szCs w:val="28"/>
        </w:rPr>
        <w:t>元。年初结转和结余</w:t>
      </w:r>
      <w:r>
        <w:rPr>
          <w:rFonts w:eastAsia="仿宋_GB2312"/>
          <w:sz w:val="28"/>
          <w:szCs w:val="28"/>
        </w:rPr>
        <w:t>430,858.82</w:t>
      </w:r>
      <w:r>
        <w:rPr>
          <w:rFonts w:hint="eastAsia" w:eastAsia="仿宋_GB2312"/>
          <w:sz w:val="28"/>
          <w:szCs w:val="28"/>
        </w:rPr>
        <w:t>元。</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szCs w:val="28"/>
        </w:rPr>
      </w:pPr>
      <w:r>
        <w:rPr>
          <w:rFonts w:hint="eastAsia" w:eastAsia="仿宋_GB2312"/>
          <w:sz w:val="28"/>
          <w:szCs w:val="28"/>
        </w:rPr>
        <w:t>2017年财政拨款支出199,319,545.50元，其中：基本支出</w:t>
      </w:r>
      <w:r>
        <w:rPr>
          <w:rFonts w:eastAsia="仿宋_GB2312"/>
          <w:sz w:val="28"/>
          <w:szCs w:val="28"/>
        </w:rPr>
        <w:t>36,381,649.92</w:t>
      </w:r>
      <w:r>
        <w:rPr>
          <w:rFonts w:hint="eastAsia" w:eastAsia="仿宋_GB2312"/>
          <w:sz w:val="28"/>
          <w:szCs w:val="28"/>
        </w:rPr>
        <w:t>元、项目支出162,937,895.58元。</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szCs w:val="28"/>
        </w:rPr>
      </w:pPr>
      <w:r>
        <w:rPr>
          <w:rFonts w:hint="eastAsia" w:eastAsia="仿宋_GB2312"/>
          <w:sz w:val="28"/>
          <w:szCs w:val="28"/>
        </w:rPr>
        <w:t>从具体支出资金途径构成分：基本支出36,381,649.92元全部为当年预算支出。项目支出162,937,895.58元，其中：消化2017年结转市专项支出430,858.82元、动用往年结余支出10</w:t>
      </w:r>
      <w:r>
        <w:rPr>
          <w:rFonts w:hint="default" w:eastAsia="仿宋_GB2312"/>
          <w:sz w:val="28"/>
          <w:szCs w:val="28"/>
          <w:lang w:val="en-US"/>
        </w:rPr>
        <w:t>,</w:t>
      </w:r>
      <w:r>
        <w:rPr>
          <w:rFonts w:hint="eastAsia" w:eastAsia="仿宋_GB2312"/>
          <w:sz w:val="28"/>
          <w:szCs w:val="28"/>
        </w:rPr>
        <w:t>506</w:t>
      </w:r>
      <w:r>
        <w:rPr>
          <w:rFonts w:hint="default" w:eastAsia="仿宋_GB2312"/>
          <w:sz w:val="28"/>
          <w:szCs w:val="28"/>
          <w:lang w:val="en-US"/>
        </w:rPr>
        <w:t>,</w:t>
      </w:r>
      <w:r>
        <w:rPr>
          <w:rFonts w:hint="eastAsia" w:eastAsia="仿宋_GB2312"/>
          <w:sz w:val="28"/>
          <w:szCs w:val="28"/>
        </w:rPr>
        <w:t>924.59元、当年预算支出188,381,762.09元。</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szCs w:val="28"/>
        </w:rPr>
      </w:pPr>
      <w:r>
        <w:rPr>
          <w:rFonts w:hint="eastAsia" w:eastAsia="仿宋_GB2312"/>
          <w:sz w:val="28"/>
          <w:szCs w:val="28"/>
        </w:rPr>
        <w:t>从具体支出用途构成分：基本支出36,381,649.92元，其中：人员经费支出33,306,729.59元、日常公用经费支出3,074,920.33元。项目支出162,937,895.58元，其中：社会建设60,732,725.85元、环境建设46,239,024.6元、民生公共服务23,</w:t>
      </w:r>
      <w:r>
        <w:rPr>
          <w:rFonts w:hint="eastAsia" w:eastAsia="仿宋_GB2312"/>
          <w:sz w:val="28"/>
          <w:szCs w:val="28"/>
          <w:lang w:val="en-US" w:eastAsia="zh-CN"/>
        </w:rPr>
        <w:t>425</w:t>
      </w:r>
      <w:r>
        <w:rPr>
          <w:rFonts w:hint="eastAsia" w:eastAsia="仿宋_GB2312"/>
          <w:sz w:val="28"/>
          <w:szCs w:val="28"/>
        </w:rPr>
        <w:t>,</w:t>
      </w:r>
      <w:r>
        <w:rPr>
          <w:rFonts w:hint="eastAsia" w:eastAsia="仿宋_GB2312"/>
          <w:sz w:val="28"/>
          <w:szCs w:val="28"/>
          <w:lang w:val="en-US" w:eastAsia="zh-CN"/>
        </w:rPr>
        <w:t>9</w:t>
      </w:r>
      <w:r>
        <w:rPr>
          <w:rFonts w:hint="eastAsia" w:eastAsia="仿宋_GB2312"/>
          <w:sz w:val="28"/>
          <w:szCs w:val="28"/>
        </w:rPr>
        <w:t>51.25元、综合治理17,521,472.13元、党建及干部队伍建设14,959,085.25元、监察59,636.5元。</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szCs w:val="28"/>
        </w:rPr>
      </w:pPr>
      <w:r>
        <w:rPr>
          <w:rFonts w:hint="eastAsia" w:eastAsia="仿宋_GB2312"/>
          <w:sz w:val="28"/>
          <w:szCs w:val="28"/>
        </w:rPr>
        <w:t>（三）年末结转和结余情况</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hint="eastAsia" w:eastAsia="仿宋_GB2312"/>
          <w:sz w:val="28"/>
          <w:szCs w:val="28"/>
        </w:rPr>
      </w:pPr>
      <w:r>
        <w:rPr>
          <w:rFonts w:hint="eastAsia" w:eastAsia="仿宋_GB2312"/>
          <w:sz w:val="28"/>
          <w:szCs w:val="28"/>
        </w:rPr>
        <w:t>2017年年末结转和结余</w:t>
      </w:r>
      <w:r>
        <w:rPr>
          <w:rFonts w:eastAsia="仿宋_GB2312"/>
          <w:sz w:val="28"/>
          <w:szCs w:val="28"/>
        </w:rPr>
        <w:t>2,149,142.37</w:t>
      </w:r>
      <w:r>
        <w:rPr>
          <w:rFonts w:hint="eastAsia" w:eastAsia="仿宋_GB2312"/>
          <w:sz w:val="28"/>
          <w:szCs w:val="28"/>
        </w:rPr>
        <w:t>元，全部为市级专项预算指标，具体构成见附表：</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rPr>
          <w:rFonts w:eastAsia="仿宋_GB2312"/>
          <w:sz w:val="28"/>
          <w:szCs w:val="28"/>
        </w:rPr>
      </w:pPr>
      <w:r>
        <w:rPr>
          <w:rFonts w:eastAsia="仿宋_GB2312"/>
          <w:color w:val="auto"/>
          <w:sz w:val="28"/>
          <w:szCs w:val="28"/>
        </w:rPr>
        <w:object>
          <v:shape id="_x0000_i1026" o:spt="75" type="#_x0000_t75" style="height:251.25pt;width:426pt;" o:ole="t" filled="f" o:preferrelative="t" stroked="f" coordsize="21600,21600">
            <v:path/>
            <v:fill on="f" focussize="0,0"/>
            <v:stroke on="f" joinstyle="miter"/>
            <v:imagedata r:id="rId11" o:title=""/>
            <o:lock v:ext="edit" aspectratio="t"/>
            <w10:wrap type="none"/>
            <w10:anchorlock/>
          </v:shape>
          <o:OLEObject Type="Embed" ProgID="Excel.Sheet.12" ShapeID="_x0000_i1026" DrawAspect="Content" ObjectID="_1468075725" r:id="rId10">
            <o:LockedField>false</o:LockedField>
          </o:OLEObject>
        </w:object>
      </w:r>
      <w:bookmarkStart w:id="0" w:name="_GoBack"/>
      <w:bookmarkEnd w:id="0"/>
      <w:r>
        <w:rPr>
          <w:rFonts w:hint="eastAsia" w:eastAsia="仿宋_GB2312"/>
          <w:sz w:val="28"/>
          <w:szCs w:val="28"/>
        </w:rPr>
        <w:t xml:space="preserve">    结转和结余规模较大原因分析：街道各部门在编制第二年预算时对哪些由市级资金负担的项目不明确，并且无法预测市级资金具体金额和下达的具体时间，因此，为了保证工作正常开展都做了自己的预算，因此造成市级资金结转。同时，有些市级资金下达较晚，如：京财社指〔2017〕1234号困难对象两节“送温暖”资金于2017年12月下达。</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560" w:firstLineChars="200"/>
        <w:textAlignment w:val="auto"/>
        <w:outlineLvl w:val="9"/>
        <w:rPr>
          <w:rFonts w:eastAsia="仿宋_GB2312"/>
          <w:sz w:val="28"/>
          <w:szCs w:val="28"/>
        </w:rPr>
      </w:pPr>
      <w:r>
        <w:rPr>
          <w:rFonts w:hint="eastAsia" w:eastAsia="仿宋_GB2312"/>
          <w:sz w:val="28"/>
          <w:szCs w:val="28"/>
        </w:rPr>
        <w:t>（四）预算执行中存在的问题及改进措施</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640"/>
        <w:textAlignment w:val="auto"/>
        <w:outlineLvl w:val="9"/>
        <w:rPr>
          <w:rFonts w:eastAsia="仿宋_GB2312"/>
          <w:sz w:val="28"/>
          <w:szCs w:val="28"/>
        </w:rPr>
      </w:pPr>
      <w:r>
        <w:rPr>
          <w:rFonts w:hint="eastAsia" w:eastAsia="仿宋_GB2312"/>
          <w:sz w:val="28"/>
          <w:szCs w:val="28"/>
        </w:rPr>
        <w:t>街道属于基层单位，有很多临时琐碎的事物需要处理，再加上各部门间资金拨付沟通不够，导致预算编制不够细，预算执行力度不够的情况经常出现。为确保财政资金全面有效的落实到解决好居民家门口的事，财政科从编制预算源头进行改进，注重盘活各类结转专项资金，与专项挂账的科室逐一逐条对接，避免街道预算与市区专项重复。</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560" w:firstLineChars="200"/>
        <w:textAlignment w:val="auto"/>
        <w:outlineLvl w:val="9"/>
        <w:rPr>
          <w:rFonts w:eastAsia="仿宋_GB2312"/>
          <w:sz w:val="28"/>
          <w:szCs w:val="28"/>
        </w:rPr>
      </w:pPr>
      <w:r>
        <w:rPr>
          <w:rFonts w:hint="eastAsia" w:eastAsia="仿宋_GB2312"/>
          <w:sz w:val="28"/>
          <w:szCs w:val="28"/>
        </w:rPr>
        <w:t>2017年完成全年预算支出进度目标，但是按照区考核时点完成进度还存在偏差，科室缺乏对预算项目安排支出计划，随着2018年预算规模不断增加，将导致预算执行的压力不断加大。通过指导科室准确编制预算、倒排支出计划、引导支出方式提高街道预算执行率。首先在编制2018年预算时，与重点科室对每个预算项目与2017年实际支出情况进行对比，压缩预算多余水分，尽量做到编排预算的项目能够完全支出。其次，预算下达后，将区财政批复的综合预算项目划分若干明细项目，针对明细项目按照区财政考核时点预算执行率要求，指导科室按月倒排支出计划，以计划督进度，做到及时、准确掌握预算项目的执行动态。特别在进度考核月初，以支出计划为基础，密切关注重点项目执行进度，每周进行支出进度调度及分析，做好及时提醒科室办理报账、验收、结算等相关手续，避免人为因素影响支出进度。</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560" w:firstLineChars="200"/>
        <w:textAlignment w:val="auto"/>
        <w:outlineLvl w:val="9"/>
        <w:rPr>
          <w:rFonts w:eastAsia="仿宋_GB2312"/>
          <w:sz w:val="28"/>
          <w:szCs w:val="28"/>
        </w:rPr>
      </w:pPr>
      <w:r>
        <w:rPr>
          <w:rFonts w:hint="eastAsia" w:eastAsia="仿宋_GB2312"/>
          <w:sz w:val="28"/>
          <w:szCs w:val="28"/>
        </w:rPr>
        <w:t>三</w:t>
      </w:r>
      <w:r>
        <w:rPr>
          <w:rFonts w:eastAsia="仿宋_GB2312"/>
          <w:sz w:val="28"/>
          <w:szCs w:val="28"/>
        </w:rPr>
        <w:t>、资产负债情况分析</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560" w:firstLineChars="200"/>
        <w:textAlignment w:val="auto"/>
        <w:outlineLvl w:val="9"/>
        <w:rPr>
          <w:rFonts w:eastAsia="仿宋_GB2312"/>
          <w:sz w:val="28"/>
          <w:szCs w:val="28"/>
        </w:rPr>
      </w:pPr>
      <w:r>
        <w:rPr>
          <w:rFonts w:hint="eastAsia" w:eastAsia="仿宋_GB2312"/>
          <w:sz w:val="28"/>
          <w:szCs w:val="28"/>
        </w:rPr>
        <w:t xml:space="preserve"> (一)资产负债结构情况</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560" w:firstLineChars="200"/>
        <w:textAlignment w:val="auto"/>
        <w:outlineLvl w:val="9"/>
        <w:rPr>
          <w:rFonts w:eastAsia="仿宋_GB2312"/>
          <w:sz w:val="28"/>
          <w:szCs w:val="28"/>
        </w:rPr>
      </w:pPr>
      <w:r>
        <w:rPr>
          <w:rFonts w:hint="eastAsia" w:eastAsia="仿宋_GB2312"/>
          <w:sz w:val="28"/>
          <w:szCs w:val="28"/>
        </w:rPr>
        <w:t>（</w:t>
      </w:r>
      <w:r>
        <w:rPr>
          <w:rFonts w:eastAsia="仿宋_GB2312"/>
          <w:sz w:val="28"/>
          <w:szCs w:val="28"/>
        </w:rPr>
        <w:t>1</w:t>
      </w:r>
      <w:r>
        <w:rPr>
          <w:rFonts w:hint="eastAsia" w:eastAsia="仿宋_GB2312"/>
          <w:sz w:val="28"/>
          <w:szCs w:val="28"/>
        </w:rPr>
        <w:t>）</w:t>
      </w:r>
      <w:r>
        <w:rPr>
          <w:rFonts w:eastAsia="仿宋_GB2312"/>
          <w:sz w:val="28"/>
          <w:szCs w:val="28"/>
        </w:rPr>
        <w:t>资产：现金15,232.69元，银行存款3,404,826.98元，</w:t>
      </w:r>
      <w:r>
        <w:rPr>
          <w:rFonts w:hint="eastAsia" w:eastAsia="仿宋_GB2312"/>
          <w:sz w:val="28"/>
          <w:szCs w:val="28"/>
        </w:rPr>
        <w:t>财政应返还额度</w:t>
      </w:r>
      <w:r>
        <w:rPr>
          <w:rFonts w:eastAsia="仿宋_GB2312"/>
          <w:sz w:val="28"/>
          <w:szCs w:val="28"/>
        </w:rPr>
        <w:t>2,149,142.37</w:t>
      </w:r>
      <w:r>
        <w:rPr>
          <w:rFonts w:hint="eastAsia" w:eastAsia="仿宋_GB2312"/>
          <w:sz w:val="28"/>
          <w:szCs w:val="28"/>
        </w:rPr>
        <w:t>元，其他应收款</w:t>
      </w:r>
      <w:r>
        <w:rPr>
          <w:rFonts w:eastAsia="仿宋_GB2312"/>
          <w:sz w:val="28"/>
          <w:szCs w:val="28"/>
        </w:rPr>
        <w:t>62,449.00元，</w:t>
      </w:r>
      <w:r>
        <w:rPr>
          <w:rFonts w:hint="eastAsia" w:eastAsia="仿宋_GB2312"/>
          <w:sz w:val="28"/>
          <w:szCs w:val="28"/>
        </w:rPr>
        <w:t>存货</w:t>
      </w:r>
      <w:r>
        <w:rPr>
          <w:rFonts w:eastAsia="仿宋_GB2312"/>
          <w:sz w:val="28"/>
          <w:szCs w:val="28"/>
        </w:rPr>
        <w:t>249,379.26</w:t>
      </w:r>
      <w:r>
        <w:rPr>
          <w:rFonts w:hint="eastAsia" w:eastAsia="仿宋_GB2312"/>
          <w:sz w:val="28"/>
          <w:szCs w:val="28"/>
        </w:rPr>
        <w:t>元，</w:t>
      </w:r>
      <w:r>
        <w:rPr>
          <w:rFonts w:eastAsia="仿宋_GB2312"/>
          <w:sz w:val="28"/>
          <w:szCs w:val="28"/>
        </w:rPr>
        <w:t>固定资产105,764,877.92元，</w:t>
      </w:r>
      <w:r>
        <w:rPr>
          <w:rFonts w:hint="eastAsia" w:eastAsia="仿宋_GB2312"/>
          <w:sz w:val="28"/>
          <w:szCs w:val="28"/>
        </w:rPr>
        <w:t>在建工程</w:t>
      </w:r>
      <w:r>
        <w:rPr>
          <w:rFonts w:eastAsia="仿宋_GB2312"/>
          <w:sz w:val="28"/>
          <w:szCs w:val="28"/>
        </w:rPr>
        <w:t>2,778,477.02元，</w:t>
      </w:r>
      <w:r>
        <w:rPr>
          <w:rFonts w:hint="eastAsia" w:eastAsia="仿宋_GB2312"/>
          <w:sz w:val="28"/>
          <w:szCs w:val="28"/>
        </w:rPr>
        <w:t>政府储备物资</w:t>
      </w:r>
      <w:r>
        <w:rPr>
          <w:rFonts w:eastAsia="仿宋_GB2312"/>
          <w:sz w:val="28"/>
          <w:szCs w:val="28"/>
        </w:rPr>
        <w:t>128,017.00元</w:t>
      </w:r>
      <w:r>
        <w:rPr>
          <w:rFonts w:hint="eastAsia" w:eastAsia="仿宋_GB2312"/>
          <w:sz w:val="28"/>
          <w:szCs w:val="28"/>
        </w:rPr>
        <w:t>，</w:t>
      </w:r>
      <w:r>
        <w:rPr>
          <w:rFonts w:eastAsia="仿宋_GB2312"/>
          <w:sz w:val="28"/>
          <w:szCs w:val="28"/>
        </w:rPr>
        <w:t>合计114,552,402.24</w:t>
      </w:r>
      <w:r>
        <w:rPr>
          <w:rFonts w:hint="eastAsia" w:eastAsia="仿宋_GB2312"/>
          <w:sz w:val="28"/>
          <w:szCs w:val="28"/>
        </w:rPr>
        <w:t>元，比2016年</w:t>
      </w:r>
      <w:r>
        <w:rPr>
          <w:rFonts w:eastAsia="仿宋_GB2312"/>
          <w:sz w:val="28"/>
          <w:szCs w:val="28"/>
        </w:rPr>
        <w:t>120,080,066.47</w:t>
      </w:r>
      <w:r>
        <w:rPr>
          <w:rFonts w:hint="eastAsia" w:eastAsia="仿宋_GB2312"/>
          <w:sz w:val="28"/>
          <w:szCs w:val="28"/>
        </w:rPr>
        <w:t>元减少了</w:t>
      </w:r>
      <w:r>
        <w:rPr>
          <w:rFonts w:eastAsia="仿宋_GB2312"/>
          <w:sz w:val="28"/>
          <w:szCs w:val="28"/>
        </w:rPr>
        <w:t>5,527,664.23</w:t>
      </w:r>
      <w:r>
        <w:rPr>
          <w:rFonts w:hint="eastAsia" w:eastAsia="仿宋_GB2312"/>
          <w:sz w:val="28"/>
          <w:szCs w:val="28"/>
        </w:rPr>
        <w:t>元。主要原因：2017年落实区审计局、区财政局检查清理长期挂账横向拨款导致银行存款减少1200多万元，2017年新购置固定资产增加</w:t>
      </w:r>
      <w:r>
        <w:rPr>
          <w:rFonts w:eastAsia="仿宋_GB2312"/>
          <w:sz w:val="28"/>
          <w:szCs w:val="28"/>
        </w:rPr>
        <w:t>4,057,239.11</w:t>
      </w:r>
      <w:r>
        <w:rPr>
          <w:rFonts w:hint="eastAsia" w:eastAsia="仿宋_GB2312"/>
          <w:sz w:val="28"/>
          <w:szCs w:val="28"/>
        </w:rPr>
        <w:t>元。</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560" w:firstLineChars="200"/>
        <w:textAlignment w:val="auto"/>
        <w:outlineLvl w:val="9"/>
        <w:rPr>
          <w:rFonts w:eastAsia="仿宋_GB2312"/>
          <w:sz w:val="28"/>
          <w:szCs w:val="28"/>
        </w:rPr>
      </w:pPr>
      <w:r>
        <w:rPr>
          <w:rFonts w:hint="eastAsia" w:eastAsia="仿宋_GB2312"/>
          <w:sz w:val="28"/>
          <w:szCs w:val="28"/>
        </w:rPr>
        <w:t>（</w:t>
      </w:r>
      <w:r>
        <w:rPr>
          <w:rFonts w:eastAsia="仿宋_GB2312"/>
          <w:sz w:val="28"/>
          <w:szCs w:val="28"/>
        </w:rPr>
        <w:t>2</w:t>
      </w:r>
      <w:r>
        <w:rPr>
          <w:rFonts w:hint="eastAsia" w:eastAsia="仿宋_GB2312"/>
          <w:sz w:val="28"/>
          <w:szCs w:val="28"/>
        </w:rPr>
        <w:t>）</w:t>
      </w:r>
      <w:r>
        <w:rPr>
          <w:rFonts w:eastAsia="仿宋_GB2312"/>
          <w:sz w:val="28"/>
          <w:szCs w:val="28"/>
        </w:rPr>
        <w:t>负债：</w:t>
      </w:r>
      <w:r>
        <w:rPr>
          <w:rFonts w:hint="eastAsia" w:eastAsia="仿宋_GB2312"/>
          <w:sz w:val="28"/>
          <w:szCs w:val="28"/>
        </w:rPr>
        <w:t>其他应付款</w:t>
      </w:r>
      <w:r>
        <w:rPr>
          <w:rFonts w:eastAsia="仿宋_GB2312"/>
          <w:sz w:val="28"/>
          <w:szCs w:val="28"/>
        </w:rPr>
        <w:t>3,297,687.43</w:t>
      </w:r>
      <w:r>
        <w:rPr>
          <w:rFonts w:hint="eastAsia" w:eastAsia="仿宋_GB2312"/>
          <w:sz w:val="28"/>
          <w:szCs w:val="28"/>
        </w:rPr>
        <w:t>元，应缴税费</w:t>
      </w:r>
      <w:r>
        <w:rPr>
          <w:rFonts w:eastAsia="仿宋_GB2312"/>
          <w:sz w:val="28"/>
          <w:szCs w:val="28"/>
        </w:rPr>
        <w:t>184,821.24</w:t>
      </w:r>
      <w:r>
        <w:rPr>
          <w:rFonts w:hint="eastAsia" w:eastAsia="仿宋_GB2312"/>
          <w:sz w:val="28"/>
          <w:szCs w:val="28"/>
        </w:rPr>
        <w:t>元，</w:t>
      </w:r>
      <w:r>
        <w:rPr>
          <w:rFonts w:eastAsia="仿宋_GB2312"/>
          <w:sz w:val="28"/>
          <w:szCs w:val="28"/>
        </w:rPr>
        <w:t>合计3,482,508.67</w:t>
      </w:r>
      <w:r>
        <w:rPr>
          <w:rFonts w:hint="eastAsia" w:eastAsia="仿宋_GB2312"/>
          <w:sz w:val="28"/>
          <w:szCs w:val="28"/>
        </w:rPr>
        <w:t>元，比去年同期减少</w:t>
      </w:r>
      <w:r>
        <w:rPr>
          <w:rFonts w:eastAsia="仿宋_GB2312"/>
          <w:sz w:val="28"/>
          <w:szCs w:val="28"/>
        </w:rPr>
        <w:t>12,219,038.65</w:t>
      </w:r>
      <w:r>
        <w:rPr>
          <w:rFonts w:hint="eastAsia" w:eastAsia="仿宋_GB2312"/>
          <w:sz w:val="28"/>
          <w:szCs w:val="28"/>
        </w:rPr>
        <w:t>元。主要原因：落实区审计局、区财政局检查清理长期挂账横向拨款。</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560" w:firstLineChars="200"/>
        <w:textAlignment w:val="auto"/>
        <w:outlineLvl w:val="9"/>
        <w:rPr>
          <w:rFonts w:eastAsia="仿宋_GB2312"/>
          <w:sz w:val="28"/>
          <w:szCs w:val="28"/>
        </w:rPr>
      </w:pPr>
      <w:r>
        <w:rPr>
          <w:rFonts w:hint="eastAsia" w:eastAsia="仿宋_GB2312"/>
          <w:sz w:val="28"/>
          <w:szCs w:val="28"/>
        </w:rPr>
        <w:t>（</w:t>
      </w:r>
      <w:r>
        <w:rPr>
          <w:rFonts w:eastAsia="仿宋_GB2312"/>
          <w:sz w:val="28"/>
          <w:szCs w:val="28"/>
        </w:rPr>
        <w:t>3</w:t>
      </w:r>
      <w:r>
        <w:rPr>
          <w:rFonts w:hint="eastAsia" w:eastAsia="仿宋_GB2312"/>
          <w:sz w:val="28"/>
          <w:szCs w:val="28"/>
        </w:rPr>
        <w:t>）</w:t>
      </w:r>
      <w:r>
        <w:rPr>
          <w:rFonts w:eastAsia="仿宋_GB2312"/>
          <w:sz w:val="28"/>
          <w:szCs w:val="28"/>
        </w:rPr>
        <w:t>净资产：</w:t>
      </w:r>
      <w:r>
        <w:rPr>
          <w:rFonts w:hint="eastAsia" w:eastAsia="仿宋_GB2312"/>
          <w:sz w:val="28"/>
          <w:szCs w:val="28"/>
        </w:rPr>
        <w:t>财政拨款结余</w:t>
      </w:r>
      <w:r>
        <w:rPr>
          <w:rFonts w:eastAsia="仿宋_GB2312"/>
          <w:sz w:val="28"/>
          <w:szCs w:val="28"/>
        </w:rPr>
        <w:t>2,149,142.37</w:t>
      </w:r>
      <w:r>
        <w:rPr>
          <w:rFonts w:hint="eastAsia" w:eastAsia="仿宋_GB2312"/>
          <w:sz w:val="28"/>
          <w:szCs w:val="28"/>
        </w:rPr>
        <w:t>元，资产基金</w:t>
      </w:r>
      <w:r>
        <w:rPr>
          <w:rFonts w:eastAsia="仿宋_GB2312"/>
          <w:sz w:val="28"/>
          <w:szCs w:val="28"/>
        </w:rPr>
        <w:t>108,920,751.20</w:t>
      </w:r>
      <w:r>
        <w:rPr>
          <w:rFonts w:hint="eastAsia" w:eastAsia="仿宋_GB2312"/>
          <w:sz w:val="28"/>
          <w:szCs w:val="28"/>
        </w:rPr>
        <w:t>元，比去年同期增加</w:t>
      </w:r>
      <w:r>
        <w:rPr>
          <w:rFonts w:eastAsia="仿宋_GB2312"/>
          <w:sz w:val="28"/>
          <w:szCs w:val="28"/>
        </w:rPr>
        <w:t>6,691,374.42</w:t>
      </w:r>
      <w:r>
        <w:rPr>
          <w:rFonts w:hint="eastAsia" w:eastAsia="仿宋_GB2312"/>
          <w:sz w:val="28"/>
          <w:szCs w:val="28"/>
        </w:rPr>
        <w:t>元。主要原因：2017年结转市专项比去年同期增加，固定资产增加导致资产基金增加。</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560" w:firstLineChars="200"/>
        <w:textAlignment w:val="auto"/>
        <w:outlineLvl w:val="9"/>
        <w:rPr>
          <w:rFonts w:eastAsia="仿宋_GB2312"/>
          <w:sz w:val="28"/>
          <w:szCs w:val="28"/>
        </w:rPr>
      </w:pPr>
      <w:r>
        <w:rPr>
          <w:rFonts w:hint="eastAsia" w:eastAsia="仿宋_GB2312"/>
          <w:sz w:val="28"/>
          <w:szCs w:val="28"/>
        </w:rPr>
        <w:t>（二）资产负债对比分析</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560" w:firstLineChars="200"/>
        <w:textAlignment w:val="auto"/>
        <w:outlineLvl w:val="9"/>
        <w:rPr>
          <w:rFonts w:eastAsia="仿宋_GB2312"/>
          <w:sz w:val="28"/>
          <w:szCs w:val="28"/>
        </w:rPr>
      </w:pPr>
      <w:r>
        <w:rPr>
          <w:rFonts w:hint="eastAsia" w:eastAsia="仿宋_GB2312"/>
          <w:sz w:val="28"/>
          <w:szCs w:val="28"/>
        </w:rPr>
        <w:t>2017年我街道资产负债率为3%，比2016年13%，下降了10%。主要由于落实区审计局、区财政局检查清理长期挂账横向拨款。</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560" w:firstLineChars="200"/>
        <w:textAlignment w:val="auto"/>
        <w:outlineLvl w:val="9"/>
        <w:rPr>
          <w:rFonts w:eastAsia="仿宋_GB2312"/>
          <w:sz w:val="28"/>
          <w:szCs w:val="28"/>
        </w:rPr>
      </w:pPr>
      <w:r>
        <w:rPr>
          <w:rFonts w:hint="eastAsia" w:eastAsia="仿宋_GB2312"/>
          <w:sz w:val="28"/>
          <w:szCs w:val="28"/>
        </w:rPr>
        <w:t>四</w:t>
      </w:r>
      <w:r>
        <w:rPr>
          <w:rFonts w:eastAsia="仿宋_GB2312"/>
          <w:sz w:val="28"/>
          <w:szCs w:val="28"/>
        </w:rPr>
        <w:t>、</w:t>
      </w:r>
      <w:r>
        <w:rPr>
          <w:rFonts w:hint="eastAsia" w:eastAsia="仿宋_GB2312"/>
          <w:sz w:val="28"/>
          <w:szCs w:val="28"/>
        </w:rPr>
        <w:t>本年度部门决算等财务工作开展情况</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560" w:firstLineChars="200"/>
        <w:textAlignment w:val="auto"/>
        <w:outlineLvl w:val="9"/>
        <w:rPr>
          <w:rFonts w:eastAsia="仿宋_GB2312"/>
          <w:sz w:val="28"/>
          <w:szCs w:val="28"/>
        </w:rPr>
      </w:pPr>
      <w:r>
        <w:rPr>
          <w:rFonts w:hint="eastAsia" w:eastAsia="仿宋_GB2312"/>
          <w:sz w:val="28"/>
          <w:szCs w:val="28"/>
        </w:rPr>
        <w:t>督促加快支出进度，提高预算执行质量，2017年我街道实现支出进度“开门红”的目标，支出进度在街道中排列靠前。财政科按月召开</w:t>
      </w:r>
      <w:r>
        <w:rPr>
          <w:rFonts w:eastAsia="仿宋_GB2312"/>
          <w:sz w:val="28"/>
          <w:szCs w:val="28"/>
        </w:rPr>
        <w:t>预算执行分析会</w:t>
      </w:r>
      <w:r>
        <w:rPr>
          <w:rFonts w:hint="eastAsia" w:eastAsia="仿宋_GB2312"/>
          <w:sz w:val="28"/>
          <w:szCs w:val="28"/>
        </w:rPr>
        <w:t>，考核月份中，在按月召开</w:t>
      </w:r>
      <w:r>
        <w:rPr>
          <w:rFonts w:eastAsia="仿宋_GB2312"/>
          <w:sz w:val="28"/>
          <w:szCs w:val="28"/>
        </w:rPr>
        <w:t>预算执行分析会</w:t>
      </w:r>
      <w:r>
        <w:rPr>
          <w:rFonts w:hint="eastAsia" w:eastAsia="仿宋_GB2312"/>
          <w:sz w:val="28"/>
          <w:szCs w:val="28"/>
        </w:rPr>
        <w:t>的基础上，每周进行支出进度调度及分析，排列当月预算项目支出进度计划，及时、准确掌握大额项目的预算执行动态，</w:t>
      </w:r>
      <w:r>
        <w:rPr>
          <w:rFonts w:eastAsia="仿宋_GB2312"/>
          <w:sz w:val="28"/>
          <w:szCs w:val="28"/>
        </w:rPr>
        <w:t>对进度慢的项目提出加快进度的具体对策建议</w:t>
      </w:r>
      <w:r>
        <w:rPr>
          <w:rFonts w:hint="eastAsia"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560" w:firstLineChars="200"/>
        <w:textAlignment w:val="auto"/>
        <w:outlineLvl w:val="9"/>
        <w:rPr>
          <w:rFonts w:eastAsia="仿宋_GB2312"/>
          <w:sz w:val="28"/>
          <w:szCs w:val="28"/>
        </w:rPr>
      </w:pPr>
      <w:r>
        <w:rPr>
          <w:rFonts w:hint="eastAsia" w:eastAsia="仿宋_GB2312"/>
          <w:sz w:val="28"/>
          <w:szCs w:val="28"/>
        </w:rPr>
        <w:t>以检查问题为导向，创新内控管理模式，2017年上线并成功运行了“街道内部控制管理系统”，以信息化手段从粗放式管理逐步过渡到精细化管理，逐步解决了合同签章、备案管理、合同资金支付、工程管理等内控环节，按照资金支付制度实现了事前审批与资金支付审批分离审批，优化了街道财政支出审批环节。</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560" w:firstLineChars="200"/>
        <w:textAlignment w:val="auto"/>
        <w:outlineLvl w:val="9"/>
        <w:rPr>
          <w:rFonts w:eastAsia="仿宋_GB2312"/>
          <w:sz w:val="28"/>
          <w:szCs w:val="28"/>
        </w:rPr>
      </w:pPr>
      <w:r>
        <w:rPr>
          <w:rFonts w:hint="eastAsia" w:eastAsia="仿宋_GB2312"/>
          <w:sz w:val="28"/>
          <w:szCs w:val="28"/>
        </w:rPr>
        <w:t>统筹各类专项资金，发挥财政资金使用效益，督促科室使用往年挂账资金，着力清理往年挂账款项，在编制2018年部门预算中，注重盘活各类结转专项资金，避免街道预算与市区专项重复问题，最大程度发挥有限财政资金的使用效益，统筹好街道财政资金充分发挥在街道特色、中心工作中。</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560" w:firstLineChars="200"/>
        <w:textAlignment w:val="auto"/>
        <w:outlineLvl w:val="9"/>
        <w:rPr>
          <w:rFonts w:eastAsia="仿宋_GB2312"/>
          <w:sz w:val="28"/>
          <w:szCs w:val="28"/>
        </w:rPr>
      </w:pPr>
      <w:r>
        <w:rPr>
          <w:rFonts w:hint="eastAsia" w:eastAsia="仿宋_GB2312"/>
          <w:sz w:val="28"/>
          <w:szCs w:val="28"/>
        </w:rPr>
        <w:t>严格审批重点项目经费，落实好街道事业发展资金支出，严格审批大额资金经费，特别对需要上主任办公会及工委会的事项进行严格审核，加强对差旅费、培训费、公务接待费、会议费、培训费等支出内容审核，严格审核资金支付手续及发票等附件。</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560" w:firstLineChars="200"/>
        <w:textAlignment w:val="auto"/>
        <w:outlineLvl w:val="9"/>
        <w:rPr>
          <w:rFonts w:eastAsia="仿宋_GB2312"/>
          <w:sz w:val="28"/>
          <w:szCs w:val="28"/>
        </w:rPr>
      </w:pPr>
      <w:r>
        <w:rPr>
          <w:rFonts w:hint="eastAsia" w:eastAsia="仿宋_GB2312"/>
          <w:sz w:val="28"/>
          <w:szCs w:val="28"/>
        </w:rPr>
        <w:t>加强大额资金项目事后审查，对大额资金使用审批，工程立项、竞标、施工、签订合同等重要程序的合规性，工程档案资料归档管理等方面进行自查，针对自查中发现的问题，会同责任科室逐一进行了更正。</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4480" w:firstLineChars="1600"/>
        <w:jc w:val="right"/>
        <w:textAlignment w:val="auto"/>
        <w:outlineLvl w:val="9"/>
        <w:rPr>
          <w:rFonts w:eastAsia="仿宋_GB2312"/>
          <w:sz w:val="28"/>
          <w:szCs w:val="28"/>
        </w:rPr>
      </w:pPr>
      <w:r>
        <w:rPr>
          <w:rFonts w:eastAsia="仿宋_GB2312"/>
          <w:sz w:val="28"/>
          <w:szCs w:val="28"/>
        </w:rPr>
        <w:t>白纸坊街道办事处财政科</w:t>
      </w:r>
    </w:p>
    <w:p>
      <w:pPr>
        <w:pStyle w:val="2"/>
        <w:keepNext w:val="0"/>
        <w:keepLines w:val="0"/>
        <w:pageBreakBefore w:val="0"/>
        <w:widowControl w:val="0"/>
        <w:kinsoku/>
        <w:wordWrap/>
        <w:overflowPunct/>
        <w:topLinePunct w:val="0"/>
        <w:autoSpaceDE/>
        <w:autoSpaceDN/>
        <w:bidi w:val="0"/>
        <w:adjustRightInd/>
        <w:snapToGrid/>
        <w:spacing w:line="660" w:lineRule="exact"/>
        <w:ind w:left="5250" w:right="0" w:rightChars="0" w:firstLine="560" w:firstLineChars="200"/>
        <w:textAlignment w:val="auto"/>
        <w:outlineLvl w:val="9"/>
        <w:rPr>
          <w:szCs w:val="28"/>
        </w:rPr>
      </w:pPr>
      <w:r>
        <w:rPr>
          <w:szCs w:val="28"/>
        </w:rPr>
        <w:t>201</w:t>
      </w:r>
      <w:r>
        <w:rPr>
          <w:rFonts w:hint="eastAsia"/>
          <w:szCs w:val="28"/>
        </w:rPr>
        <w:t>8</w:t>
      </w:r>
      <w:r>
        <w:rPr>
          <w:szCs w:val="28"/>
        </w:rPr>
        <w:t>年1月</w:t>
      </w:r>
      <w:r>
        <w:rPr>
          <w:rFonts w:hint="eastAsia"/>
          <w:szCs w:val="28"/>
        </w:rPr>
        <w:t>13</w:t>
      </w:r>
      <w:r>
        <w:rPr>
          <w:szCs w:val="28"/>
        </w:rPr>
        <w:t>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19</w:t>
    </w:r>
    <w:r>
      <w:rPr>
        <w:rStyle w:val="7"/>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56C6"/>
    <w:rsid w:val="000263AC"/>
    <w:rsid w:val="00045940"/>
    <w:rsid w:val="00053793"/>
    <w:rsid w:val="00063B05"/>
    <w:rsid w:val="00071682"/>
    <w:rsid w:val="000835DB"/>
    <w:rsid w:val="00086D50"/>
    <w:rsid w:val="0009662F"/>
    <w:rsid w:val="000F1A0F"/>
    <w:rsid w:val="0012700C"/>
    <w:rsid w:val="001319F3"/>
    <w:rsid w:val="00142F0C"/>
    <w:rsid w:val="00151F08"/>
    <w:rsid w:val="00156170"/>
    <w:rsid w:val="00173B63"/>
    <w:rsid w:val="001939EF"/>
    <w:rsid w:val="001A70CC"/>
    <w:rsid w:val="001B7078"/>
    <w:rsid w:val="001D3DE9"/>
    <w:rsid w:val="001F5B0A"/>
    <w:rsid w:val="001F62C9"/>
    <w:rsid w:val="002110C9"/>
    <w:rsid w:val="00214C58"/>
    <w:rsid w:val="002325B6"/>
    <w:rsid w:val="0025056D"/>
    <w:rsid w:val="0025500B"/>
    <w:rsid w:val="0028047F"/>
    <w:rsid w:val="002805AE"/>
    <w:rsid w:val="00301E6A"/>
    <w:rsid w:val="003067BA"/>
    <w:rsid w:val="00314F6C"/>
    <w:rsid w:val="00335054"/>
    <w:rsid w:val="00350134"/>
    <w:rsid w:val="00383C24"/>
    <w:rsid w:val="0039308E"/>
    <w:rsid w:val="003A3B48"/>
    <w:rsid w:val="003B18C5"/>
    <w:rsid w:val="003D7894"/>
    <w:rsid w:val="003F1BBD"/>
    <w:rsid w:val="003F5935"/>
    <w:rsid w:val="004156C6"/>
    <w:rsid w:val="004261A2"/>
    <w:rsid w:val="00472137"/>
    <w:rsid w:val="004953E8"/>
    <w:rsid w:val="004C30F8"/>
    <w:rsid w:val="004E31E5"/>
    <w:rsid w:val="00501C99"/>
    <w:rsid w:val="00516CEF"/>
    <w:rsid w:val="005279E0"/>
    <w:rsid w:val="005A05D9"/>
    <w:rsid w:val="005D417E"/>
    <w:rsid w:val="005F20C4"/>
    <w:rsid w:val="00661A6A"/>
    <w:rsid w:val="00681D26"/>
    <w:rsid w:val="006B33FE"/>
    <w:rsid w:val="006E0289"/>
    <w:rsid w:val="006F5ABF"/>
    <w:rsid w:val="00710F1A"/>
    <w:rsid w:val="00742488"/>
    <w:rsid w:val="00752A16"/>
    <w:rsid w:val="00772BA2"/>
    <w:rsid w:val="00775BCD"/>
    <w:rsid w:val="00776543"/>
    <w:rsid w:val="00777879"/>
    <w:rsid w:val="0078052A"/>
    <w:rsid w:val="00782D7D"/>
    <w:rsid w:val="007B2DDE"/>
    <w:rsid w:val="007E1B13"/>
    <w:rsid w:val="0080409A"/>
    <w:rsid w:val="00850D2E"/>
    <w:rsid w:val="008673DF"/>
    <w:rsid w:val="008E5C97"/>
    <w:rsid w:val="008F6EA1"/>
    <w:rsid w:val="00932CDF"/>
    <w:rsid w:val="0095238C"/>
    <w:rsid w:val="009A4AE1"/>
    <w:rsid w:val="009B45B8"/>
    <w:rsid w:val="009B4798"/>
    <w:rsid w:val="009B6EDE"/>
    <w:rsid w:val="009E0CCC"/>
    <w:rsid w:val="009E3288"/>
    <w:rsid w:val="009F4003"/>
    <w:rsid w:val="00A20772"/>
    <w:rsid w:val="00A44839"/>
    <w:rsid w:val="00B20C75"/>
    <w:rsid w:val="00B456A6"/>
    <w:rsid w:val="00B5454A"/>
    <w:rsid w:val="00B56670"/>
    <w:rsid w:val="00B57360"/>
    <w:rsid w:val="00B740FA"/>
    <w:rsid w:val="00BC2067"/>
    <w:rsid w:val="00BD03FA"/>
    <w:rsid w:val="00BD1D27"/>
    <w:rsid w:val="00C4472B"/>
    <w:rsid w:val="00C749A3"/>
    <w:rsid w:val="00C80AF7"/>
    <w:rsid w:val="00C813DB"/>
    <w:rsid w:val="00CE2EBA"/>
    <w:rsid w:val="00D001C6"/>
    <w:rsid w:val="00D33BBC"/>
    <w:rsid w:val="00D34764"/>
    <w:rsid w:val="00D4798C"/>
    <w:rsid w:val="00D54F17"/>
    <w:rsid w:val="00D70160"/>
    <w:rsid w:val="00D863AC"/>
    <w:rsid w:val="00D91B1A"/>
    <w:rsid w:val="00DA1AB0"/>
    <w:rsid w:val="00DA2C3E"/>
    <w:rsid w:val="00DB22C0"/>
    <w:rsid w:val="00DB3290"/>
    <w:rsid w:val="00DE0464"/>
    <w:rsid w:val="00E014A6"/>
    <w:rsid w:val="00E07953"/>
    <w:rsid w:val="00E60640"/>
    <w:rsid w:val="00E7060A"/>
    <w:rsid w:val="00EB09E8"/>
    <w:rsid w:val="00EB79AF"/>
    <w:rsid w:val="00EF056C"/>
    <w:rsid w:val="00EF1C9C"/>
    <w:rsid w:val="00F07015"/>
    <w:rsid w:val="00F16579"/>
    <w:rsid w:val="00F33353"/>
    <w:rsid w:val="00F456EB"/>
    <w:rsid w:val="00F476BC"/>
    <w:rsid w:val="00F959A9"/>
    <w:rsid w:val="00FA17A8"/>
    <w:rsid w:val="00FB28FF"/>
    <w:rsid w:val="00FD23E0"/>
    <w:rsid w:val="00FD3BFF"/>
    <w:rsid w:val="00FE5901"/>
    <w:rsid w:val="01434627"/>
    <w:rsid w:val="14305458"/>
    <w:rsid w:val="166D5F81"/>
    <w:rsid w:val="6E915E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0"/>
    <w:pPr>
      <w:ind w:left="100" w:leftChars="2500"/>
    </w:pPr>
    <w:rPr>
      <w:rFonts w:eastAsia="仿宋_GB2312"/>
      <w:sz w:val="28"/>
    </w:rPr>
  </w:style>
  <w:style w:type="paragraph" w:styleId="3">
    <w:name w:val="Balloon Text"/>
    <w:basedOn w:val="1"/>
    <w:link w:val="11"/>
    <w:unhideWhenUsed/>
    <w:qFormat/>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9">
    <w:name w:val="页脚 Char"/>
    <w:basedOn w:val="6"/>
    <w:link w:val="4"/>
    <w:qFormat/>
    <w:uiPriority w:val="0"/>
    <w:rPr>
      <w:rFonts w:ascii="Times New Roman" w:hAnsi="Times New Roman" w:eastAsia="宋体" w:cs="Times New Roman"/>
      <w:sz w:val="18"/>
      <w:szCs w:val="18"/>
    </w:rPr>
  </w:style>
  <w:style w:type="character" w:customStyle="1" w:styleId="10">
    <w:name w:val="日期 Char"/>
    <w:basedOn w:val="6"/>
    <w:link w:val="2"/>
    <w:qFormat/>
    <w:uiPriority w:val="0"/>
    <w:rPr>
      <w:rFonts w:ascii="Times New Roman" w:hAnsi="Times New Roman" w:eastAsia="仿宋_GB2312" w:cs="Times New Roman"/>
      <w:sz w:val="28"/>
      <w:szCs w:val="24"/>
    </w:rPr>
  </w:style>
  <w:style w:type="character" w:customStyle="1" w:styleId="11">
    <w:name w:val="批注框文本 Char"/>
    <w:basedOn w:val="6"/>
    <w:link w:val="3"/>
    <w:semiHidden/>
    <w:qFormat/>
    <w:uiPriority w:val="99"/>
    <w:rPr>
      <w:rFonts w:ascii="Times New Roman" w:hAnsi="Times New Roman" w:eastAsia="宋体" w:cs="Times New Roman"/>
      <w:sz w:val="18"/>
      <w:szCs w:val="18"/>
    </w:rPr>
  </w:style>
  <w:style w:type="character" w:customStyle="1" w:styleId="12">
    <w:name w:val="页眉 Char"/>
    <w:basedOn w:val="6"/>
    <w:link w:val="5"/>
    <w:semiHidden/>
    <w:qFormat/>
    <w:uiPriority w:val="99"/>
    <w:rPr>
      <w:rFonts w:ascii="Times New Roman" w:hAnsi="Times New Roman" w:eastAsia="宋体" w:cs="Times New Roman"/>
      <w:sz w:val="18"/>
      <w:szCs w:val="18"/>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018&#24180;&#19994;&#21153;\2017&#24180;&#37096;&#38376;&#20915;&#31639;\2017&#24180;&#20915;&#31639;&#20998;&#26512;&#25968;&#25454;&#65288;&#26412;&#32423;&#27719;&#24635;&#652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18&#24180;&#19994;&#21153;\2017&#24180;&#37096;&#38376;&#20915;&#31639;\2017&#24180;&#20915;&#31639;&#20998;&#26512;&#25968;&#25454;&#65288;&#26412;&#32423;&#27719;&#24635;&#6528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018&#24180;&#19994;&#21153;\2017&#24180;&#37096;&#38376;&#20915;&#31639;\2017&#24180;&#39044;&#31639;&#20915;&#31639;&#23545;&#27604;&#24773;&#209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18&#24180;&#19994;&#21153;\2017&#24180;&#37096;&#38376;&#20915;&#31639;\2017&#24180;&#39044;&#31639;&#20915;&#31639;&#23545;&#27604;&#24773;&#209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2017</a:t>
            </a:r>
            <a:r>
              <a:rPr lang="zh-CN" altLang="en-US"/>
              <a:t>年本级基本预算支出与上年对比情况</a:t>
            </a:r>
            <a:endParaRPr lang="zh-CN" altLang="en-US"/>
          </a:p>
        </c:rich>
      </c:tx>
      <c:layout/>
      <c:overlay val="0"/>
    </c:title>
    <c:autoTitleDeleted val="0"/>
    <c:plotArea>
      <c:layout/>
      <c:barChart>
        <c:barDir val="col"/>
        <c:grouping val="clustered"/>
        <c:varyColors val="0"/>
        <c:ser>
          <c:idx val="0"/>
          <c:order val="0"/>
          <c:tx>
            <c:strRef>
              <c:f>'2016年与2017年预算支出对比（本级）'!$J$2</c:f>
              <c:strCache>
                <c:ptCount val="1"/>
                <c:pt idx="0">
                  <c:v>人员经费</c:v>
                </c:pt>
              </c:strCache>
            </c:strRef>
          </c:tx>
          <c:invertIfNegative val="0"/>
          <c:dLbls>
            <c:delete val="1"/>
          </c:dLbls>
          <c:cat>
            <c:strRef>
              <c:f>'2016年与2017年预算支出对比（本级）'!$K$1:$L$1</c:f>
              <c:strCache>
                <c:ptCount val="2"/>
                <c:pt idx="0">
                  <c:v>2016年基本支出</c:v>
                </c:pt>
                <c:pt idx="1">
                  <c:v>2017年基本支出</c:v>
                </c:pt>
              </c:strCache>
            </c:strRef>
          </c:cat>
          <c:val>
            <c:numRef>
              <c:f>'2016年与2017年预算支出对比（本级）'!$K$2:$L$2</c:f>
              <c:numCache>
                <c:formatCode>#,##0.00</c:formatCode>
                <c:ptCount val="2"/>
                <c:pt idx="0">
                  <c:v>31708332.9</c:v>
                </c:pt>
                <c:pt idx="1">
                  <c:v>33306729.59</c:v>
                </c:pt>
              </c:numCache>
            </c:numRef>
          </c:val>
        </c:ser>
        <c:ser>
          <c:idx val="1"/>
          <c:order val="1"/>
          <c:tx>
            <c:strRef>
              <c:f>'2016年与2017年预算支出对比（本级）'!$J$3</c:f>
              <c:strCache>
                <c:ptCount val="1"/>
                <c:pt idx="0">
                  <c:v>公用经费</c:v>
                </c:pt>
              </c:strCache>
            </c:strRef>
          </c:tx>
          <c:invertIfNegative val="0"/>
          <c:dLbls>
            <c:delete val="1"/>
          </c:dLbls>
          <c:cat>
            <c:strRef>
              <c:f>'2016年与2017年预算支出对比（本级）'!$K$1:$L$1</c:f>
              <c:strCache>
                <c:ptCount val="2"/>
                <c:pt idx="0">
                  <c:v>2016年基本支出</c:v>
                </c:pt>
                <c:pt idx="1">
                  <c:v>2017年基本支出</c:v>
                </c:pt>
              </c:strCache>
            </c:strRef>
          </c:cat>
          <c:val>
            <c:numRef>
              <c:f>'2016年与2017年预算支出对比（本级）'!$K$3:$L$3</c:f>
              <c:numCache>
                <c:formatCode>#,##0.00</c:formatCode>
                <c:ptCount val="2"/>
                <c:pt idx="0">
                  <c:v>2645078.79</c:v>
                </c:pt>
                <c:pt idx="1">
                  <c:v>3074920.33</c:v>
                </c:pt>
              </c:numCache>
            </c:numRef>
          </c:val>
        </c:ser>
        <c:dLbls>
          <c:showLegendKey val="0"/>
          <c:showVal val="0"/>
          <c:showCatName val="0"/>
          <c:showSerName val="0"/>
          <c:showPercent val="0"/>
          <c:showBubbleSize val="0"/>
        </c:dLbls>
        <c:gapWidth val="150"/>
        <c:axId val="79141888"/>
        <c:axId val="80417536"/>
      </c:barChart>
      <c:catAx>
        <c:axId val="7914188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0417536"/>
        <c:crosses val="autoZero"/>
        <c:auto val="1"/>
        <c:lblAlgn val="ctr"/>
        <c:lblOffset val="100"/>
        <c:noMultiLvlLbl val="0"/>
      </c:catAx>
      <c:valAx>
        <c:axId val="80417536"/>
        <c:scaling>
          <c:orientation val="minMax"/>
        </c:scaling>
        <c:delete val="0"/>
        <c:axPos val="l"/>
        <c:majorGridlines/>
        <c:title>
          <c:layout/>
          <c:overlay val="0"/>
          <c:txPr>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p>
          </c:txPr>
        </c:title>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9141888"/>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sz="1800" b="1" i="0" baseline="0"/>
              <a:t>2017</a:t>
            </a:r>
            <a:r>
              <a:rPr lang="zh-CN" sz="1800" b="1" i="0" baseline="0"/>
              <a:t>年</a:t>
            </a:r>
            <a:r>
              <a:rPr lang="zh-CN" altLang="en-US" sz="1800" b="1" i="0" baseline="0"/>
              <a:t>本级</a:t>
            </a:r>
            <a:r>
              <a:rPr lang="zh-CN" sz="1800" b="1" i="0" baseline="0"/>
              <a:t>项目预算支出与上年对比情况</a:t>
            </a:r>
            <a:endParaRPr lang="zh-CN"/>
          </a:p>
        </c:rich>
      </c:tx>
      <c:layout/>
      <c:overlay val="0"/>
    </c:title>
    <c:autoTitleDeleted val="0"/>
    <c:plotArea>
      <c:layout/>
      <c:barChart>
        <c:barDir val="col"/>
        <c:grouping val="clustered"/>
        <c:varyColors val="0"/>
        <c:ser>
          <c:idx val="0"/>
          <c:order val="0"/>
          <c:tx>
            <c:strRef>
              <c:f>'2016年与2017年预算支出对比（本级）'!$B$1</c:f>
              <c:strCache>
                <c:ptCount val="1"/>
                <c:pt idx="0">
                  <c:v>2016年项目支出金额</c:v>
                </c:pt>
              </c:strCache>
            </c:strRef>
          </c:tx>
          <c:invertIfNegative val="0"/>
          <c:dLbls>
            <c:delete val="1"/>
          </c:dLbls>
          <c:cat>
            <c:strRef>
              <c:f>'2016年与2017年预算支出对比（本级）'!$A$2:$A$7</c:f>
              <c:strCache>
                <c:ptCount val="6"/>
                <c:pt idx="0">
                  <c:v>党建及干部队伍建设</c:v>
                </c:pt>
                <c:pt idx="1">
                  <c:v>环境建设</c:v>
                </c:pt>
                <c:pt idx="2">
                  <c:v>监察</c:v>
                </c:pt>
                <c:pt idx="3">
                  <c:v>民生公共服务</c:v>
                </c:pt>
                <c:pt idx="4">
                  <c:v>社会建设</c:v>
                </c:pt>
                <c:pt idx="5">
                  <c:v>综合治理</c:v>
                </c:pt>
              </c:strCache>
            </c:strRef>
          </c:cat>
          <c:val>
            <c:numRef>
              <c:f>'2016年与2017年预算支出对比（本级）'!$B$2:$B$7</c:f>
              <c:numCache>
                <c:formatCode>#,##0.00</c:formatCode>
                <c:ptCount val="6"/>
                <c:pt idx="0">
                  <c:v>9159561.89</c:v>
                </c:pt>
                <c:pt idx="1">
                  <c:v>23867747.71</c:v>
                </c:pt>
                <c:pt idx="2">
                  <c:v>54738.9</c:v>
                </c:pt>
                <c:pt idx="3">
                  <c:v>16799670.04</c:v>
                </c:pt>
                <c:pt idx="4">
                  <c:v>46983244.84</c:v>
                </c:pt>
                <c:pt idx="5">
                  <c:v>14225970.29</c:v>
                </c:pt>
              </c:numCache>
            </c:numRef>
          </c:val>
        </c:ser>
        <c:ser>
          <c:idx val="1"/>
          <c:order val="1"/>
          <c:tx>
            <c:strRef>
              <c:f>'2016年与2017年预算支出对比（本级）'!$C$1</c:f>
              <c:strCache>
                <c:ptCount val="1"/>
                <c:pt idx="0">
                  <c:v>2017年项目支出金额</c:v>
                </c:pt>
              </c:strCache>
            </c:strRef>
          </c:tx>
          <c:invertIfNegative val="0"/>
          <c:dLbls>
            <c:delete val="1"/>
          </c:dLbls>
          <c:cat>
            <c:strRef>
              <c:f>'2016年与2017年预算支出对比（本级）'!$A$2:$A$7</c:f>
              <c:strCache>
                <c:ptCount val="6"/>
                <c:pt idx="0">
                  <c:v>党建及干部队伍建设</c:v>
                </c:pt>
                <c:pt idx="1">
                  <c:v>环境建设</c:v>
                </c:pt>
                <c:pt idx="2">
                  <c:v>监察</c:v>
                </c:pt>
                <c:pt idx="3">
                  <c:v>民生公共服务</c:v>
                </c:pt>
                <c:pt idx="4">
                  <c:v>社会建设</c:v>
                </c:pt>
                <c:pt idx="5">
                  <c:v>综合治理</c:v>
                </c:pt>
              </c:strCache>
            </c:strRef>
          </c:cat>
          <c:val>
            <c:numRef>
              <c:f>'2016年与2017年预算支出对比（本级）'!$C$2:$C$7</c:f>
              <c:numCache>
                <c:formatCode>#,##0.00</c:formatCode>
                <c:ptCount val="6"/>
                <c:pt idx="0">
                  <c:v>13615313.43</c:v>
                </c:pt>
                <c:pt idx="1">
                  <c:v>45182273.86</c:v>
                </c:pt>
                <c:pt idx="2">
                  <c:v>59636.5</c:v>
                </c:pt>
                <c:pt idx="3">
                  <c:v>19577410.9</c:v>
                </c:pt>
                <c:pt idx="4">
                  <c:v>56044005.35</c:v>
                </c:pt>
                <c:pt idx="5">
                  <c:v>17521472.13</c:v>
                </c:pt>
              </c:numCache>
            </c:numRef>
          </c:val>
        </c:ser>
        <c:dLbls>
          <c:showLegendKey val="0"/>
          <c:showVal val="0"/>
          <c:showCatName val="0"/>
          <c:showSerName val="0"/>
          <c:showPercent val="0"/>
          <c:showBubbleSize val="0"/>
        </c:dLbls>
        <c:gapWidth val="150"/>
        <c:axId val="101889920"/>
        <c:axId val="106164608"/>
      </c:barChart>
      <c:catAx>
        <c:axId val="10188992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164608"/>
        <c:crosses val="autoZero"/>
        <c:auto val="1"/>
        <c:lblAlgn val="ctr"/>
        <c:lblOffset val="100"/>
        <c:noMultiLvlLbl val="0"/>
      </c:catAx>
      <c:valAx>
        <c:axId val="106164608"/>
        <c:scaling>
          <c:orientation val="minMax"/>
        </c:scaling>
        <c:delete val="0"/>
        <c:axPos val="l"/>
        <c:majorGridlines/>
        <c:title>
          <c:layout/>
          <c:overlay val="0"/>
          <c:txPr>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p>
          </c:txPr>
        </c:title>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1889920"/>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2017</a:t>
            </a:r>
            <a:r>
              <a:rPr lang="zh-CN" altLang="en-US"/>
              <a:t>年本级预算功能分类收入占比情况</a:t>
            </a:r>
            <a:endParaRPr lang="zh-CN" altLang="en-US"/>
          </a:p>
        </c:rich>
      </c:tx>
      <c:layout/>
      <c:overlay val="0"/>
    </c:title>
    <c:autoTitleDeleted val="0"/>
    <c:plotArea>
      <c:layout/>
      <c:pieChart>
        <c:varyColors val="1"/>
        <c:ser>
          <c:idx val="0"/>
          <c:order val="0"/>
          <c:tx>
            <c:strRef>
              <c:f>Sheet1!$B$1</c:f>
              <c:strCache>
                <c:ptCount val="1"/>
                <c:pt idx="0">
                  <c:v>指标金额</c:v>
                </c:pt>
              </c:strCache>
            </c:strRef>
          </c:tx>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Sheet1!$A$2:$A$12</c:f>
              <c:strCache>
                <c:ptCount val="11"/>
                <c:pt idx="0">
                  <c:v>社会保障和就业支出</c:v>
                </c:pt>
                <c:pt idx="1">
                  <c:v>城乡社区支出</c:v>
                </c:pt>
                <c:pt idx="2">
                  <c:v>一般公共服务支出</c:v>
                </c:pt>
                <c:pt idx="3">
                  <c:v>医疗卫生与计划生育支出</c:v>
                </c:pt>
                <c:pt idx="4">
                  <c:v>住房保障支出</c:v>
                </c:pt>
                <c:pt idx="5">
                  <c:v>文化体育与传媒支出</c:v>
                </c:pt>
                <c:pt idx="6">
                  <c:v>教育支出</c:v>
                </c:pt>
                <c:pt idx="7">
                  <c:v>科学技术支出</c:v>
                </c:pt>
                <c:pt idx="8">
                  <c:v>国防支出</c:v>
                </c:pt>
                <c:pt idx="9">
                  <c:v>公共安全支出</c:v>
                </c:pt>
                <c:pt idx="10">
                  <c:v>其他支出</c:v>
                </c:pt>
              </c:strCache>
            </c:strRef>
          </c:cat>
          <c:val>
            <c:numRef>
              <c:f>Sheet1!$B$2:$B$12</c:f>
              <c:numCache>
                <c:formatCode>#,##0;[Red]\-#,##0</c:formatCode>
                <c:ptCount val="11"/>
                <c:pt idx="0">
                  <c:v>7807.504736</c:v>
                </c:pt>
                <c:pt idx="1">
                  <c:v>6547.062813</c:v>
                </c:pt>
                <c:pt idx="2">
                  <c:v>4489.865878</c:v>
                </c:pt>
                <c:pt idx="3">
                  <c:v>575.468066999998</c:v>
                </c:pt>
                <c:pt idx="4">
                  <c:v>414.2016</c:v>
                </c:pt>
                <c:pt idx="5">
                  <c:v>181.4</c:v>
                </c:pt>
                <c:pt idx="6">
                  <c:v>113.48</c:v>
                </c:pt>
                <c:pt idx="7">
                  <c:v>41.9</c:v>
                </c:pt>
                <c:pt idx="8">
                  <c:v>35.864466</c:v>
                </c:pt>
                <c:pt idx="9">
                  <c:v>24.65</c:v>
                </c:pt>
                <c:pt idx="10">
                  <c:v>21.133735</c:v>
                </c:pt>
              </c:numCache>
            </c:numRef>
          </c:val>
        </c:ser>
        <c:ser>
          <c:idx val="1"/>
          <c:order val="1"/>
          <c:tx>
            <c:strRef>
              <c:f>Sheet1!$E$1</c:f>
              <c:strCache>
                <c:ptCount val="1"/>
                <c:pt idx="0">
                  <c:v>支出金额</c:v>
                </c:pt>
              </c:strCache>
            </c:strRef>
          </c:tx>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Sheet1!$A$2:$A$12</c:f>
              <c:strCache>
                <c:ptCount val="11"/>
                <c:pt idx="0">
                  <c:v>社会保障和就业支出</c:v>
                </c:pt>
                <c:pt idx="1">
                  <c:v>城乡社区支出</c:v>
                </c:pt>
                <c:pt idx="2">
                  <c:v>一般公共服务支出</c:v>
                </c:pt>
                <c:pt idx="3">
                  <c:v>医疗卫生与计划生育支出</c:v>
                </c:pt>
                <c:pt idx="4">
                  <c:v>住房保障支出</c:v>
                </c:pt>
                <c:pt idx="5">
                  <c:v>文化体育与传媒支出</c:v>
                </c:pt>
                <c:pt idx="6">
                  <c:v>教育支出</c:v>
                </c:pt>
                <c:pt idx="7">
                  <c:v>科学技术支出</c:v>
                </c:pt>
                <c:pt idx="8">
                  <c:v>国防支出</c:v>
                </c:pt>
                <c:pt idx="9">
                  <c:v>公共安全支出</c:v>
                </c:pt>
                <c:pt idx="10">
                  <c:v>其他支出</c:v>
                </c:pt>
              </c:strCache>
            </c:strRef>
          </c:cat>
          <c:val>
            <c:numRef>
              <c:f>Sheet1!$E$2:$E$12</c:f>
              <c:numCache>
                <c:formatCode>0_ </c:formatCode>
                <c:ptCount val="11"/>
                <c:pt idx="0">
                  <c:v>7274.483946</c:v>
                </c:pt>
                <c:pt idx="1">
                  <c:v>6096.294838</c:v>
                </c:pt>
                <c:pt idx="2">
                  <c:v>4128.197911</c:v>
                </c:pt>
                <c:pt idx="3">
                  <c:v>528.507436</c:v>
                </c:pt>
                <c:pt idx="4">
                  <c:v>411.8376</c:v>
                </c:pt>
                <c:pt idx="5">
                  <c:v>180.580440000001</c:v>
                </c:pt>
                <c:pt idx="6">
                  <c:v>113.48</c:v>
                </c:pt>
                <c:pt idx="7">
                  <c:v>41.9</c:v>
                </c:pt>
                <c:pt idx="8">
                  <c:v>34.838466</c:v>
                </c:pt>
                <c:pt idx="9">
                  <c:v>22.958615</c:v>
                </c:pt>
                <c:pt idx="10">
                  <c:v>5.096957</c:v>
                </c:pt>
              </c:numCache>
            </c:numRef>
          </c:val>
        </c:ser>
        <c:dLbls>
          <c:showLegendKey val="0"/>
          <c:showVal val="0"/>
          <c:showCatName val="0"/>
          <c:showSerName val="0"/>
          <c:showPercent val="1"/>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sz="1800" b="1" i="0" baseline="0"/>
              <a:t>2017</a:t>
            </a:r>
            <a:r>
              <a:rPr lang="zh-CN" sz="1800" b="1" i="0" baseline="0"/>
              <a:t>年本级预算功能分类</a:t>
            </a:r>
            <a:r>
              <a:rPr lang="zh-CN" altLang="en-US" sz="1800" b="1" i="0" baseline="0"/>
              <a:t>支出</a:t>
            </a:r>
            <a:r>
              <a:rPr lang="zh-CN" sz="1800" b="1" i="0" baseline="0"/>
              <a:t>占比情况</a:t>
            </a:r>
            <a:endParaRPr lang="zh-CN"/>
          </a:p>
        </c:rich>
      </c:tx>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Sheet3!$A$2:$A$12</c:f>
              <c:strCache>
                <c:ptCount val="11"/>
                <c:pt idx="0">
                  <c:v>社会保障和就业支出</c:v>
                </c:pt>
                <c:pt idx="1">
                  <c:v>城乡社区支出</c:v>
                </c:pt>
                <c:pt idx="2">
                  <c:v>一般公共服务支出</c:v>
                </c:pt>
                <c:pt idx="3">
                  <c:v>医疗卫生与计划生育支出</c:v>
                </c:pt>
                <c:pt idx="4">
                  <c:v>住房保障支出</c:v>
                </c:pt>
                <c:pt idx="5">
                  <c:v>文化体育与传媒支出</c:v>
                </c:pt>
                <c:pt idx="6">
                  <c:v>教育支出</c:v>
                </c:pt>
                <c:pt idx="7">
                  <c:v>科学技术支出</c:v>
                </c:pt>
                <c:pt idx="8">
                  <c:v>国防支出</c:v>
                </c:pt>
                <c:pt idx="9">
                  <c:v>公共安全支出</c:v>
                </c:pt>
                <c:pt idx="10">
                  <c:v>其他支出</c:v>
                </c:pt>
              </c:strCache>
            </c:strRef>
          </c:cat>
          <c:val>
            <c:numRef>
              <c:f>Sheet3!$B$2:$B$12</c:f>
              <c:numCache>
                <c:formatCode>#,##0.00</c:formatCode>
                <c:ptCount val="11"/>
                <c:pt idx="0">
                  <c:v>72744839.46</c:v>
                </c:pt>
                <c:pt idx="1">
                  <c:v>60962948.38</c:v>
                </c:pt>
                <c:pt idx="2">
                  <c:v>41281979.11</c:v>
                </c:pt>
                <c:pt idx="3">
                  <c:v>5285074.36</c:v>
                </c:pt>
                <c:pt idx="4">
                  <c:v>4118376</c:v>
                </c:pt>
                <c:pt idx="5">
                  <c:v>1805804.4</c:v>
                </c:pt>
                <c:pt idx="6">
                  <c:v>1134800</c:v>
                </c:pt>
                <c:pt idx="7">
                  <c:v>419000</c:v>
                </c:pt>
                <c:pt idx="8">
                  <c:v>348384.66</c:v>
                </c:pt>
                <c:pt idx="9">
                  <c:v>229586.15</c:v>
                </c:pt>
                <c:pt idx="10">
                  <c:v>50969.57</c:v>
                </c:pt>
              </c:numCache>
            </c:numRef>
          </c:val>
        </c:ser>
        <c:ser>
          <c:idx val="1"/>
          <c:order val="1"/>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Sheet3!$A$2:$A$12</c:f>
              <c:strCache>
                <c:ptCount val="11"/>
                <c:pt idx="0">
                  <c:v>社会保障和就业支出</c:v>
                </c:pt>
                <c:pt idx="1">
                  <c:v>城乡社区支出</c:v>
                </c:pt>
                <c:pt idx="2">
                  <c:v>一般公共服务支出</c:v>
                </c:pt>
                <c:pt idx="3">
                  <c:v>医疗卫生与计划生育支出</c:v>
                </c:pt>
                <c:pt idx="4">
                  <c:v>住房保障支出</c:v>
                </c:pt>
                <c:pt idx="5">
                  <c:v>文化体育与传媒支出</c:v>
                </c:pt>
                <c:pt idx="6">
                  <c:v>教育支出</c:v>
                </c:pt>
                <c:pt idx="7">
                  <c:v>科学技术支出</c:v>
                </c:pt>
                <c:pt idx="8">
                  <c:v>国防支出</c:v>
                </c:pt>
                <c:pt idx="9">
                  <c:v>公共安全支出</c:v>
                </c:pt>
                <c:pt idx="10">
                  <c:v>其他支出</c:v>
                </c:pt>
              </c:strCache>
            </c:strRef>
          </c:cat>
          <c:val>
            <c:numRef>
              <c:f>Sheet3!$C$2:$C$12</c:f>
              <c:numCache>
                <c:formatCode>0.00%</c:formatCode>
                <c:ptCount val="11"/>
                <c:pt idx="0">
                  <c:v>0.386156486981186</c:v>
                </c:pt>
                <c:pt idx="1">
                  <c:v>0.323613855734479</c:v>
                </c:pt>
                <c:pt idx="2">
                  <c:v>0.219139998755705</c:v>
                </c:pt>
                <c:pt idx="3">
                  <c:v>0.0280551275312684</c:v>
                </c:pt>
                <c:pt idx="4">
                  <c:v>0.0218618615427986</c:v>
                </c:pt>
                <c:pt idx="5">
                  <c:v>0.00958587699767496</c:v>
                </c:pt>
                <c:pt idx="6">
                  <c:v>0.00602393770718551</c:v>
                </c:pt>
                <c:pt idx="7">
                  <c:v>0.00222420681997773</c:v>
                </c:pt>
                <c:pt idx="8">
                  <c:v>0.00184935450297762</c:v>
                </c:pt>
                <c:pt idx="9">
                  <c:v>0.00121872811599625</c:v>
                </c:pt>
                <c:pt idx="10">
                  <c:v>0.000270565310752583</c:v>
                </c:pt>
              </c:numCache>
            </c:numRef>
          </c:val>
        </c:ser>
        <c:dLbls>
          <c:showLegendKey val="0"/>
          <c:showVal val="0"/>
          <c:showCatName val="0"/>
          <c:showSerName val="0"/>
          <c:showPercent val="1"/>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8C1032-A917-4C1D-AEB4-F00D25B690B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3816</Words>
  <Characters>21752</Characters>
  <Lines>181</Lines>
  <Paragraphs>51</Paragraphs>
  <TotalTime>0</TotalTime>
  <ScaleCrop>false</ScaleCrop>
  <LinksUpToDate>false</LinksUpToDate>
  <CharactersWithSpaces>25517</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2018-01-11T03:51:00Z</dcterms:created>
  <dc:creator>User</dc:creator>
  <cp:lastModifiedBy>北京市西城区人民政府白纸坊街道办事处（主管）</cp:lastModifiedBy>
  <dcterms:modified xsi:type="dcterms:W3CDTF">2018-08-21T02:47:14Z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