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E53D" w14:textId="77777777" w:rsidR="007539D5" w:rsidRDefault="00000000">
      <w:pPr>
        <w:widowControl/>
        <w:adjustRightIn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北京市西城区鼓励和支持企业上市（挂牌）发展的若干措施</w:t>
      </w:r>
      <w:r>
        <w:rPr>
          <w:rFonts w:ascii="方正小标宋简体" w:eastAsia="方正小标宋简体" w:hAnsi="宋体" w:hint="eastAsia"/>
          <w:sz w:val="44"/>
          <w:szCs w:val="44"/>
        </w:rPr>
        <w:t>》的起草说明</w:t>
      </w:r>
    </w:p>
    <w:p w14:paraId="63282E2C" w14:textId="77777777" w:rsidR="007539D5" w:rsidRDefault="007539D5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14:paraId="17804619" w14:textId="3B3FEB32" w:rsidR="007539D5" w:rsidRDefault="00000000">
      <w:pPr>
        <w:widowControl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为贯彻落实党中央、国务院关于全面深化资本市场改革的决策部署，紧抓全面注册制改革及北京证券交易所高质量发展历史机遇期，</w:t>
      </w:r>
      <w:r w:rsidR="00F811E0">
        <w:rPr>
          <w:rFonts w:ascii="仿宋_GB2312" w:eastAsia="仿宋_GB2312" w:hint="eastAsia"/>
          <w:sz w:val="32"/>
          <w:szCs w:val="32"/>
        </w:rPr>
        <w:t>研究制定</w:t>
      </w:r>
      <w:r>
        <w:rPr>
          <w:rFonts w:ascii="仿宋_GB2312" w:eastAsia="仿宋_GB2312" w:hint="eastAsia"/>
          <w:sz w:val="32"/>
          <w:szCs w:val="32"/>
        </w:rPr>
        <w:t>《北京市西城区鼓励和支持企业上市发展办法》。</w:t>
      </w:r>
    </w:p>
    <w:p w14:paraId="2F0DE714" w14:textId="77777777" w:rsidR="007539D5" w:rsidRDefault="00000000">
      <w:pPr>
        <w:widowControl/>
        <w:adjustRightIn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一、起草过程</w:t>
      </w:r>
    </w:p>
    <w:p w14:paraId="229B7A4F" w14:textId="3C1FBFF8" w:rsidR="00F811E0" w:rsidRDefault="00000000" w:rsidP="00F811E0">
      <w:pPr>
        <w:widowControl/>
        <w:adjustRightInd w:val="0"/>
        <w:spacing w:line="560" w:lineRule="exact"/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</w:rPr>
        <w:t>2018年9月，西城区政府、北京金融街服务局颁布实施</w:t>
      </w:r>
      <w:r>
        <w:rPr>
          <w:rFonts w:ascii="仿宋_GB2312" w:eastAsia="仿宋_GB2312" w:hint="eastAsia"/>
          <w:sz w:val="32"/>
          <w:szCs w:val="32"/>
        </w:rPr>
        <w:t>《北京市西城区鼓励和支持企业上市发展办法》</w:t>
      </w:r>
      <w:r>
        <w:rPr>
          <w:rFonts w:ascii="仿宋_GB2312" w:eastAsia="仿宋_GB2312" w:hint="eastAsia"/>
          <w:sz w:val="32"/>
        </w:rPr>
        <w:t>（西行规发</w:t>
      </w:r>
      <w:r>
        <w:rPr>
          <w:rFonts w:ascii="仿宋_GB2312" w:eastAsia="仿宋_GB2312" w:hAnsi="黑体" w:hint="eastAsia"/>
          <w:kern w:val="0"/>
          <w:sz w:val="32"/>
          <w:szCs w:val="32"/>
        </w:rPr>
        <w:t>〔2018〕4</w:t>
      </w:r>
      <w:r>
        <w:rPr>
          <w:rFonts w:ascii="仿宋_GB2312" w:eastAsia="仿宋_GB2312" w:hint="eastAsia"/>
          <w:sz w:val="32"/>
        </w:rPr>
        <w:t>号），有效期五年。</w:t>
      </w:r>
      <w:r w:rsidR="00F811E0">
        <w:rPr>
          <w:rFonts w:ascii="仿宋_GB2312" w:eastAsia="仿宋_GB2312" w:hint="eastAsia"/>
          <w:sz w:val="32"/>
        </w:rPr>
        <w:t>为更好服务国家金融管理中心建设，</w:t>
      </w:r>
      <w:r w:rsidR="00F811E0">
        <w:rPr>
          <w:rFonts w:ascii="仿宋_GB2312" w:eastAsia="仿宋_GB2312" w:hAnsi="仿宋" w:hint="eastAsia"/>
          <w:sz w:val="32"/>
          <w:szCs w:val="32"/>
        </w:rPr>
        <w:t>积极开展政策修订工作，结合近年来政策兑现情况，征集驻区资本市场机构需求，</w:t>
      </w:r>
      <w:r w:rsidR="006820EE">
        <w:rPr>
          <w:rFonts w:ascii="仿宋_GB2312" w:eastAsia="仿宋_GB2312" w:hAnsi="仿宋" w:hint="eastAsia"/>
          <w:sz w:val="32"/>
          <w:szCs w:val="32"/>
        </w:rPr>
        <w:t>在</w:t>
      </w:r>
      <w:r w:rsidR="00F811E0">
        <w:rPr>
          <w:rFonts w:ascii="仿宋_GB2312" w:eastAsia="仿宋_GB2312" w:hAnsi="仿宋" w:hint="eastAsia"/>
          <w:sz w:val="32"/>
          <w:szCs w:val="32"/>
        </w:rPr>
        <w:t>系统梳理比较各省市</w:t>
      </w:r>
      <w:r w:rsidR="008F3AA6">
        <w:rPr>
          <w:rFonts w:ascii="仿宋_GB2312" w:eastAsia="仿宋_GB2312" w:hAnsi="仿宋" w:hint="eastAsia"/>
          <w:sz w:val="32"/>
          <w:szCs w:val="32"/>
        </w:rPr>
        <w:t>上市支持</w:t>
      </w:r>
      <w:r w:rsidR="00F811E0">
        <w:rPr>
          <w:rFonts w:ascii="仿宋_GB2312" w:eastAsia="仿宋_GB2312" w:hAnsi="仿宋" w:hint="eastAsia"/>
          <w:sz w:val="32"/>
          <w:szCs w:val="32"/>
        </w:rPr>
        <w:t>政策的基础上，组织开展了多轮讨论修改，并征求了区级相关部门意见。最终形成《</w:t>
      </w:r>
      <w:r w:rsidR="00F811E0" w:rsidRPr="00F811E0">
        <w:rPr>
          <w:rFonts w:ascii="仿宋_GB2312" w:eastAsia="仿宋_GB2312" w:hAnsi="仿宋" w:hint="eastAsia"/>
          <w:sz w:val="32"/>
          <w:szCs w:val="32"/>
        </w:rPr>
        <w:t>北京市西城区鼓励和支持企业上市（挂牌）发展的若干措施</w:t>
      </w:r>
      <w:r w:rsidR="00F811E0">
        <w:rPr>
          <w:rFonts w:ascii="仿宋_GB2312" w:eastAsia="仿宋_GB2312" w:hAnsi="仿宋" w:hint="eastAsia"/>
          <w:sz w:val="32"/>
          <w:szCs w:val="32"/>
        </w:rPr>
        <w:t>》（征求意见稿）</w:t>
      </w:r>
    </w:p>
    <w:p w14:paraId="56226CA3" w14:textId="77777777" w:rsidR="007539D5" w:rsidRDefault="00000000">
      <w:pPr>
        <w:widowControl/>
        <w:adjustRightIn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二、主要特点和修订内容</w:t>
      </w:r>
    </w:p>
    <w:p w14:paraId="01AE980A" w14:textId="29146570" w:rsidR="007539D5" w:rsidRDefault="00000000">
      <w:pPr>
        <w:adjustRightInd w:val="0"/>
        <w:spacing w:line="56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一是扩大上市挂牌主体支持范围。</w:t>
      </w:r>
      <w:r>
        <w:rPr>
          <w:rFonts w:ascii="仿宋_GB2312" w:eastAsia="仿宋_GB2312" w:hint="eastAsia"/>
          <w:bCs/>
          <w:sz w:val="32"/>
        </w:rPr>
        <w:t>为使得政策激励更加全面，</w:t>
      </w:r>
      <w:r>
        <w:rPr>
          <w:rFonts w:ascii="仿宋_GB2312" w:eastAsia="仿宋_GB2312" w:hint="eastAsia"/>
          <w:sz w:val="32"/>
        </w:rPr>
        <w:t>在原办法独立上市公司的基础上，新增红筹间接海外上市、并购重组外区上市企业、借壳本区上市企业等方面，以及将新三板创新层迁入，均纳入上市挂牌认定奖励范围。</w:t>
      </w:r>
    </w:p>
    <w:p w14:paraId="220B5D8C" w14:textId="0E843316" w:rsidR="007539D5" w:rsidRDefault="00000000">
      <w:pPr>
        <w:adjustRightInd w:val="0"/>
        <w:spacing w:line="56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二是细化上市奖励资金兑现时间节点。</w:t>
      </w:r>
      <w:r>
        <w:rPr>
          <w:rFonts w:ascii="仿宋_GB2312" w:eastAsia="仿宋_GB2312" w:hint="eastAsia"/>
          <w:sz w:val="32"/>
        </w:rPr>
        <w:t>依据注册制改革的新情况，将600万分为三阶段兑现，分别为“通过北京证监局辅导验收”150万、“取得证券交易所</w:t>
      </w:r>
      <w:r w:rsidR="008A3C83">
        <w:rPr>
          <w:rFonts w:ascii="仿宋_GB2312" w:eastAsia="仿宋_GB2312" w:hint="eastAsia"/>
          <w:sz w:val="32"/>
          <w:szCs w:val="32"/>
        </w:rPr>
        <w:t>上市委员会审议通</w:t>
      </w:r>
      <w:r w:rsidR="008A3C83">
        <w:rPr>
          <w:rFonts w:ascii="仿宋_GB2312" w:eastAsia="仿宋_GB2312" w:hint="eastAsia"/>
          <w:sz w:val="32"/>
          <w:szCs w:val="32"/>
        </w:rPr>
        <w:lastRenderedPageBreak/>
        <w:t>过</w:t>
      </w:r>
      <w:r>
        <w:rPr>
          <w:rFonts w:ascii="仿宋_GB2312" w:eastAsia="仿宋_GB2312" w:hint="eastAsia"/>
          <w:sz w:val="32"/>
        </w:rPr>
        <w:t>”300万、“通过证券交易所审核并报证监会注册程序”150万。</w:t>
      </w:r>
    </w:p>
    <w:p w14:paraId="7CFA8AA6" w14:textId="5D04B236" w:rsidR="007539D5" w:rsidRDefault="00F811E0">
      <w:pPr>
        <w:adjustRightInd w:val="0"/>
        <w:spacing w:line="56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三是重点护航北交所高质量发展。</w:t>
      </w:r>
      <w:r>
        <w:rPr>
          <w:rFonts w:ascii="仿宋_GB2312" w:eastAsia="仿宋_GB2312" w:hint="eastAsia"/>
          <w:sz w:val="32"/>
        </w:rPr>
        <w:t>特别</w:t>
      </w:r>
      <w:r>
        <w:rPr>
          <w:rFonts w:ascii="仿宋_GB2312" w:eastAsia="仿宋_GB2312" w:hint="eastAsia"/>
          <w:bCs/>
          <w:sz w:val="32"/>
        </w:rPr>
        <w:t>鼓励北交所上市挂牌企业持续发展，</w:t>
      </w:r>
      <w:r>
        <w:rPr>
          <w:rFonts w:ascii="仿宋_GB2312" w:eastAsia="仿宋_GB2312" w:hint="eastAsia"/>
          <w:sz w:val="32"/>
        </w:rPr>
        <w:t>新三板创新层挂牌企业前三年每年给予50万元专项资金支持；企业在北交所成功上市，上市前三年每年给予80万元专项资金支持</w:t>
      </w:r>
      <w:r w:rsidR="006820EE"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考虑研究设立西城区北交所Pre-IPO基金。</w:t>
      </w:r>
    </w:p>
    <w:p w14:paraId="23F7BB5B" w14:textId="0D704E56" w:rsidR="007539D5" w:rsidRDefault="00F811E0">
      <w:pPr>
        <w:tabs>
          <w:tab w:val="left" w:pos="6720"/>
        </w:tabs>
        <w:adjustRightInd w:val="0"/>
        <w:spacing w:line="560" w:lineRule="exact"/>
        <w:ind w:firstLineChars="200" w:firstLine="643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四是</w:t>
      </w:r>
      <w:r>
        <w:rPr>
          <w:rFonts w:ascii="仿宋_GB2312" w:eastAsia="仿宋_GB2312"/>
          <w:b/>
          <w:bCs/>
          <w:sz w:val="32"/>
        </w:rPr>
        <w:t>扩大企业直接融资奖励范围</w:t>
      </w:r>
      <w:r>
        <w:rPr>
          <w:rFonts w:ascii="仿宋_GB2312" w:eastAsia="仿宋_GB2312" w:hint="eastAsia"/>
          <w:b/>
          <w:bCs/>
          <w:sz w:val="32"/>
        </w:rPr>
        <w:t>。</w:t>
      </w:r>
      <w:r>
        <w:rPr>
          <w:rFonts w:ascii="仿宋_GB2312" w:eastAsia="仿宋_GB2312" w:hint="eastAsia"/>
          <w:bCs/>
          <w:sz w:val="32"/>
        </w:rPr>
        <w:t>紧扣多层次资本市场建设目标，鼓励中小企业在北交所发行公司债券，经认定最高给予发行费用50%且不超过50万元的资金扶持；发行绿色债券、科创债券、中小微企业支持债券等品种，经认定最高给予发行费用70%且不超过50万元的资金扶持。</w:t>
      </w:r>
    </w:p>
    <w:p w14:paraId="71DB4DD9" w14:textId="2879EAC6" w:rsidR="007539D5" w:rsidRDefault="007539D5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539D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8C309" w14:textId="77777777" w:rsidR="002959AB" w:rsidRDefault="002959AB" w:rsidP="00F811E0">
      <w:r>
        <w:separator/>
      </w:r>
    </w:p>
  </w:endnote>
  <w:endnote w:type="continuationSeparator" w:id="0">
    <w:p w14:paraId="6DE5CD45" w14:textId="77777777" w:rsidR="002959AB" w:rsidRDefault="002959AB" w:rsidP="00F8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6364873"/>
      <w:docPartObj>
        <w:docPartGallery w:val="Page Numbers (Bottom of Page)"/>
        <w:docPartUnique/>
      </w:docPartObj>
    </w:sdtPr>
    <w:sdtContent>
      <w:p w14:paraId="731604E8" w14:textId="2BBD8B1C" w:rsidR="008F3AA6" w:rsidRDefault="008F3A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21CFB92" w14:textId="77777777" w:rsidR="008F3AA6" w:rsidRDefault="008F3A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9686D" w14:textId="77777777" w:rsidR="002959AB" w:rsidRDefault="002959AB" w:rsidP="00F811E0">
      <w:r>
        <w:separator/>
      </w:r>
    </w:p>
  </w:footnote>
  <w:footnote w:type="continuationSeparator" w:id="0">
    <w:p w14:paraId="4D0F09B8" w14:textId="77777777" w:rsidR="002959AB" w:rsidRDefault="002959AB" w:rsidP="00F81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EwMjAwN2ZmNzZkZjZiZTRkNTY2M2UzYzg5YTIxZjEifQ=="/>
  </w:docVars>
  <w:rsids>
    <w:rsidRoot w:val="3E31530B"/>
    <w:rsid w:val="001B6C15"/>
    <w:rsid w:val="00243CCC"/>
    <w:rsid w:val="002959AB"/>
    <w:rsid w:val="00306010"/>
    <w:rsid w:val="00354069"/>
    <w:rsid w:val="00364D96"/>
    <w:rsid w:val="00434660"/>
    <w:rsid w:val="00500DF7"/>
    <w:rsid w:val="005306B5"/>
    <w:rsid w:val="00603D98"/>
    <w:rsid w:val="006471B9"/>
    <w:rsid w:val="00654610"/>
    <w:rsid w:val="00676DF7"/>
    <w:rsid w:val="006815AA"/>
    <w:rsid w:val="006820EE"/>
    <w:rsid w:val="006A2586"/>
    <w:rsid w:val="006F7C64"/>
    <w:rsid w:val="007539D5"/>
    <w:rsid w:val="007D60D6"/>
    <w:rsid w:val="00844006"/>
    <w:rsid w:val="0087489B"/>
    <w:rsid w:val="008A3C83"/>
    <w:rsid w:val="008F3AA6"/>
    <w:rsid w:val="008F687A"/>
    <w:rsid w:val="009C1A8E"/>
    <w:rsid w:val="00A647FA"/>
    <w:rsid w:val="00AA2C96"/>
    <w:rsid w:val="00C71736"/>
    <w:rsid w:val="00F811E0"/>
    <w:rsid w:val="02B0310F"/>
    <w:rsid w:val="03EC0177"/>
    <w:rsid w:val="04207E21"/>
    <w:rsid w:val="05545FD4"/>
    <w:rsid w:val="05D7587B"/>
    <w:rsid w:val="06191FF7"/>
    <w:rsid w:val="07D11834"/>
    <w:rsid w:val="08844E22"/>
    <w:rsid w:val="08CC4A1B"/>
    <w:rsid w:val="0C932600"/>
    <w:rsid w:val="0D047C65"/>
    <w:rsid w:val="0E342E47"/>
    <w:rsid w:val="0F56503F"/>
    <w:rsid w:val="107F4121"/>
    <w:rsid w:val="12DA1AE3"/>
    <w:rsid w:val="136917E4"/>
    <w:rsid w:val="14E66889"/>
    <w:rsid w:val="14E81191"/>
    <w:rsid w:val="15602773"/>
    <w:rsid w:val="15FA4976"/>
    <w:rsid w:val="19B968F6"/>
    <w:rsid w:val="1A0A7151"/>
    <w:rsid w:val="1AAE3F81"/>
    <w:rsid w:val="1C784846"/>
    <w:rsid w:val="1D50131F"/>
    <w:rsid w:val="1F3829D1"/>
    <w:rsid w:val="202A21CA"/>
    <w:rsid w:val="24134E54"/>
    <w:rsid w:val="24F609FE"/>
    <w:rsid w:val="25341526"/>
    <w:rsid w:val="25F37AB5"/>
    <w:rsid w:val="26626CF5"/>
    <w:rsid w:val="26964247"/>
    <w:rsid w:val="26B63672"/>
    <w:rsid w:val="28247630"/>
    <w:rsid w:val="287C121A"/>
    <w:rsid w:val="2C8561A6"/>
    <w:rsid w:val="2E70537D"/>
    <w:rsid w:val="2F154177"/>
    <w:rsid w:val="2FE51D9B"/>
    <w:rsid w:val="31DE6AA2"/>
    <w:rsid w:val="32132BEF"/>
    <w:rsid w:val="328F570C"/>
    <w:rsid w:val="32A73338"/>
    <w:rsid w:val="32FD11AA"/>
    <w:rsid w:val="33460DA3"/>
    <w:rsid w:val="33A15FD9"/>
    <w:rsid w:val="348F0527"/>
    <w:rsid w:val="35727C2D"/>
    <w:rsid w:val="36B85B13"/>
    <w:rsid w:val="37607F59"/>
    <w:rsid w:val="39C07512"/>
    <w:rsid w:val="3AC16F61"/>
    <w:rsid w:val="3CD42DDC"/>
    <w:rsid w:val="3D87623F"/>
    <w:rsid w:val="3D9A41C5"/>
    <w:rsid w:val="3DD811FE"/>
    <w:rsid w:val="3E31530B"/>
    <w:rsid w:val="3ECD4126"/>
    <w:rsid w:val="3F3423F7"/>
    <w:rsid w:val="3F830C89"/>
    <w:rsid w:val="40251D40"/>
    <w:rsid w:val="419453CF"/>
    <w:rsid w:val="41BE41FA"/>
    <w:rsid w:val="42AC04F6"/>
    <w:rsid w:val="42DD6902"/>
    <w:rsid w:val="46B9618B"/>
    <w:rsid w:val="47024B89"/>
    <w:rsid w:val="474E6020"/>
    <w:rsid w:val="477F442B"/>
    <w:rsid w:val="47D77DC3"/>
    <w:rsid w:val="4B5C227A"/>
    <w:rsid w:val="4BBC1F7C"/>
    <w:rsid w:val="4EBD5F65"/>
    <w:rsid w:val="4F3F3F61"/>
    <w:rsid w:val="535971DA"/>
    <w:rsid w:val="54C65448"/>
    <w:rsid w:val="5621502B"/>
    <w:rsid w:val="59FF5F31"/>
    <w:rsid w:val="5A56101C"/>
    <w:rsid w:val="5BAF4E87"/>
    <w:rsid w:val="5BD743DE"/>
    <w:rsid w:val="5CBC7FB4"/>
    <w:rsid w:val="5F5C0E82"/>
    <w:rsid w:val="5FEB2206"/>
    <w:rsid w:val="637A5D7B"/>
    <w:rsid w:val="63984453"/>
    <w:rsid w:val="64524F4A"/>
    <w:rsid w:val="65473FC5"/>
    <w:rsid w:val="659B022A"/>
    <w:rsid w:val="668608DC"/>
    <w:rsid w:val="68F00A95"/>
    <w:rsid w:val="69E73AA2"/>
    <w:rsid w:val="6BAF4A30"/>
    <w:rsid w:val="6C6B0957"/>
    <w:rsid w:val="6DEF7365"/>
    <w:rsid w:val="72A03324"/>
    <w:rsid w:val="72AC1CC9"/>
    <w:rsid w:val="73970283"/>
    <w:rsid w:val="7463285B"/>
    <w:rsid w:val="751842C8"/>
    <w:rsid w:val="76E732D0"/>
    <w:rsid w:val="773504DF"/>
    <w:rsid w:val="77EE453B"/>
    <w:rsid w:val="787B63C5"/>
    <w:rsid w:val="789E3E62"/>
    <w:rsid w:val="7B187EFC"/>
    <w:rsid w:val="7DB639FC"/>
    <w:rsid w:val="7DF05160"/>
    <w:rsid w:val="7E432C89"/>
    <w:rsid w:val="7E6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C9C49"/>
  <w15:docId w15:val="{C308DD46-C1E2-47A1-B820-5F69BE8E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pPr>
      <w:spacing w:line="560" w:lineRule="exact"/>
      <w:ind w:firstLineChars="200" w:firstLine="880"/>
    </w:pPr>
    <w:rPr>
      <w:rFonts w:ascii="宋体" w:eastAsia="仿宋" w:hAnsi="宋体"/>
      <w:position w:val="16"/>
      <w:sz w:val="32"/>
      <w:szCs w:val="20"/>
    </w:r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120</Words>
  <Characters>686</Characters>
  <Application>Microsoft Office Word</Application>
  <DocSecurity>0</DocSecurity>
  <Lines>5</Lines>
  <Paragraphs>1</Paragraphs>
  <ScaleCrop>false</ScaleCrop>
  <Company>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Gao Tingting</cp:lastModifiedBy>
  <cp:revision>99</cp:revision>
  <cp:lastPrinted>2024-05-15T01:47:00Z</cp:lastPrinted>
  <dcterms:created xsi:type="dcterms:W3CDTF">2024-05-04T13:30:00Z</dcterms:created>
  <dcterms:modified xsi:type="dcterms:W3CDTF">2024-05-15T01:59:00Z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DB7D46AA561B46D7ABB20939968EDF39_11</vt:lpwstr>
  </property>
</Properties>
</file>