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楷体" w:eastAsia="方正小标宋简体" w:cs="楷体"/>
          <w:b/>
          <w:bCs/>
          <w:sz w:val="36"/>
          <w:szCs w:val="36"/>
          <w:lang w:val="en-US" w:eastAsia="zh-CN"/>
        </w:rPr>
      </w:pPr>
      <w:r>
        <w:rPr>
          <w:rFonts w:hint="eastAsia" w:ascii="方正小标宋简体" w:hAnsi="楷体" w:eastAsia="方正小标宋简体" w:cs="楷体"/>
          <w:b/>
          <w:bCs/>
          <w:sz w:val="36"/>
          <w:szCs w:val="36"/>
        </w:rPr>
        <w:t>北京市</w:t>
      </w:r>
      <w:r>
        <w:rPr>
          <w:rFonts w:hint="eastAsia" w:ascii="方正小标宋简体" w:hAnsi="楷体" w:eastAsia="方正小标宋简体" w:cs="楷体"/>
          <w:b/>
          <w:bCs/>
          <w:sz w:val="36"/>
          <w:szCs w:val="36"/>
          <w:lang w:eastAsia="zh-CN"/>
        </w:rPr>
        <w:t>回民医院</w:t>
      </w:r>
    </w:p>
    <w:p>
      <w:pPr>
        <w:jc w:val="center"/>
        <w:rPr>
          <w:rFonts w:ascii="方正小标宋简体" w:hAnsi="楷体" w:eastAsia="方正小标宋简体" w:cs="楷体"/>
          <w:b/>
          <w:bCs/>
          <w:sz w:val="36"/>
          <w:szCs w:val="36"/>
          <w:highlight w:val="none"/>
        </w:rPr>
      </w:pPr>
      <w:r>
        <w:rPr>
          <w:rFonts w:hint="eastAsia" w:ascii="方正小标宋简体" w:hAnsi="楷体" w:eastAsia="方正小标宋简体" w:cs="楷体"/>
          <w:b/>
          <w:bCs/>
          <w:sz w:val="36"/>
          <w:szCs w:val="36"/>
          <w:highlight w:val="none"/>
          <w:lang w:eastAsia="zh-CN"/>
        </w:rPr>
        <w:t>202</w:t>
      </w:r>
      <w:r>
        <w:rPr>
          <w:rFonts w:hint="eastAsia" w:ascii="方正小标宋简体" w:hAnsi="楷体" w:eastAsia="方正小标宋简体" w:cs="楷体"/>
          <w:b/>
          <w:bCs/>
          <w:sz w:val="36"/>
          <w:szCs w:val="36"/>
          <w:highlight w:val="none"/>
          <w:lang w:val="en-US" w:eastAsia="zh-CN"/>
        </w:rPr>
        <w:t>4</w:t>
      </w:r>
      <w:r>
        <w:rPr>
          <w:rFonts w:hint="eastAsia" w:ascii="方正小标宋简体" w:hAnsi="楷体" w:eastAsia="方正小标宋简体" w:cs="楷体"/>
          <w:b/>
          <w:bCs/>
          <w:sz w:val="36"/>
          <w:szCs w:val="36"/>
          <w:highlight w:val="none"/>
        </w:rPr>
        <w:t>年预算编制说明</w:t>
      </w:r>
    </w:p>
    <w:p>
      <w:pPr>
        <w:spacing w:line="560" w:lineRule="exact"/>
        <w:jc w:val="center"/>
        <w:rPr>
          <w:rFonts w:ascii="仿宋_GB2312" w:eastAsia="仿宋_GB2312"/>
          <w:color w:val="000000"/>
          <w:sz w:val="32"/>
          <w:szCs w:val="32"/>
          <w:highlight w:val="none"/>
        </w:rPr>
      </w:pPr>
    </w:p>
    <w:p>
      <w:pPr>
        <w:spacing w:line="560" w:lineRule="exact"/>
        <w:jc w:val="center"/>
        <w:rPr>
          <w:rFonts w:ascii="仿宋_GB2312" w:eastAsia="仿宋_GB2312"/>
          <w:b/>
          <w:color w:val="000000"/>
          <w:sz w:val="32"/>
          <w:szCs w:val="32"/>
          <w:highlight w:val="none"/>
        </w:rPr>
      </w:pPr>
      <w:r>
        <w:rPr>
          <w:rFonts w:hint="eastAsia" w:ascii="仿宋_GB2312" w:eastAsia="仿宋_GB2312"/>
          <w:b/>
          <w:color w:val="000000"/>
          <w:sz w:val="32"/>
          <w:szCs w:val="32"/>
          <w:highlight w:val="none"/>
        </w:rPr>
        <w:t>目录</w:t>
      </w:r>
    </w:p>
    <w:p>
      <w:pPr>
        <w:spacing w:line="560" w:lineRule="exact"/>
        <w:jc w:val="center"/>
        <w:rPr>
          <w:rFonts w:ascii="仿宋_GB2312" w:eastAsia="仿宋_GB2312"/>
          <w:color w:val="000000"/>
          <w:sz w:val="32"/>
          <w:szCs w:val="32"/>
          <w:highlight w:val="none"/>
        </w:rPr>
      </w:pPr>
    </w:p>
    <w:p>
      <w:pPr>
        <w:spacing w:line="560" w:lineRule="exact"/>
        <w:ind w:firstLine="320" w:firstLineChars="100"/>
        <w:rPr>
          <w:rFonts w:ascii="仿宋_GB2312" w:eastAsia="仿宋_GB2312"/>
          <w:color w:val="000000"/>
          <w:sz w:val="32"/>
          <w:szCs w:val="32"/>
          <w:highlight w:val="none"/>
        </w:rPr>
      </w:pPr>
      <w:r>
        <w:rPr>
          <w:rFonts w:hint="eastAsia" w:ascii="仿宋_GB2312" w:eastAsia="仿宋_GB2312"/>
          <w:color w:val="000000"/>
          <w:sz w:val="32"/>
          <w:szCs w:val="32"/>
          <w:highlight w:val="none"/>
        </w:rPr>
        <w:t>第一部分</w:t>
      </w:r>
      <w:r>
        <w:rPr>
          <w:rFonts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4</w:t>
      </w:r>
      <w:r>
        <w:rPr>
          <w:rFonts w:hint="eastAsia" w:ascii="仿宋_GB2312" w:eastAsia="仿宋_GB2312"/>
          <w:color w:val="000000"/>
          <w:sz w:val="32"/>
          <w:szCs w:val="32"/>
          <w:highlight w:val="none"/>
        </w:rPr>
        <w:t>年度</w:t>
      </w:r>
      <w:r>
        <w:rPr>
          <w:rFonts w:ascii="仿宋_GB2312" w:eastAsia="仿宋_GB2312"/>
          <w:color w:val="000000"/>
          <w:sz w:val="32"/>
          <w:szCs w:val="32"/>
          <w:highlight w:val="none"/>
        </w:rPr>
        <w:t>部门预算情况说明</w:t>
      </w:r>
    </w:p>
    <w:p>
      <w:pPr>
        <w:spacing w:line="560" w:lineRule="exact"/>
        <w:ind w:firstLine="640" w:firstLineChars="200"/>
        <w:rPr>
          <w:rFonts w:ascii="仿宋_GB2312" w:eastAsia="仿宋_GB2312"/>
          <w:color w:val="000000"/>
          <w:sz w:val="32"/>
          <w:szCs w:val="32"/>
          <w:highlight w:val="none"/>
        </w:rPr>
      </w:pPr>
      <w:r>
        <w:rPr>
          <w:rFonts w:ascii="仿宋_GB2312" w:eastAsia="仿宋_GB2312"/>
          <w:color w:val="000000"/>
          <w:sz w:val="32"/>
          <w:szCs w:val="32"/>
          <w:highlight w:val="none"/>
        </w:rPr>
        <w:t xml:space="preserve"> </w:t>
      </w:r>
      <w:r>
        <w:rPr>
          <w:rFonts w:hint="eastAsia" w:ascii="仿宋_GB2312" w:eastAsia="仿宋_GB2312"/>
          <w:color w:val="000000"/>
          <w:sz w:val="32"/>
          <w:szCs w:val="32"/>
          <w:highlight w:val="none"/>
        </w:rPr>
        <w:t>一</w:t>
      </w:r>
      <w:r>
        <w:rPr>
          <w:rFonts w:ascii="仿宋_GB2312" w:eastAsia="仿宋_GB2312"/>
          <w:color w:val="000000"/>
          <w:sz w:val="32"/>
          <w:szCs w:val="32"/>
          <w:highlight w:val="none"/>
        </w:rPr>
        <w:t>、</w:t>
      </w:r>
      <w:r>
        <w:rPr>
          <w:rFonts w:hint="eastAsia" w:ascii="仿宋_GB2312" w:eastAsia="仿宋_GB2312"/>
          <w:color w:val="000000"/>
          <w:sz w:val="32"/>
          <w:szCs w:val="32"/>
          <w:highlight w:val="none"/>
        </w:rPr>
        <w:t>部门主要职责及机构设置情况</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（一）部门</w:t>
      </w:r>
      <w:r>
        <w:rPr>
          <w:rFonts w:ascii="仿宋_GB2312" w:eastAsia="仿宋_GB2312"/>
          <w:color w:val="000000"/>
          <w:sz w:val="32"/>
          <w:szCs w:val="32"/>
          <w:highlight w:val="none"/>
        </w:rPr>
        <w:t>机构设置、职责</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（二）人员</w:t>
      </w:r>
      <w:r>
        <w:rPr>
          <w:rFonts w:ascii="仿宋_GB2312" w:eastAsia="仿宋_GB2312"/>
          <w:color w:val="000000"/>
          <w:sz w:val="32"/>
          <w:szCs w:val="32"/>
          <w:highlight w:val="none"/>
        </w:rPr>
        <w:t>构成情况</w:t>
      </w:r>
    </w:p>
    <w:p>
      <w:pPr>
        <w:spacing w:line="560" w:lineRule="exact"/>
        <w:ind w:firstLine="800" w:firstLineChars="250"/>
        <w:rPr>
          <w:rFonts w:ascii="仿宋_GB2312" w:eastAsia="仿宋_GB2312"/>
          <w:color w:val="000000"/>
          <w:sz w:val="32"/>
          <w:szCs w:val="32"/>
          <w:highlight w:val="none"/>
        </w:rPr>
      </w:pPr>
      <w:r>
        <w:rPr>
          <w:rFonts w:hint="eastAsia" w:ascii="仿宋_GB2312" w:eastAsia="仿宋_GB2312"/>
          <w:color w:val="000000"/>
          <w:sz w:val="32"/>
          <w:szCs w:val="32"/>
          <w:highlight w:val="none"/>
        </w:rPr>
        <w:t>二</w:t>
      </w:r>
      <w:r>
        <w:rPr>
          <w:rFonts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4</w:t>
      </w:r>
      <w:r>
        <w:rPr>
          <w:rFonts w:hint="eastAsia" w:ascii="仿宋_GB2312" w:eastAsia="仿宋_GB2312"/>
          <w:color w:val="000000"/>
          <w:sz w:val="32"/>
          <w:szCs w:val="32"/>
          <w:highlight w:val="none"/>
        </w:rPr>
        <w:t>年部门预算</w:t>
      </w:r>
      <w:r>
        <w:rPr>
          <w:rFonts w:ascii="仿宋_GB2312" w:eastAsia="仿宋_GB2312"/>
          <w:color w:val="000000"/>
          <w:sz w:val="32"/>
          <w:szCs w:val="32"/>
          <w:highlight w:val="none"/>
        </w:rPr>
        <w:t>收支</w:t>
      </w:r>
      <w:r>
        <w:rPr>
          <w:rFonts w:hint="eastAsia" w:ascii="仿宋_GB2312" w:eastAsia="仿宋_GB2312"/>
          <w:color w:val="000000"/>
          <w:sz w:val="32"/>
          <w:szCs w:val="32"/>
          <w:highlight w:val="none"/>
        </w:rPr>
        <w:t>及增减变化</w:t>
      </w:r>
      <w:r>
        <w:rPr>
          <w:rFonts w:ascii="仿宋_GB2312" w:eastAsia="仿宋_GB2312"/>
          <w:color w:val="000000"/>
          <w:sz w:val="32"/>
          <w:szCs w:val="32"/>
          <w:highlight w:val="none"/>
        </w:rPr>
        <w:t>情况</w:t>
      </w:r>
      <w:r>
        <w:rPr>
          <w:rFonts w:hint="eastAsia" w:ascii="仿宋_GB2312" w:eastAsia="仿宋_GB2312"/>
          <w:color w:val="000000"/>
          <w:sz w:val="32"/>
          <w:szCs w:val="32"/>
          <w:highlight w:val="none"/>
        </w:rPr>
        <w:t>说明</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（一）收入</w:t>
      </w:r>
      <w:r>
        <w:rPr>
          <w:rFonts w:ascii="仿宋_GB2312" w:eastAsia="仿宋_GB2312"/>
          <w:color w:val="000000"/>
          <w:sz w:val="32"/>
          <w:szCs w:val="32"/>
          <w:highlight w:val="none"/>
        </w:rPr>
        <w:t>预算说明</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（二）支出</w:t>
      </w:r>
      <w:r>
        <w:rPr>
          <w:rFonts w:ascii="仿宋_GB2312" w:eastAsia="仿宋_GB2312"/>
          <w:color w:val="000000"/>
          <w:sz w:val="32"/>
          <w:szCs w:val="32"/>
          <w:highlight w:val="none"/>
        </w:rPr>
        <w:t>预算说明</w:t>
      </w:r>
    </w:p>
    <w:p>
      <w:pPr>
        <w:spacing w:line="560" w:lineRule="exact"/>
        <w:ind w:firstLine="640" w:firstLineChars="200"/>
        <w:rPr>
          <w:rFonts w:ascii="仿宋_GB2312" w:eastAsia="仿宋_GB2312"/>
          <w:color w:val="000000"/>
          <w:sz w:val="32"/>
          <w:szCs w:val="32"/>
          <w:highlight w:val="none"/>
        </w:rPr>
      </w:pPr>
      <w:r>
        <w:rPr>
          <w:rFonts w:ascii="仿宋_GB2312" w:eastAsia="仿宋_GB2312"/>
          <w:color w:val="000000"/>
          <w:sz w:val="32"/>
          <w:szCs w:val="32"/>
          <w:highlight w:val="none"/>
        </w:rPr>
        <w:t xml:space="preserve"> </w:t>
      </w:r>
      <w:r>
        <w:rPr>
          <w:rFonts w:hint="eastAsia" w:ascii="仿宋_GB2312" w:eastAsia="仿宋_GB2312"/>
          <w:color w:val="000000"/>
          <w:sz w:val="32"/>
          <w:szCs w:val="32"/>
          <w:highlight w:val="none"/>
        </w:rPr>
        <w:t>三</w:t>
      </w:r>
      <w:r>
        <w:rPr>
          <w:rFonts w:ascii="仿宋_GB2312" w:eastAsia="仿宋_GB2312"/>
          <w:color w:val="000000"/>
          <w:sz w:val="32"/>
          <w:szCs w:val="32"/>
          <w:highlight w:val="none"/>
        </w:rPr>
        <w:t>、主要支出情况</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 xml:space="preserve"> 四、</w:t>
      </w:r>
      <w:r>
        <w:rPr>
          <w:rFonts w:ascii="仿宋_GB2312" w:eastAsia="仿宋_GB2312"/>
          <w:color w:val="000000"/>
          <w:sz w:val="32"/>
          <w:szCs w:val="32"/>
          <w:highlight w:val="none"/>
        </w:rPr>
        <w:t>部门“</w:t>
      </w:r>
      <w:r>
        <w:rPr>
          <w:rFonts w:hint="eastAsia" w:ascii="仿宋_GB2312" w:eastAsia="仿宋_GB2312"/>
          <w:color w:val="000000"/>
          <w:sz w:val="32"/>
          <w:szCs w:val="32"/>
          <w:highlight w:val="none"/>
        </w:rPr>
        <w:t>三公</w:t>
      </w:r>
      <w:r>
        <w:rPr>
          <w:rFonts w:ascii="仿宋_GB2312" w:eastAsia="仿宋_GB2312"/>
          <w:color w:val="000000"/>
          <w:sz w:val="32"/>
          <w:szCs w:val="32"/>
          <w:highlight w:val="none"/>
        </w:rPr>
        <w:t>”</w:t>
      </w:r>
      <w:r>
        <w:rPr>
          <w:rFonts w:hint="eastAsia" w:ascii="仿宋_GB2312" w:eastAsia="仿宋_GB2312"/>
          <w:color w:val="000000"/>
          <w:sz w:val="32"/>
          <w:szCs w:val="32"/>
          <w:highlight w:val="none"/>
        </w:rPr>
        <w:t>经费</w:t>
      </w:r>
      <w:r>
        <w:rPr>
          <w:rFonts w:ascii="仿宋_GB2312" w:eastAsia="仿宋_GB2312"/>
          <w:color w:val="000000"/>
          <w:sz w:val="32"/>
          <w:szCs w:val="32"/>
          <w:highlight w:val="none"/>
        </w:rPr>
        <w:t>财政拨款预算说明</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（一）</w:t>
      </w:r>
      <w:r>
        <w:rPr>
          <w:rFonts w:ascii="仿宋_GB2312" w:eastAsia="仿宋_GB2312"/>
          <w:color w:val="000000"/>
          <w:sz w:val="32"/>
          <w:szCs w:val="32"/>
          <w:highlight w:val="none"/>
        </w:rPr>
        <w:t>“</w:t>
      </w:r>
      <w:r>
        <w:rPr>
          <w:rFonts w:hint="eastAsia" w:ascii="仿宋_GB2312" w:eastAsia="仿宋_GB2312"/>
          <w:color w:val="000000"/>
          <w:sz w:val="32"/>
          <w:szCs w:val="32"/>
          <w:highlight w:val="none"/>
        </w:rPr>
        <w:t>三公</w:t>
      </w:r>
      <w:r>
        <w:rPr>
          <w:rFonts w:ascii="仿宋_GB2312" w:eastAsia="仿宋_GB2312"/>
          <w:color w:val="000000"/>
          <w:sz w:val="32"/>
          <w:szCs w:val="32"/>
          <w:highlight w:val="none"/>
        </w:rPr>
        <w:t>”</w:t>
      </w:r>
      <w:r>
        <w:rPr>
          <w:rFonts w:hint="eastAsia" w:ascii="仿宋_GB2312" w:eastAsia="仿宋_GB2312"/>
          <w:color w:val="000000"/>
          <w:sz w:val="32"/>
          <w:szCs w:val="32"/>
          <w:highlight w:val="none"/>
        </w:rPr>
        <w:t>经费的</w:t>
      </w:r>
      <w:r>
        <w:rPr>
          <w:rFonts w:ascii="仿宋_GB2312" w:eastAsia="仿宋_GB2312"/>
          <w:color w:val="000000"/>
          <w:sz w:val="32"/>
          <w:szCs w:val="32"/>
          <w:highlight w:val="none"/>
        </w:rPr>
        <w:t>单位</w:t>
      </w:r>
      <w:r>
        <w:rPr>
          <w:rFonts w:hint="eastAsia" w:ascii="仿宋_GB2312" w:eastAsia="仿宋_GB2312"/>
          <w:color w:val="000000"/>
          <w:sz w:val="32"/>
          <w:szCs w:val="32"/>
          <w:highlight w:val="none"/>
        </w:rPr>
        <w:t>范围</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（二）</w:t>
      </w:r>
      <w:r>
        <w:rPr>
          <w:rFonts w:ascii="仿宋_GB2312" w:eastAsia="仿宋_GB2312"/>
          <w:color w:val="000000"/>
          <w:sz w:val="32"/>
          <w:szCs w:val="32"/>
          <w:highlight w:val="none"/>
        </w:rPr>
        <w:t>“</w:t>
      </w:r>
      <w:r>
        <w:rPr>
          <w:rFonts w:hint="eastAsia" w:ascii="仿宋_GB2312" w:eastAsia="仿宋_GB2312"/>
          <w:color w:val="000000"/>
          <w:sz w:val="32"/>
          <w:szCs w:val="32"/>
          <w:highlight w:val="none"/>
        </w:rPr>
        <w:t>三公</w:t>
      </w:r>
      <w:r>
        <w:rPr>
          <w:rFonts w:ascii="仿宋_GB2312" w:eastAsia="仿宋_GB2312"/>
          <w:color w:val="000000"/>
          <w:sz w:val="32"/>
          <w:szCs w:val="32"/>
          <w:highlight w:val="none"/>
        </w:rPr>
        <w:t>”</w:t>
      </w:r>
      <w:r>
        <w:rPr>
          <w:rFonts w:hint="eastAsia" w:ascii="仿宋_GB2312" w:eastAsia="仿宋_GB2312"/>
          <w:color w:val="000000"/>
          <w:sz w:val="32"/>
          <w:szCs w:val="32"/>
          <w:highlight w:val="none"/>
        </w:rPr>
        <w:t>经费预算财政</w:t>
      </w:r>
      <w:r>
        <w:rPr>
          <w:rFonts w:ascii="仿宋_GB2312" w:eastAsia="仿宋_GB2312"/>
          <w:color w:val="000000"/>
          <w:sz w:val="32"/>
          <w:szCs w:val="32"/>
          <w:highlight w:val="none"/>
        </w:rPr>
        <w:t>拨款情况</w:t>
      </w:r>
      <w:r>
        <w:rPr>
          <w:rFonts w:hint="eastAsia" w:ascii="仿宋_GB2312" w:eastAsia="仿宋_GB2312"/>
          <w:color w:val="000000"/>
          <w:sz w:val="32"/>
          <w:szCs w:val="32"/>
          <w:highlight w:val="none"/>
        </w:rPr>
        <w:t>说明</w:t>
      </w:r>
    </w:p>
    <w:p>
      <w:pPr>
        <w:spacing w:line="560" w:lineRule="exact"/>
        <w:ind w:firstLine="640" w:firstLineChars="200"/>
        <w:rPr>
          <w:rFonts w:ascii="仿宋_GB2312" w:eastAsia="仿宋_GB2312"/>
          <w:color w:val="000000"/>
          <w:sz w:val="32"/>
          <w:szCs w:val="32"/>
          <w:highlight w:val="none"/>
        </w:rPr>
      </w:pPr>
      <w:r>
        <w:rPr>
          <w:rFonts w:ascii="仿宋_GB2312" w:eastAsia="仿宋_GB2312"/>
          <w:color w:val="000000"/>
          <w:sz w:val="32"/>
          <w:szCs w:val="32"/>
          <w:highlight w:val="none"/>
        </w:rPr>
        <w:t xml:space="preserve"> </w:t>
      </w:r>
      <w:r>
        <w:rPr>
          <w:rFonts w:hint="eastAsia" w:ascii="仿宋_GB2312" w:eastAsia="仿宋_GB2312"/>
          <w:color w:val="000000"/>
          <w:sz w:val="32"/>
          <w:szCs w:val="32"/>
          <w:highlight w:val="none"/>
        </w:rPr>
        <w:t>五</w:t>
      </w:r>
      <w:r>
        <w:rPr>
          <w:rFonts w:ascii="仿宋_GB2312" w:eastAsia="仿宋_GB2312"/>
          <w:color w:val="000000"/>
          <w:sz w:val="32"/>
          <w:szCs w:val="32"/>
          <w:highlight w:val="none"/>
        </w:rPr>
        <w:t>、其他情况说明</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（一）机</w:t>
      </w:r>
      <w:r>
        <w:rPr>
          <w:rFonts w:hint="eastAsia" w:ascii="仿宋_GB2312" w:eastAsia="仿宋_GB2312"/>
          <w:color w:val="000000"/>
          <w:sz w:val="32"/>
          <w:szCs w:val="32"/>
          <w:highlight w:val="none"/>
          <w:lang w:eastAsia="zh-CN"/>
        </w:rPr>
        <w:t>关</w:t>
      </w:r>
      <w:r>
        <w:rPr>
          <w:rFonts w:hint="eastAsia" w:ascii="仿宋_GB2312" w:eastAsia="仿宋_GB2312"/>
          <w:color w:val="000000"/>
          <w:sz w:val="32"/>
          <w:szCs w:val="32"/>
          <w:highlight w:val="none"/>
        </w:rPr>
        <w:t>运行经费</w:t>
      </w:r>
      <w:r>
        <w:rPr>
          <w:rFonts w:ascii="仿宋_GB2312" w:eastAsia="仿宋_GB2312"/>
          <w:color w:val="000000"/>
          <w:sz w:val="32"/>
          <w:szCs w:val="32"/>
          <w:highlight w:val="none"/>
        </w:rPr>
        <w:t>说明</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（二）政府</w:t>
      </w:r>
      <w:r>
        <w:rPr>
          <w:rFonts w:ascii="仿宋_GB2312" w:eastAsia="仿宋_GB2312"/>
          <w:color w:val="000000"/>
          <w:sz w:val="32"/>
          <w:szCs w:val="32"/>
          <w:highlight w:val="none"/>
        </w:rPr>
        <w:t>采购预算说明</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（三）政府购买服务</w:t>
      </w:r>
      <w:r>
        <w:rPr>
          <w:rFonts w:ascii="仿宋_GB2312" w:eastAsia="仿宋_GB2312"/>
          <w:color w:val="000000"/>
          <w:sz w:val="32"/>
          <w:szCs w:val="32"/>
          <w:highlight w:val="none"/>
        </w:rPr>
        <w:t>预算说明</w:t>
      </w:r>
    </w:p>
    <w:p>
      <w:pPr>
        <w:spacing w:line="560" w:lineRule="exact"/>
        <w:ind w:firstLine="645"/>
        <w:rPr>
          <w:rFonts w:ascii="仿宋_GB2312" w:eastAsia="仿宋_GB2312"/>
          <w:color w:val="000000"/>
          <w:sz w:val="32"/>
          <w:szCs w:val="32"/>
          <w:highlight w:val="none"/>
        </w:rPr>
      </w:pPr>
      <w:r>
        <w:rPr>
          <w:rFonts w:hint="eastAsia" w:ascii="仿宋_GB2312" w:eastAsia="仿宋_GB2312"/>
          <w:color w:val="000000"/>
          <w:sz w:val="32"/>
          <w:szCs w:val="32"/>
          <w:highlight w:val="none"/>
        </w:rPr>
        <w:t>（四）</w:t>
      </w:r>
      <w:r>
        <w:rPr>
          <w:rFonts w:ascii="仿宋_GB2312" w:eastAsia="仿宋_GB2312"/>
          <w:color w:val="000000"/>
          <w:sz w:val="32"/>
          <w:szCs w:val="32"/>
          <w:highlight w:val="none"/>
        </w:rPr>
        <w:t>绩效目标情况</w:t>
      </w:r>
      <w:r>
        <w:rPr>
          <w:rFonts w:hint="eastAsia" w:ascii="仿宋_GB2312" w:eastAsia="仿宋_GB2312"/>
          <w:color w:val="000000"/>
          <w:sz w:val="32"/>
          <w:szCs w:val="32"/>
          <w:highlight w:val="none"/>
        </w:rPr>
        <w:t>及绩效评价结果</w:t>
      </w:r>
      <w:r>
        <w:rPr>
          <w:rFonts w:ascii="仿宋_GB2312" w:eastAsia="仿宋_GB2312"/>
          <w:color w:val="000000"/>
          <w:sz w:val="32"/>
          <w:szCs w:val="32"/>
          <w:highlight w:val="none"/>
        </w:rPr>
        <w:t>说明</w:t>
      </w:r>
    </w:p>
    <w:p>
      <w:pPr>
        <w:spacing w:line="560" w:lineRule="exact"/>
        <w:ind w:firstLine="645"/>
        <w:rPr>
          <w:rFonts w:ascii="仿宋_GB2312" w:eastAsia="仿宋_GB2312"/>
          <w:color w:val="000000"/>
          <w:sz w:val="32"/>
          <w:szCs w:val="32"/>
          <w:highlight w:val="none"/>
        </w:rPr>
      </w:pPr>
      <w:r>
        <w:rPr>
          <w:rFonts w:hint="eastAsia" w:ascii="仿宋_GB2312" w:eastAsia="仿宋_GB2312"/>
          <w:color w:val="000000"/>
          <w:sz w:val="32"/>
          <w:szCs w:val="32"/>
          <w:highlight w:val="none"/>
        </w:rPr>
        <w:t>（五）国有</w:t>
      </w:r>
      <w:r>
        <w:rPr>
          <w:rFonts w:ascii="仿宋_GB2312" w:eastAsia="仿宋_GB2312"/>
          <w:color w:val="000000"/>
          <w:sz w:val="32"/>
          <w:szCs w:val="32"/>
          <w:highlight w:val="none"/>
        </w:rPr>
        <w:t>资本经营预算财政拨款</w:t>
      </w:r>
      <w:r>
        <w:rPr>
          <w:rFonts w:hint="eastAsia" w:ascii="仿宋_GB2312" w:eastAsia="仿宋_GB2312"/>
          <w:color w:val="000000"/>
          <w:sz w:val="32"/>
          <w:szCs w:val="32"/>
          <w:highlight w:val="none"/>
        </w:rPr>
        <w:t>情况</w:t>
      </w:r>
      <w:r>
        <w:rPr>
          <w:rFonts w:ascii="仿宋_GB2312" w:eastAsia="仿宋_GB2312"/>
          <w:color w:val="000000"/>
          <w:sz w:val="32"/>
          <w:szCs w:val="32"/>
          <w:highlight w:val="none"/>
        </w:rPr>
        <w:t>说明</w:t>
      </w:r>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（六）国有资产</w:t>
      </w:r>
      <w:r>
        <w:rPr>
          <w:rFonts w:ascii="仿宋_GB2312" w:eastAsia="仿宋_GB2312"/>
          <w:color w:val="000000"/>
          <w:sz w:val="32"/>
          <w:szCs w:val="32"/>
          <w:highlight w:val="none"/>
        </w:rPr>
        <w:t>占用情况说明</w:t>
      </w:r>
    </w:p>
    <w:p>
      <w:pPr>
        <w:spacing w:line="560" w:lineRule="exact"/>
        <w:ind w:firstLine="960" w:firstLineChars="300"/>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六</w:t>
      </w:r>
      <w:r>
        <w:rPr>
          <w:rFonts w:ascii="仿宋_GB2312" w:eastAsia="仿宋_GB2312"/>
          <w:color w:val="000000"/>
          <w:sz w:val="32"/>
          <w:szCs w:val="32"/>
          <w:highlight w:val="none"/>
        </w:rPr>
        <w:t>、名称</w:t>
      </w:r>
      <w:r>
        <w:rPr>
          <w:rFonts w:hint="eastAsia" w:ascii="仿宋_GB2312" w:eastAsia="仿宋_GB2312"/>
          <w:color w:val="000000"/>
          <w:sz w:val="32"/>
          <w:szCs w:val="32"/>
          <w:highlight w:val="none"/>
        </w:rPr>
        <w:t>解释</w:t>
      </w:r>
    </w:p>
    <w:p>
      <w:pPr>
        <w:spacing w:line="560" w:lineRule="exact"/>
        <w:ind w:firstLine="960" w:firstLineChars="300"/>
        <w:rPr>
          <w:rFonts w:hint="eastAsia" w:ascii="仿宋_GB2312" w:eastAsia="仿宋_GB2312"/>
          <w:color w:val="000000"/>
          <w:sz w:val="32"/>
          <w:szCs w:val="32"/>
          <w:highlight w:val="none"/>
        </w:rPr>
      </w:pPr>
      <w:bookmarkStart w:id="0" w:name="_GoBack"/>
      <w:bookmarkEnd w:id="0"/>
    </w:p>
    <w:p>
      <w:pPr>
        <w:spacing w:line="560" w:lineRule="exact"/>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rPr>
        <w:t>第二部分</w:t>
      </w:r>
      <w:r>
        <w:rPr>
          <w:rFonts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4</w:t>
      </w:r>
      <w:r>
        <w:rPr>
          <w:rFonts w:hint="eastAsia" w:ascii="仿宋_GB2312" w:eastAsia="仿宋_GB2312"/>
          <w:color w:val="000000"/>
          <w:sz w:val="32"/>
          <w:szCs w:val="32"/>
          <w:highlight w:val="none"/>
        </w:rPr>
        <w:t>年度</w:t>
      </w:r>
      <w:r>
        <w:rPr>
          <w:rFonts w:ascii="仿宋_GB2312" w:eastAsia="仿宋_GB2312"/>
          <w:color w:val="000000"/>
          <w:sz w:val="32"/>
          <w:szCs w:val="32"/>
          <w:highlight w:val="none"/>
        </w:rPr>
        <w:t>部门预算</w:t>
      </w:r>
      <w:r>
        <w:rPr>
          <w:rFonts w:hint="eastAsia" w:ascii="仿宋_GB2312" w:eastAsia="仿宋_GB2312"/>
          <w:color w:val="000000"/>
          <w:sz w:val="32"/>
          <w:szCs w:val="32"/>
          <w:highlight w:val="none"/>
        </w:rPr>
        <w:t>表</w:t>
      </w:r>
    </w:p>
    <w:p>
      <w:pPr>
        <w:autoSpaceDE w:val="0"/>
        <w:autoSpaceDN w:val="0"/>
        <w:adjustRightInd w:val="0"/>
        <w:spacing w:line="560" w:lineRule="exact"/>
        <w:ind w:firstLine="800" w:firstLineChars="250"/>
        <w:jc w:val="left"/>
        <w:rPr>
          <w:rFonts w:hint="eastAsia"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表一、部门收支总体情况表 </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表二、部门收入总体情况表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表三、部门支出总体情况表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表四、项目支出表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表五、财政拨款收支总体情况表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表六、一般公共预算支出情况表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表七、一般公共预算基本支出情况表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表八、政府性基金预算支出情况表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表九、国有资本经营预算财政拨款支出表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表十、一般公共预算“三公”经费支出情况表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表十一、政府购买服务预算表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表十二、专项转移支付预算表</w:t>
      </w:r>
    </w:p>
    <w:p>
      <w:pPr>
        <w:autoSpaceDE w:val="0"/>
        <w:autoSpaceDN w:val="0"/>
        <w:adjustRightInd w:val="0"/>
        <w:spacing w:line="560" w:lineRule="exact"/>
        <w:ind w:firstLine="800" w:firstLineChars="250"/>
        <w:jc w:val="left"/>
        <w:rPr>
          <w:rFonts w:hint="eastAsia" w:ascii="仿宋_GB2312" w:eastAsia="仿宋_GB2312"/>
          <w:sz w:val="32"/>
          <w:szCs w:val="32"/>
        </w:rPr>
      </w:pPr>
      <w:r>
        <w:rPr>
          <w:rFonts w:hint="eastAsia" w:ascii="仿宋_GB2312" w:eastAsia="仿宋_GB2312"/>
          <w:sz w:val="32"/>
          <w:szCs w:val="32"/>
        </w:rPr>
        <w:t>表十三、项目支出绩效目标申报表</w:t>
      </w:r>
    </w:p>
    <w:p>
      <w:pPr>
        <w:spacing w:line="560" w:lineRule="exact"/>
        <w:ind w:firstLine="960" w:firstLineChars="300"/>
        <w:rPr>
          <w:rFonts w:ascii="仿宋_GB2312" w:eastAsia="仿宋_GB2312"/>
          <w:color w:val="000000"/>
          <w:sz w:val="32"/>
          <w:szCs w:val="32"/>
          <w:highlight w:val="none"/>
        </w:rPr>
      </w:pPr>
    </w:p>
    <w:p>
      <w:pPr>
        <w:spacing w:line="560" w:lineRule="exact"/>
        <w:ind w:firstLine="960" w:firstLineChars="300"/>
        <w:rPr>
          <w:rFonts w:ascii="仿宋_GB2312" w:eastAsia="仿宋_GB2312"/>
          <w:color w:val="000000"/>
          <w:sz w:val="32"/>
          <w:szCs w:val="32"/>
          <w:highlight w:val="none"/>
        </w:rPr>
      </w:pPr>
    </w:p>
    <w:p>
      <w:pPr>
        <w:spacing w:line="560" w:lineRule="exact"/>
        <w:ind w:firstLine="960" w:firstLineChars="300"/>
        <w:rPr>
          <w:rFonts w:ascii="仿宋_GB2312" w:eastAsia="仿宋_GB2312"/>
          <w:color w:val="000000"/>
          <w:sz w:val="32"/>
          <w:szCs w:val="32"/>
          <w:highlight w:val="none"/>
        </w:rPr>
      </w:pPr>
    </w:p>
    <w:p>
      <w:pPr>
        <w:spacing w:line="560" w:lineRule="exact"/>
        <w:ind w:firstLine="960" w:firstLineChars="300"/>
        <w:rPr>
          <w:rFonts w:ascii="仿宋_GB2312" w:eastAsia="仿宋_GB2312"/>
          <w:color w:val="000000"/>
          <w:sz w:val="32"/>
          <w:szCs w:val="32"/>
          <w:highlight w:val="none"/>
        </w:rPr>
      </w:pPr>
    </w:p>
    <w:p>
      <w:pPr>
        <w:spacing w:line="560" w:lineRule="exact"/>
        <w:ind w:firstLine="960" w:firstLineChars="300"/>
        <w:rPr>
          <w:rFonts w:hint="eastAsia" w:ascii="仿宋_GB2312" w:eastAsia="仿宋_GB2312"/>
          <w:color w:val="000000"/>
          <w:sz w:val="32"/>
          <w:szCs w:val="32"/>
          <w:highlight w:val="none"/>
        </w:rPr>
      </w:pPr>
    </w:p>
    <w:p>
      <w:pPr>
        <w:spacing w:line="560" w:lineRule="exact"/>
        <w:ind w:firstLine="960" w:firstLineChars="300"/>
        <w:rPr>
          <w:rFonts w:hint="eastAsia" w:ascii="仿宋_GB2312" w:eastAsia="仿宋_GB2312"/>
          <w:color w:val="000000"/>
          <w:sz w:val="32"/>
          <w:szCs w:val="32"/>
          <w:highlight w:val="none"/>
        </w:rPr>
      </w:pPr>
    </w:p>
    <w:p>
      <w:pPr>
        <w:spacing w:line="560" w:lineRule="exact"/>
        <w:ind w:firstLine="960" w:firstLineChars="300"/>
        <w:rPr>
          <w:rFonts w:hint="eastAsia" w:ascii="仿宋_GB2312" w:eastAsia="仿宋_GB2312"/>
          <w:color w:val="000000"/>
          <w:sz w:val="32"/>
          <w:szCs w:val="32"/>
          <w:highlight w:val="none"/>
        </w:rPr>
      </w:pPr>
    </w:p>
    <w:p>
      <w:pPr>
        <w:spacing w:line="560" w:lineRule="exact"/>
        <w:ind w:firstLine="960" w:firstLineChars="300"/>
        <w:rPr>
          <w:rFonts w:hint="eastAsia" w:ascii="仿宋_GB2312" w:eastAsia="仿宋_GB2312"/>
          <w:color w:val="000000"/>
          <w:sz w:val="32"/>
          <w:szCs w:val="32"/>
          <w:highlight w:val="none"/>
        </w:rPr>
      </w:pPr>
    </w:p>
    <w:p>
      <w:pPr>
        <w:spacing w:line="560" w:lineRule="exact"/>
        <w:ind w:firstLine="960" w:firstLineChars="300"/>
        <w:rPr>
          <w:rFonts w:hint="eastAsia" w:ascii="仿宋_GB2312" w:eastAsia="仿宋_GB2312"/>
          <w:color w:val="000000"/>
          <w:sz w:val="32"/>
          <w:szCs w:val="32"/>
          <w:highlight w:val="none"/>
        </w:rPr>
      </w:pPr>
    </w:p>
    <w:p>
      <w:pPr>
        <w:spacing w:line="560" w:lineRule="exact"/>
        <w:ind w:firstLine="960" w:firstLineChars="300"/>
        <w:rPr>
          <w:rFonts w:hint="eastAsia" w:ascii="仿宋_GB2312" w:eastAsia="仿宋_GB2312"/>
          <w:color w:val="000000"/>
          <w:sz w:val="32"/>
          <w:szCs w:val="32"/>
          <w:highlight w:val="none"/>
        </w:rPr>
      </w:pPr>
    </w:p>
    <w:p>
      <w:pPr>
        <w:spacing w:line="560" w:lineRule="exact"/>
        <w:ind w:firstLine="960" w:firstLineChars="300"/>
        <w:rPr>
          <w:rFonts w:ascii="仿宋_GB2312" w:eastAsia="仿宋_GB2312"/>
          <w:color w:val="000000"/>
          <w:sz w:val="32"/>
          <w:szCs w:val="32"/>
          <w:highlight w:val="none"/>
        </w:rPr>
      </w:pPr>
    </w:p>
    <w:p>
      <w:pPr>
        <w:spacing w:line="560" w:lineRule="exact"/>
        <w:jc w:val="center"/>
        <w:rPr>
          <w:rFonts w:ascii="黑体" w:hAnsi="黑体" w:eastAsia="黑体"/>
          <w:b/>
          <w:color w:val="000000"/>
          <w:sz w:val="32"/>
          <w:szCs w:val="32"/>
          <w:highlight w:val="none"/>
        </w:rPr>
      </w:pPr>
      <w:r>
        <w:rPr>
          <w:rFonts w:hint="eastAsia" w:ascii="黑体" w:hAnsi="黑体" w:eastAsia="黑体"/>
          <w:b/>
          <w:color w:val="000000"/>
          <w:sz w:val="32"/>
          <w:szCs w:val="32"/>
          <w:highlight w:val="none"/>
        </w:rPr>
        <w:t>第一部分</w:t>
      </w:r>
      <w:r>
        <w:rPr>
          <w:rFonts w:ascii="黑体" w:hAnsi="黑体" w:eastAsia="黑体"/>
          <w:b/>
          <w:color w:val="000000"/>
          <w:sz w:val="32"/>
          <w:szCs w:val="32"/>
          <w:highlight w:val="none"/>
        </w:rPr>
        <w:t>、</w:t>
      </w:r>
      <w:r>
        <w:rPr>
          <w:rFonts w:hint="eastAsia" w:ascii="黑体" w:hAnsi="黑体" w:eastAsia="黑体"/>
          <w:b/>
          <w:color w:val="000000"/>
          <w:sz w:val="32"/>
          <w:szCs w:val="32"/>
          <w:highlight w:val="none"/>
          <w:lang w:eastAsia="zh-CN"/>
        </w:rPr>
        <w:t>202</w:t>
      </w:r>
      <w:r>
        <w:rPr>
          <w:rFonts w:hint="eastAsia" w:ascii="黑体" w:hAnsi="黑体" w:eastAsia="黑体"/>
          <w:b/>
          <w:color w:val="000000"/>
          <w:sz w:val="32"/>
          <w:szCs w:val="32"/>
          <w:highlight w:val="none"/>
          <w:lang w:val="en-US" w:eastAsia="zh-CN"/>
        </w:rPr>
        <w:t>4</w:t>
      </w:r>
      <w:r>
        <w:rPr>
          <w:rFonts w:hint="eastAsia" w:ascii="黑体" w:hAnsi="黑体" w:eastAsia="黑体"/>
          <w:b/>
          <w:color w:val="000000"/>
          <w:sz w:val="32"/>
          <w:szCs w:val="32"/>
          <w:highlight w:val="none"/>
        </w:rPr>
        <w:t>年度</w:t>
      </w:r>
      <w:r>
        <w:rPr>
          <w:rFonts w:ascii="黑体" w:hAnsi="黑体" w:eastAsia="黑体"/>
          <w:b/>
          <w:color w:val="000000"/>
          <w:sz w:val="32"/>
          <w:szCs w:val="32"/>
          <w:highlight w:val="none"/>
        </w:rPr>
        <w:t>部门预算情况说明</w:t>
      </w:r>
    </w:p>
    <w:p>
      <w:pPr>
        <w:ind w:firstLine="1767" w:firstLineChars="400"/>
        <w:rPr>
          <w:rFonts w:ascii="仿宋_GB2312" w:eastAsia="仿宋_GB2312"/>
          <w:b/>
          <w:bCs/>
          <w:sz w:val="44"/>
          <w:szCs w:val="44"/>
          <w:highlight w:val="none"/>
        </w:rPr>
      </w:pPr>
    </w:p>
    <w:p>
      <w:pPr>
        <w:spacing w:line="520" w:lineRule="exact"/>
        <w:ind w:firstLine="640" w:firstLineChars="200"/>
        <w:outlineLvl w:val="0"/>
        <w:rPr>
          <w:rFonts w:ascii="仿宋" w:hAnsi="仿宋" w:eastAsia="仿宋"/>
          <w:b/>
          <w:sz w:val="32"/>
          <w:szCs w:val="32"/>
          <w:highlight w:val="none"/>
        </w:rPr>
      </w:pPr>
      <w:r>
        <w:rPr>
          <w:rFonts w:hint="eastAsia" w:ascii="仿宋" w:hAnsi="仿宋" w:eastAsia="仿宋" w:cs="黑体"/>
          <w:b/>
          <w:sz w:val="32"/>
          <w:szCs w:val="32"/>
          <w:highlight w:val="none"/>
        </w:rPr>
        <w:t>一、部门主要职责及机构设置情况</w:t>
      </w:r>
    </w:p>
    <w:p>
      <w:pPr>
        <w:spacing w:line="520" w:lineRule="exact"/>
        <w:ind w:firstLine="705" w:firstLineChars="235"/>
        <w:rPr>
          <w:rFonts w:hint="eastAsia" w:ascii="仿宋" w:hAnsi="仿宋" w:eastAsia="仿宋" w:cs="宋体"/>
          <w:b/>
          <w:bCs/>
          <w:sz w:val="30"/>
          <w:szCs w:val="30"/>
          <w:highlight w:val="none"/>
        </w:rPr>
      </w:pPr>
      <w:r>
        <w:rPr>
          <w:rFonts w:hint="eastAsia" w:ascii="仿宋" w:hAnsi="仿宋" w:eastAsia="仿宋" w:cs="宋体"/>
          <w:b/>
          <w:bCs/>
          <w:sz w:val="30"/>
          <w:szCs w:val="30"/>
          <w:highlight w:val="none"/>
        </w:rPr>
        <w:t>（一）部门机构设置、职责</w:t>
      </w:r>
    </w:p>
    <w:p>
      <w:pPr>
        <w:spacing w:line="600" w:lineRule="exact"/>
        <w:ind w:left="420" w:leftChars="200"/>
        <w:rPr>
          <w:rFonts w:hint="eastAsia" w:ascii="黑体" w:hAnsi="黑体" w:eastAsia="黑体" w:cs="黑体"/>
          <w:sz w:val="32"/>
          <w:szCs w:val="32"/>
        </w:rPr>
      </w:pPr>
      <w:r>
        <w:rPr>
          <w:rFonts w:hint="eastAsia" w:ascii="黑体" w:hAnsi="黑体" w:eastAsia="黑体" w:cs="黑体"/>
          <w:sz w:val="32"/>
          <w:szCs w:val="32"/>
        </w:rPr>
        <w:t>临床科室（</w:t>
      </w:r>
      <w:r>
        <w:rPr>
          <w:rFonts w:hint="eastAsia" w:ascii="黑体" w:hAnsi="黑体" w:eastAsia="黑体" w:cs="黑体"/>
          <w:sz w:val="32"/>
          <w:szCs w:val="32"/>
          <w:lang w:val="en-US" w:eastAsia="zh-CN"/>
        </w:rPr>
        <w:t>22</w:t>
      </w:r>
      <w:r>
        <w:rPr>
          <w:rFonts w:hint="eastAsia" w:ascii="黑体" w:hAnsi="黑体" w:eastAsia="黑体" w:cs="黑体"/>
          <w:sz w:val="32"/>
          <w:szCs w:val="32"/>
        </w:rPr>
        <w:t>个）</w:t>
      </w:r>
    </w:p>
    <w:p>
      <w:pPr>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神经内科</w:t>
      </w:r>
      <w:r>
        <w:rPr>
          <w:rFonts w:hint="eastAsia" w:ascii="仿宋_GB2312" w:hAnsi="仿宋_GB2312" w:eastAsia="仿宋_GB2312" w:cs="仿宋_GB2312"/>
          <w:sz w:val="32"/>
          <w:szCs w:val="32"/>
        </w:rPr>
        <w:t>（脑病科）2.民族医学科3.康复科4.呼吸科5.心血管科6.外科7.妇产科8.急诊科9.血液净化科10.眼科11.</w:t>
      </w:r>
      <w:r>
        <w:rPr>
          <w:rFonts w:hint="eastAsia" w:ascii="仿宋_GB2312" w:hAnsi="仿宋_GB2312" w:eastAsia="仿宋_GB2312" w:cs="仿宋_GB2312"/>
          <w:sz w:val="32"/>
          <w:szCs w:val="32"/>
          <w:lang w:eastAsia="zh-CN"/>
        </w:rPr>
        <w:t>骨科</w:t>
      </w:r>
      <w:r>
        <w:rPr>
          <w:rFonts w:hint="eastAsia" w:ascii="仿宋_GB2312" w:hAnsi="仿宋_GB2312" w:eastAsia="仿宋_GB2312" w:cs="仿宋_GB2312"/>
          <w:sz w:val="32"/>
          <w:szCs w:val="32"/>
        </w:rPr>
        <w:t>12.皮肤科13.耳鼻咽喉科14.口腔科15.针灸科16.麻醉科17.感染</w:t>
      </w:r>
      <w:r>
        <w:rPr>
          <w:rFonts w:hint="eastAsia" w:ascii="仿宋_GB2312" w:hAnsi="仿宋_GB2312" w:eastAsia="仿宋_GB2312" w:cs="仿宋_GB2312"/>
          <w:sz w:val="32"/>
          <w:szCs w:val="32"/>
          <w:lang w:eastAsia="zh-CN"/>
        </w:rPr>
        <w:t>性疾病科</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治未病中心</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儿科</w:t>
      </w:r>
      <w:r>
        <w:rPr>
          <w:rFonts w:hint="eastAsia" w:ascii="仿宋_GB2312" w:hAnsi="仿宋_GB2312" w:eastAsia="仿宋_GB2312" w:cs="仿宋_GB2312"/>
          <w:sz w:val="32"/>
          <w:szCs w:val="32"/>
          <w:lang w:val="en-US" w:eastAsia="zh-CN"/>
        </w:rPr>
        <w:t>20.重症医学科21.安宁疗护中心22.推拿科</w:t>
      </w:r>
    </w:p>
    <w:p>
      <w:pPr>
        <w:spacing w:line="600" w:lineRule="exact"/>
        <w:ind w:left="420" w:leftChars="200"/>
        <w:rPr>
          <w:rFonts w:hint="eastAsia" w:ascii="黑体" w:hAnsi="黑体" w:eastAsia="黑体" w:cs="黑体"/>
          <w:sz w:val="32"/>
          <w:szCs w:val="32"/>
        </w:rPr>
      </w:pPr>
      <w:r>
        <w:rPr>
          <w:rFonts w:hint="eastAsia" w:ascii="黑体" w:hAnsi="黑体" w:eastAsia="黑体" w:cs="黑体"/>
          <w:sz w:val="32"/>
          <w:szCs w:val="32"/>
        </w:rPr>
        <w:t>医技科室（</w:t>
      </w:r>
      <w:r>
        <w:rPr>
          <w:rFonts w:hint="eastAsia" w:ascii="黑体" w:hAnsi="黑体" w:eastAsia="黑体" w:cs="黑体"/>
          <w:sz w:val="32"/>
          <w:szCs w:val="32"/>
          <w:lang w:val="en-US" w:eastAsia="zh-CN"/>
        </w:rPr>
        <w:t>11</w:t>
      </w:r>
      <w:r>
        <w:rPr>
          <w:rFonts w:hint="eastAsia" w:ascii="黑体" w:hAnsi="黑体" w:eastAsia="黑体" w:cs="黑体"/>
          <w:sz w:val="32"/>
          <w:szCs w:val="32"/>
        </w:rPr>
        <w:t>个）</w:t>
      </w:r>
    </w:p>
    <w:p>
      <w:pPr>
        <w:spacing w:line="60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1.医学影像科2.诊断科3.药剂科4.检验科5.血库6.病理科7.</w:t>
      </w:r>
      <w:r>
        <w:rPr>
          <w:rFonts w:hint="eastAsia" w:ascii="仿宋_GB2312" w:hAnsi="仿宋_GB2312" w:eastAsia="仿宋_GB2312" w:cs="仿宋_GB2312"/>
          <w:sz w:val="32"/>
          <w:szCs w:val="32"/>
          <w:lang w:eastAsia="zh-CN"/>
        </w:rPr>
        <w:t>内窥镜室（胃肠镜室）</w:t>
      </w:r>
      <w:r>
        <w:rPr>
          <w:rFonts w:hint="eastAsia" w:ascii="仿宋_GB2312" w:hAnsi="仿宋_GB2312" w:eastAsia="仿宋_GB2312" w:cs="仿宋_GB2312"/>
          <w:sz w:val="32"/>
          <w:szCs w:val="32"/>
        </w:rPr>
        <w:t>8.消毒供应室9.营养科</w:t>
      </w:r>
      <w:r>
        <w:rPr>
          <w:rFonts w:hint="eastAsia" w:ascii="仿宋_GB2312" w:hAnsi="仿宋_GB2312" w:eastAsia="仿宋_GB2312" w:cs="仿宋_GB2312"/>
          <w:sz w:val="32"/>
          <w:szCs w:val="32"/>
          <w:lang w:val="en-US" w:eastAsia="zh-CN"/>
        </w:rPr>
        <w:t>10.病案统计室11.北京市回医药研究所</w:t>
      </w:r>
    </w:p>
    <w:p>
      <w:pPr>
        <w:spacing w:line="600" w:lineRule="exact"/>
        <w:ind w:left="420" w:leftChars="200"/>
        <w:rPr>
          <w:rFonts w:hint="eastAsia" w:ascii="黑体" w:hAnsi="黑体" w:eastAsia="黑体" w:cs="黑体"/>
          <w:sz w:val="32"/>
          <w:szCs w:val="32"/>
        </w:rPr>
      </w:pPr>
      <w:r>
        <w:rPr>
          <w:rFonts w:hint="eastAsia" w:ascii="黑体" w:hAnsi="黑体" w:eastAsia="黑体" w:cs="黑体"/>
          <w:sz w:val="32"/>
          <w:szCs w:val="32"/>
        </w:rPr>
        <w:t>职能科室（1</w:t>
      </w:r>
      <w:r>
        <w:rPr>
          <w:rFonts w:hint="eastAsia" w:ascii="黑体" w:hAnsi="黑体" w:eastAsia="黑体" w:cs="黑体"/>
          <w:sz w:val="32"/>
          <w:szCs w:val="32"/>
          <w:lang w:val="en-US" w:eastAsia="zh-CN"/>
        </w:rPr>
        <w:t>6</w:t>
      </w:r>
      <w:r>
        <w:rPr>
          <w:rFonts w:hint="eastAsia" w:ascii="黑体" w:hAnsi="黑体" w:eastAsia="黑体" w:cs="黑体"/>
          <w:sz w:val="32"/>
          <w:szCs w:val="32"/>
        </w:rPr>
        <w:t>个）</w:t>
      </w:r>
    </w:p>
    <w:p>
      <w:pPr>
        <w:spacing w:line="600" w:lineRule="exact"/>
        <w:rPr>
          <w:rFonts w:hint="eastAsia" w:ascii="黑体" w:eastAsia="仿宋_GB2312" w:cs="黑体"/>
          <w:sz w:val="32"/>
          <w:szCs w:val="32"/>
          <w:lang w:val="en-US" w:eastAsia="zh-CN"/>
        </w:rPr>
      </w:pPr>
      <w:r>
        <w:rPr>
          <w:rFonts w:hint="eastAsia" w:ascii="黑体" w:hAnsi="黑体" w:eastAsia="黑体" w:cs="黑体"/>
          <w:sz w:val="32"/>
          <w:szCs w:val="32"/>
        </w:rPr>
        <w:t xml:space="preserve">    </w:t>
      </w:r>
      <w:r>
        <w:rPr>
          <w:rFonts w:hint="eastAsia" w:ascii="仿宋_GB2312" w:hAnsi="仿宋_GB2312" w:eastAsia="仿宋_GB2312" w:cs="仿宋_GB2312"/>
          <w:sz w:val="32"/>
          <w:szCs w:val="32"/>
        </w:rPr>
        <w:t>1.党委办公室2.院办公室3.</w:t>
      </w:r>
      <w:r>
        <w:rPr>
          <w:rFonts w:hint="eastAsia" w:ascii="仿宋_GB2312" w:hAnsi="仿宋_GB2312" w:eastAsia="仿宋_GB2312" w:cs="仿宋_GB2312"/>
          <w:sz w:val="32"/>
          <w:szCs w:val="32"/>
          <w:lang w:eastAsia="zh-CN"/>
        </w:rPr>
        <w:t>绩效考核办公室</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.人事科</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.财务科</w:t>
      </w:r>
      <w:r>
        <w:rPr>
          <w:rFonts w:hint="eastAsia" w:ascii="仿宋_GB2312" w:hAnsi="仿宋_GB2312" w:eastAsia="仿宋_GB2312" w:cs="仿宋_GB2312"/>
          <w:sz w:val="32"/>
          <w:szCs w:val="32"/>
          <w:lang w:eastAsia="zh-CN"/>
        </w:rPr>
        <w:t>（审计）</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.医</w:t>
      </w:r>
      <w:r>
        <w:rPr>
          <w:rFonts w:hint="eastAsia" w:ascii="仿宋_GB2312" w:hAnsi="仿宋_GB2312" w:eastAsia="仿宋_GB2312" w:cs="仿宋_GB2312"/>
          <w:sz w:val="32"/>
          <w:szCs w:val="32"/>
          <w:lang w:eastAsia="zh-CN"/>
        </w:rPr>
        <w:t>疗</w:t>
      </w:r>
      <w:r>
        <w:rPr>
          <w:rFonts w:hint="eastAsia" w:ascii="仿宋_GB2312" w:hAnsi="仿宋_GB2312" w:eastAsia="仿宋_GB2312" w:cs="仿宋_GB2312"/>
          <w:sz w:val="32"/>
          <w:szCs w:val="32"/>
        </w:rPr>
        <w:t>保</w:t>
      </w:r>
      <w:r>
        <w:rPr>
          <w:rFonts w:hint="eastAsia" w:ascii="仿宋_GB2312" w:hAnsi="仿宋_GB2312" w:eastAsia="仿宋_GB2312" w:cs="仿宋_GB2312"/>
          <w:sz w:val="32"/>
          <w:szCs w:val="32"/>
          <w:lang w:eastAsia="zh-CN"/>
        </w:rPr>
        <w:t>险</w:t>
      </w:r>
      <w:r>
        <w:rPr>
          <w:rFonts w:hint="eastAsia" w:ascii="仿宋_GB2312" w:hAnsi="仿宋_GB2312" w:eastAsia="仿宋_GB2312" w:cs="仿宋_GB2312"/>
          <w:sz w:val="32"/>
          <w:szCs w:val="32"/>
        </w:rPr>
        <w:t>办</w:t>
      </w:r>
      <w:r>
        <w:rPr>
          <w:rFonts w:hint="eastAsia" w:ascii="仿宋_GB2312" w:hAnsi="仿宋_GB2312" w:eastAsia="仿宋_GB2312" w:cs="仿宋_GB2312"/>
          <w:sz w:val="32"/>
          <w:szCs w:val="32"/>
          <w:lang w:eastAsia="zh-CN"/>
        </w:rPr>
        <w:t>公室</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.医务科</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质量控制办公室</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.科</w:t>
      </w:r>
      <w:r>
        <w:rPr>
          <w:rFonts w:hint="eastAsia" w:ascii="仿宋_GB2312" w:hAnsi="仿宋_GB2312" w:eastAsia="仿宋_GB2312" w:cs="仿宋_GB2312"/>
          <w:sz w:val="32"/>
          <w:szCs w:val="32"/>
          <w:lang w:eastAsia="zh-CN"/>
        </w:rPr>
        <w:t>研办公室（教育办公室）</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.门诊办公室1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.护理部1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医</w:t>
      </w:r>
      <w:r>
        <w:rPr>
          <w:rFonts w:hint="eastAsia" w:ascii="仿宋_GB2312" w:hAnsi="仿宋_GB2312" w:eastAsia="仿宋_GB2312" w:cs="仿宋_GB2312"/>
          <w:sz w:val="32"/>
          <w:szCs w:val="32"/>
        </w:rPr>
        <w:t>院感</w:t>
      </w:r>
      <w:r>
        <w:rPr>
          <w:rFonts w:hint="eastAsia" w:ascii="仿宋_GB2312" w:hAnsi="仿宋_GB2312" w:eastAsia="仿宋_GB2312" w:cs="仿宋_GB2312"/>
          <w:sz w:val="32"/>
          <w:szCs w:val="32"/>
          <w:lang w:eastAsia="zh-CN"/>
        </w:rPr>
        <w:t>染科（</w:t>
      </w:r>
      <w:r>
        <w:rPr>
          <w:rFonts w:hint="eastAsia" w:ascii="仿宋_GB2312" w:hAnsi="仿宋_GB2312" w:eastAsia="仿宋_GB2312" w:cs="仿宋_GB2312"/>
          <w:sz w:val="32"/>
          <w:szCs w:val="32"/>
        </w:rPr>
        <w:t>疾</w:t>
      </w:r>
      <w:r>
        <w:rPr>
          <w:rFonts w:hint="eastAsia" w:ascii="仿宋_GB2312" w:hAnsi="仿宋_GB2312" w:eastAsia="仿宋_GB2312" w:cs="仿宋_GB2312"/>
          <w:sz w:val="32"/>
          <w:szCs w:val="32"/>
          <w:lang w:eastAsia="zh-CN"/>
        </w:rPr>
        <w:t>病预防</w:t>
      </w:r>
      <w:r>
        <w:rPr>
          <w:rFonts w:hint="eastAsia" w:ascii="仿宋_GB2312" w:hAnsi="仿宋_GB2312" w:eastAsia="仿宋_GB2312" w:cs="仿宋_GB2312"/>
          <w:sz w:val="32"/>
          <w:szCs w:val="32"/>
        </w:rPr>
        <w:t>控</w:t>
      </w:r>
      <w:r>
        <w:rPr>
          <w:rFonts w:hint="eastAsia" w:ascii="仿宋_GB2312" w:hAnsi="仿宋_GB2312" w:eastAsia="仿宋_GB2312" w:cs="仿宋_GB2312"/>
          <w:sz w:val="32"/>
          <w:szCs w:val="32"/>
          <w:lang w:eastAsia="zh-CN"/>
        </w:rPr>
        <w:t>制科）</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.信息</w:t>
      </w:r>
      <w:r>
        <w:rPr>
          <w:rFonts w:hint="eastAsia" w:ascii="仿宋_GB2312" w:hAnsi="仿宋_GB2312" w:eastAsia="仿宋_GB2312" w:cs="仿宋_GB2312"/>
          <w:sz w:val="32"/>
          <w:szCs w:val="32"/>
          <w:lang w:eastAsia="zh-CN"/>
        </w:rPr>
        <w:t>中心</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医学工程科</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.总务科</w:t>
      </w:r>
      <w:r>
        <w:rPr>
          <w:rFonts w:hint="eastAsia" w:ascii="仿宋_GB2312" w:hAnsi="仿宋_GB2312" w:eastAsia="仿宋_GB2312" w:cs="仿宋_GB2312"/>
          <w:sz w:val="32"/>
          <w:szCs w:val="32"/>
          <w:lang w:eastAsia="zh-CN"/>
        </w:rPr>
        <w:t>（保卫科）</w:t>
      </w:r>
      <w:r>
        <w:rPr>
          <w:rFonts w:hint="eastAsia" w:ascii="仿宋_GB2312" w:hAnsi="仿宋_GB2312" w:eastAsia="仿宋_GB2312" w:cs="仿宋_GB2312"/>
          <w:sz w:val="32"/>
          <w:szCs w:val="32"/>
          <w:lang w:val="en-US" w:eastAsia="zh-CN"/>
        </w:rPr>
        <w:t>16.规划建设科</w:t>
      </w:r>
    </w:p>
    <w:p>
      <w:pPr>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本单位长期承担辖区各族人民的医疗卫生工作，承担少数民族重大活动和各种节日的医疗保障任务，承担突发公共卫生事件的救治任务，承担多项市级和区级科研课题的研究工作。把医院建设成为环境优美、服务一流、技术先进、患者满意，具有中医基础、回医特色、西医保障的三级甲等中西医结合（民族）医院。促进民族医学回医药学科的发展，使民族医药在深化医药卫生体制改革中，提升更大的空间，更好地服务于人类健康。</w:t>
      </w:r>
    </w:p>
    <w:p>
      <w:pPr>
        <w:numPr>
          <w:ilvl w:val="0"/>
          <w:numId w:val="1"/>
        </w:numPr>
        <w:spacing w:line="560" w:lineRule="exact"/>
        <w:ind w:left="681" w:leftChars="0" w:firstLine="0" w:firstLineChars="0"/>
        <w:rPr>
          <w:rFonts w:hint="eastAsia" w:ascii="仿宋" w:hAnsi="仿宋" w:eastAsia="仿宋" w:cs="楷体_GB2312"/>
          <w:b/>
          <w:bCs/>
          <w:sz w:val="32"/>
          <w:szCs w:val="32"/>
          <w:highlight w:val="none"/>
        </w:rPr>
      </w:pPr>
      <w:r>
        <w:rPr>
          <w:rFonts w:hint="eastAsia" w:ascii="仿宋" w:hAnsi="仿宋" w:eastAsia="仿宋" w:cs="楷体_GB2312"/>
          <w:b/>
          <w:bCs/>
          <w:sz w:val="32"/>
          <w:szCs w:val="32"/>
          <w:highlight w:val="none"/>
        </w:rPr>
        <w:t>人员构成情况</w:t>
      </w:r>
    </w:p>
    <w:p>
      <w:pPr>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北京市回民医院行政编制0人</w:t>
      </w:r>
      <w:r>
        <w:rPr>
          <w:rFonts w:ascii="仿宋_GB2312" w:hAnsi="仿宋" w:eastAsia="仿宋_GB2312"/>
          <w:sz w:val="32"/>
          <w:szCs w:val="32"/>
        </w:rPr>
        <w:t>;</w:t>
      </w:r>
      <w:r>
        <w:rPr>
          <w:rFonts w:hint="eastAsia" w:ascii="仿宋_GB2312" w:hAnsi="仿宋" w:eastAsia="仿宋_GB2312"/>
          <w:sz w:val="32"/>
          <w:szCs w:val="32"/>
        </w:rPr>
        <w:t>事业编制5</w:t>
      </w:r>
      <w:r>
        <w:rPr>
          <w:rFonts w:hint="eastAsia" w:ascii="仿宋_GB2312" w:hAnsi="仿宋" w:eastAsia="仿宋_GB2312"/>
          <w:sz w:val="32"/>
          <w:szCs w:val="32"/>
          <w:lang w:val="en-US" w:eastAsia="zh-CN"/>
        </w:rPr>
        <w:t>28</w:t>
      </w:r>
      <w:r>
        <w:rPr>
          <w:rFonts w:hint="eastAsia" w:ascii="仿宋_GB2312" w:hAnsi="仿宋" w:eastAsia="仿宋_GB2312"/>
          <w:sz w:val="32"/>
          <w:szCs w:val="32"/>
        </w:rPr>
        <w:t>人；工勤编制0</w:t>
      </w:r>
      <w:r>
        <w:rPr>
          <w:rFonts w:hint="eastAsia" w:ascii="仿宋_GB2312" w:hAnsi="仿宋" w:eastAsia="仿宋_GB2312"/>
          <w:sz w:val="32"/>
          <w:szCs w:val="32"/>
          <w:lang w:eastAsia="zh-CN"/>
        </w:rPr>
        <w:t>人</w:t>
      </w:r>
      <w:r>
        <w:rPr>
          <w:rFonts w:hint="eastAsia" w:ascii="仿宋_GB2312" w:hAnsi="仿宋" w:eastAsia="仿宋_GB2312"/>
          <w:sz w:val="32"/>
          <w:szCs w:val="32"/>
        </w:rPr>
        <w:t>；实际</w:t>
      </w:r>
      <w:r>
        <w:rPr>
          <w:rFonts w:hint="eastAsia" w:ascii="仿宋_GB2312" w:hAnsi="仿宋" w:eastAsia="仿宋_GB2312"/>
          <w:sz w:val="32"/>
          <w:szCs w:val="32"/>
          <w:lang w:val="en-US" w:eastAsia="zh-CN"/>
        </w:rPr>
        <w:t>401</w:t>
      </w:r>
      <w:r>
        <w:rPr>
          <w:rFonts w:hint="eastAsia" w:ascii="仿宋_GB2312" w:hAnsi="仿宋" w:eastAsia="仿宋_GB2312"/>
          <w:sz w:val="32"/>
          <w:szCs w:val="32"/>
        </w:rPr>
        <w:t>人；长期聘用临时工</w:t>
      </w:r>
      <w:r>
        <w:rPr>
          <w:rFonts w:hint="eastAsia" w:ascii="仿宋_GB2312" w:hAnsi="仿宋" w:eastAsia="仿宋_GB2312"/>
          <w:sz w:val="32"/>
          <w:szCs w:val="32"/>
          <w:lang w:val="en-US" w:eastAsia="zh-CN"/>
        </w:rPr>
        <w:t>81</w:t>
      </w:r>
      <w:r>
        <w:rPr>
          <w:rFonts w:hint="eastAsia" w:ascii="仿宋_GB2312" w:hAnsi="仿宋" w:eastAsia="仿宋_GB2312"/>
          <w:sz w:val="32"/>
          <w:szCs w:val="32"/>
        </w:rPr>
        <w:t>人。</w:t>
      </w:r>
    </w:p>
    <w:p>
      <w:pPr>
        <w:numPr>
          <w:ilvl w:val="0"/>
          <w:numId w:val="0"/>
        </w:numPr>
        <w:spacing w:line="560" w:lineRule="exact"/>
        <w:ind w:firstLine="640" w:firstLineChars="200"/>
        <w:rPr>
          <w:rFonts w:hint="eastAsia" w:ascii="仿宋" w:hAnsi="仿宋" w:eastAsia="仿宋" w:cs="楷体_GB2312"/>
          <w:b/>
          <w:bCs/>
          <w:sz w:val="32"/>
          <w:szCs w:val="32"/>
        </w:rPr>
      </w:pPr>
      <w:r>
        <w:rPr>
          <w:rFonts w:hint="eastAsia" w:ascii="仿宋_GB2312" w:hAnsi="仿宋" w:eastAsia="仿宋_GB2312"/>
          <w:sz w:val="32"/>
          <w:szCs w:val="32"/>
        </w:rPr>
        <w:t>离退休人员</w:t>
      </w:r>
      <w:r>
        <w:rPr>
          <w:rFonts w:hint="eastAsia" w:ascii="仿宋_GB2312" w:hAnsi="仿宋" w:eastAsia="仿宋_GB2312"/>
          <w:sz w:val="32"/>
          <w:szCs w:val="32"/>
          <w:lang w:val="en-US" w:eastAsia="zh-CN"/>
        </w:rPr>
        <w:t>383</w:t>
      </w:r>
      <w:r>
        <w:rPr>
          <w:rFonts w:hint="eastAsia" w:ascii="仿宋_GB2312" w:hAnsi="仿宋" w:eastAsia="仿宋_GB2312"/>
          <w:sz w:val="32"/>
          <w:szCs w:val="32"/>
        </w:rPr>
        <w:t>人，其中离休</w:t>
      </w:r>
      <w:r>
        <w:rPr>
          <w:rFonts w:hint="eastAsia" w:ascii="仿宋_GB2312" w:hAnsi="仿宋" w:eastAsia="仿宋_GB2312"/>
          <w:sz w:val="32"/>
          <w:szCs w:val="32"/>
          <w:lang w:val="en-US" w:eastAsia="zh-CN"/>
        </w:rPr>
        <w:t>2</w:t>
      </w:r>
      <w:r>
        <w:rPr>
          <w:rFonts w:hint="eastAsia" w:ascii="仿宋_GB2312" w:hAnsi="仿宋" w:eastAsia="仿宋_GB2312"/>
          <w:sz w:val="32"/>
          <w:szCs w:val="32"/>
        </w:rPr>
        <w:t>人，退休3</w:t>
      </w:r>
      <w:r>
        <w:rPr>
          <w:rFonts w:hint="eastAsia" w:ascii="仿宋_GB2312" w:hAnsi="仿宋" w:eastAsia="仿宋_GB2312"/>
          <w:sz w:val="32"/>
          <w:szCs w:val="32"/>
          <w:lang w:val="en-US" w:eastAsia="zh-CN"/>
        </w:rPr>
        <w:t>81</w:t>
      </w:r>
      <w:r>
        <w:rPr>
          <w:rFonts w:hint="eastAsia" w:ascii="仿宋_GB2312" w:hAnsi="仿宋" w:eastAsia="仿宋_GB2312"/>
          <w:sz w:val="32"/>
          <w:szCs w:val="32"/>
        </w:rPr>
        <w:t>人。</w:t>
      </w:r>
    </w:p>
    <w:p>
      <w:pPr>
        <w:spacing w:line="560" w:lineRule="exact"/>
        <w:ind w:firstLine="640" w:firstLineChars="200"/>
        <w:outlineLvl w:val="0"/>
        <w:rPr>
          <w:rFonts w:ascii="黑体" w:hAnsi="黑体" w:eastAsia="黑体" w:cs="黑体"/>
          <w:sz w:val="32"/>
          <w:szCs w:val="32"/>
          <w:highlight w:val="none"/>
        </w:rPr>
      </w:pPr>
      <w:r>
        <w:rPr>
          <w:rFonts w:hint="eastAsia" w:ascii="黑体" w:hAnsi="黑体" w:eastAsia="黑体" w:cs="黑体"/>
          <w:sz w:val="32"/>
          <w:szCs w:val="32"/>
          <w:highlight w:val="none"/>
        </w:rPr>
        <w:t>二、</w:t>
      </w:r>
      <w:r>
        <w:rPr>
          <w:rFonts w:hint="eastAsia" w:ascii="黑体" w:hAnsi="黑体" w:eastAsia="黑体" w:cs="黑体"/>
          <w:sz w:val="32"/>
          <w:szCs w:val="32"/>
          <w:highlight w:val="none"/>
          <w:lang w:eastAsia="zh-CN"/>
        </w:rPr>
        <w:t>202</w:t>
      </w:r>
      <w:r>
        <w:rPr>
          <w:rFonts w:hint="eastAsia" w:ascii="黑体" w:hAnsi="黑体" w:eastAsia="黑体" w:cs="黑体"/>
          <w:sz w:val="32"/>
          <w:szCs w:val="32"/>
          <w:highlight w:val="none"/>
          <w:lang w:val="en-US" w:eastAsia="zh-CN"/>
        </w:rPr>
        <w:t>4</w:t>
      </w:r>
      <w:r>
        <w:rPr>
          <w:rFonts w:hint="eastAsia" w:ascii="黑体" w:hAnsi="黑体" w:eastAsia="黑体" w:cs="黑体"/>
          <w:sz w:val="32"/>
          <w:szCs w:val="32"/>
          <w:highlight w:val="none"/>
        </w:rPr>
        <w:t>年部门预算收支及增减变化情况说明</w:t>
      </w:r>
    </w:p>
    <w:p>
      <w:pPr>
        <w:spacing w:line="560" w:lineRule="exact"/>
        <w:ind w:firstLine="640" w:firstLineChars="200"/>
        <w:outlineLvl w:val="0"/>
        <w:rPr>
          <w:rFonts w:ascii="仿宋" w:hAnsi="仿宋" w:eastAsia="仿宋"/>
          <w:b/>
          <w:sz w:val="32"/>
          <w:szCs w:val="32"/>
          <w:highlight w:val="none"/>
        </w:rPr>
      </w:pPr>
      <w:r>
        <w:rPr>
          <w:rFonts w:hint="eastAsia" w:ascii="仿宋" w:hAnsi="仿宋" w:eastAsia="仿宋" w:cs="黑体"/>
          <w:b/>
          <w:sz w:val="32"/>
          <w:szCs w:val="32"/>
          <w:highlight w:val="none"/>
        </w:rPr>
        <w:t>（一）收入预算说明</w:t>
      </w:r>
    </w:p>
    <w:p>
      <w:pPr>
        <w:spacing w:line="520" w:lineRule="exact"/>
        <w:ind w:firstLine="640" w:firstLineChars="200"/>
        <w:rPr>
          <w:rFonts w:ascii="仿宋" w:hAnsi="仿宋" w:eastAsia="仿宋"/>
          <w:sz w:val="32"/>
          <w:szCs w:val="32"/>
          <w:highlight w:val="none"/>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24</w:t>
      </w:r>
      <w:r>
        <w:rPr>
          <w:rFonts w:hint="eastAsia" w:ascii="仿宋_GB2312" w:hAnsi="仿宋" w:eastAsia="仿宋_GB2312"/>
          <w:sz w:val="32"/>
          <w:szCs w:val="32"/>
        </w:rPr>
        <w:t>年北京市回民医院总</w:t>
      </w:r>
      <w:r>
        <w:rPr>
          <w:rFonts w:hint="eastAsia" w:ascii="仿宋_GB2312" w:hAnsi="仿宋" w:eastAsia="仿宋_GB2312"/>
          <w:sz w:val="32"/>
          <w:szCs w:val="32"/>
          <w:lang w:eastAsia="zh-CN"/>
        </w:rPr>
        <w:t>收入</w:t>
      </w:r>
      <w:r>
        <w:rPr>
          <w:rFonts w:hint="eastAsia" w:ascii="仿宋_GB2312" w:hAnsi="仿宋" w:eastAsia="仿宋_GB2312"/>
          <w:sz w:val="32"/>
          <w:szCs w:val="32"/>
        </w:rPr>
        <w:t>安排348</w:t>
      </w:r>
      <w:r>
        <w:rPr>
          <w:rFonts w:ascii="仿宋_GB2312" w:hAnsi="Batang" w:eastAsia="仿宋_GB2312" w:cs="Times New Roman"/>
          <w:sz w:val="32"/>
          <w:szCs w:val="32"/>
          <w:highlight w:val="none"/>
        </w:rPr>
        <w:t>,</w:t>
      </w:r>
      <w:r>
        <w:rPr>
          <w:rFonts w:hint="eastAsia" w:ascii="仿宋_GB2312" w:hAnsi="仿宋" w:eastAsia="仿宋_GB2312"/>
          <w:sz w:val="32"/>
          <w:szCs w:val="32"/>
        </w:rPr>
        <w:t>919</w:t>
      </w:r>
      <w:r>
        <w:rPr>
          <w:rFonts w:ascii="仿宋_GB2312" w:hAnsi="Batang" w:eastAsia="仿宋_GB2312" w:cs="Times New Roman"/>
          <w:sz w:val="32"/>
          <w:szCs w:val="32"/>
          <w:highlight w:val="none"/>
        </w:rPr>
        <w:t>,</w:t>
      </w:r>
      <w:r>
        <w:rPr>
          <w:rFonts w:hint="eastAsia" w:ascii="仿宋_GB2312" w:hAnsi="仿宋" w:eastAsia="仿宋_GB2312"/>
          <w:sz w:val="32"/>
          <w:szCs w:val="32"/>
        </w:rPr>
        <w:t>981.69元。其中：一般公共预算拨款收入</w:t>
      </w:r>
      <w:r>
        <w:rPr>
          <w:rFonts w:hint="eastAsia" w:ascii="仿宋_GB2312" w:hAnsi="Batang" w:eastAsia="仿宋_GB2312" w:cs="Times New Roman"/>
          <w:sz w:val="32"/>
          <w:szCs w:val="32"/>
          <w:highlight w:val="none"/>
          <w:lang w:val="en-US" w:eastAsia="zh-CN"/>
        </w:rPr>
        <w:t>88</w:t>
      </w:r>
      <w:r>
        <w:rPr>
          <w:rFonts w:ascii="仿宋_GB2312" w:hAnsi="Batang" w:eastAsia="仿宋_GB2312" w:cs="Times New Roman"/>
          <w:sz w:val="32"/>
          <w:szCs w:val="32"/>
          <w:highlight w:val="none"/>
        </w:rPr>
        <w:t>,</w:t>
      </w:r>
      <w:r>
        <w:rPr>
          <w:rFonts w:hint="eastAsia" w:ascii="仿宋_GB2312" w:hAnsi="Batang" w:eastAsia="仿宋_GB2312" w:cs="Times New Roman"/>
          <w:sz w:val="32"/>
          <w:szCs w:val="32"/>
          <w:highlight w:val="none"/>
          <w:lang w:val="en-US" w:eastAsia="zh-CN"/>
        </w:rPr>
        <w:t>919</w:t>
      </w:r>
      <w:r>
        <w:rPr>
          <w:rFonts w:ascii="仿宋_GB2312" w:hAnsi="Batang" w:eastAsia="仿宋_GB2312" w:cs="Times New Roman"/>
          <w:sz w:val="32"/>
          <w:szCs w:val="32"/>
          <w:highlight w:val="none"/>
        </w:rPr>
        <w:t>,</w:t>
      </w:r>
      <w:r>
        <w:rPr>
          <w:rFonts w:hint="eastAsia" w:ascii="仿宋_GB2312" w:hAnsi="Batang" w:eastAsia="仿宋_GB2312" w:cs="Times New Roman"/>
          <w:sz w:val="32"/>
          <w:szCs w:val="32"/>
          <w:highlight w:val="none"/>
          <w:lang w:val="en-US" w:eastAsia="zh-CN"/>
        </w:rPr>
        <w:t>981.69</w:t>
      </w:r>
      <w:r>
        <w:rPr>
          <w:rFonts w:hint="eastAsia" w:ascii="仿宋_GB2312" w:hAnsi="仿宋" w:eastAsia="仿宋_GB2312"/>
          <w:sz w:val="32"/>
          <w:szCs w:val="32"/>
          <w:lang w:val="en-US" w:eastAsia="zh-CN"/>
        </w:rPr>
        <w:t>元（包括提前下达专项转移支付项目资金</w:t>
      </w:r>
      <w:r>
        <w:rPr>
          <w:rFonts w:hint="eastAsia" w:ascii="仿宋_GB2312" w:hAnsi="Batang" w:eastAsia="仿宋_GB2312" w:cs="Times New Roman"/>
          <w:sz w:val="32"/>
          <w:szCs w:val="32"/>
          <w:highlight w:val="none"/>
          <w:lang w:val="en-US" w:eastAsia="zh-CN"/>
        </w:rPr>
        <w:t>205</w:t>
      </w:r>
      <w:r>
        <w:rPr>
          <w:rFonts w:ascii="仿宋_GB2312" w:hAnsi="Batang" w:eastAsia="仿宋_GB2312" w:cs="Times New Roman"/>
          <w:sz w:val="32"/>
          <w:szCs w:val="32"/>
          <w:highlight w:val="none"/>
        </w:rPr>
        <w:t>,</w:t>
      </w:r>
      <w:r>
        <w:rPr>
          <w:rFonts w:hint="eastAsia" w:ascii="仿宋_GB2312" w:hAnsi="Batang" w:eastAsia="仿宋_GB2312" w:cs="Times New Roman"/>
          <w:sz w:val="32"/>
          <w:szCs w:val="32"/>
          <w:highlight w:val="none"/>
          <w:lang w:val="en-US" w:eastAsia="zh-CN"/>
        </w:rPr>
        <w:t>475.00</w:t>
      </w:r>
      <w:r>
        <w:rPr>
          <w:rFonts w:hint="eastAsia" w:ascii="仿宋_GB2312" w:hAnsi="仿宋" w:eastAsia="仿宋_GB2312"/>
          <w:sz w:val="32"/>
          <w:szCs w:val="32"/>
          <w:lang w:val="en-US" w:eastAsia="zh-CN"/>
        </w:rPr>
        <w:t>元）</w:t>
      </w:r>
      <w:r>
        <w:rPr>
          <w:rFonts w:hint="eastAsia" w:ascii="仿宋_GB2312" w:hAnsi="仿宋" w:eastAsia="仿宋_GB2312"/>
          <w:sz w:val="32"/>
          <w:szCs w:val="32"/>
        </w:rPr>
        <w:t>，财政专户资金安排0</w:t>
      </w:r>
      <w:r>
        <w:rPr>
          <w:rFonts w:hint="eastAsia" w:ascii="仿宋_GB2312" w:hAnsi="仿宋" w:eastAsia="仿宋_GB2312"/>
          <w:sz w:val="32"/>
          <w:szCs w:val="32"/>
          <w:lang w:val="en-US" w:eastAsia="zh-CN"/>
        </w:rPr>
        <w:t>.00</w:t>
      </w:r>
      <w:r>
        <w:rPr>
          <w:rFonts w:hint="eastAsia" w:ascii="仿宋_GB2312" w:hAnsi="仿宋" w:eastAsia="仿宋_GB2312"/>
          <w:sz w:val="32"/>
          <w:szCs w:val="32"/>
        </w:rPr>
        <w:t>元，其他资金安排</w:t>
      </w:r>
      <w:r>
        <w:rPr>
          <w:rFonts w:hint="eastAsia" w:ascii="仿宋_GB2312" w:hAnsi="Batang" w:eastAsia="仿宋_GB2312" w:cs="Times New Roman"/>
          <w:sz w:val="32"/>
          <w:szCs w:val="32"/>
          <w:highlight w:val="none"/>
          <w:lang w:val="en-US" w:eastAsia="zh-CN"/>
        </w:rPr>
        <w:t>260</w:t>
      </w:r>
      <w:r>
        <w:rPr>
          <w:rFonts w:hint="eastAsia" w:ascii="仿宋_GB2312" w:hAnsi="Batang" w:eastAsia="仿宋_GB2312" w:cs="Times New Roman"/>
          <w:sz w:val="32"/>
          <w:szCs w:val="32"/>
          <w:highlight w:val="none"/>
        </w:rPr>
        <w:t>,</w:t>
      </w:r>
      <w:r>
        <w:rPr>
          <w:rFonts w:hint="eastAsia" w:ascii="仿宋_GB2312" w:hAnsi="Batang" w:eastAsia="仿宋_GB2312" w:cs="Times New Roman"/>
          <w:sz w:val="32"/>
          <w:szCs w:val="32"/>
          <w:highlight w:val="none"/>
          <w:lang w:val="en-US" w:eastAsia="zh-CN"/>
        </w:rPr>
        <w:t>000</w:t>
      </w:r>
      <w:r>
        <w:rPr>
          <w:rFonts w:hint="eastAsia" w:ascii="仿宋_GB2312" w:hAnsi="Batang" w:eastAsia="仿宋_GB2312" w:cs="Times New Roman"/>
          <w:sz w:val="32"/>
          <w:szCs w:val="32"/>
          <w:highlight w:val="none"/>
        </w:rPr>
        <w:t>,</w:t>
      </w:r>
      <w:r>
        <w:rPr>
          <w:rFonts w:hint="eastAsia" w:ascii="仿宋_GB2312" w:hAnsi="Batang" w:eastAsia="仿宋_GB2312" w:cs="Times New Roman"/>
          <w:sz w:val="32"/>
          <w:szCs w:val="32"/>
          <w:highlight w:val="none"/>
          <w:lang w:val="en-US" w:eastAsia="zh-CN"/>
        </w:rPr>
        <w:t>000.00</w:t>
      </w:r>
      <w:r>
        <w:rPr>
          <w:rFonts w:hint="eastAsia" w:ascii="仿宋_GB2312" w:hAnsi="仿宋" w:eastAsia="仿宋_GB2312"/>
          <w:sz w:val="32"/>
          <w:szCs w:val="32"/>
        </w:rPr>
        <w:t>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3</w:t>
      </w:r>
      <w:r>
        <w:rPr>
          <w:rFonts w:hint="eastAsia" w:ascii="仿宋_GB2312" w:hAnsi="仿宋" w:eastAsia="仿宋_GB2312"/>
          <w:sz w:val="32"/>
          <w:szCs w:val="32"/>
        </w:rPr>
        <w:t>年收入预算354</w:t>
      </w:r>
      <w:r>
        <w:rPr>
          <w:rFonts w:ascii="仿宋_GB2312" w:hAnsi="Batang" w:eastAsia="仿宋_GB2312" w:cs="Times New Roman"/>
          <w:sz w:val="32"/>
          <w:szCs w:val="32"/>
          <w:highlight w:val="none"/>
        </w:rPr>
        <w:t>,</w:t>
      </w:r>
      <w:r>
        <w:rPr>
          <w:rFonts w:hint="eastAsia" w:ascii="仿宋_GB2312" w:hAnsi="仿宋" w:eastAsia="仿宋_GB2312"/>
          <w:sz w:val="32"/>
          <w:szCs w:val="32"/>
        </w:rPr>
        <w:t>463</w:t>
      </w:r>
      <w:r>
        <w:rPr>
          <w:rFonts w:ascii="仿宋_GB2312" w:hAnsi="Batang" w:eastAsia="仿宋_GB2312" w:cs="Times New Roman"/>
          <w:sz w:val="32"/>
          <w:szCs w:val="32"/>
          <w:highlight w:val="none"/>
        </w:rPr>
        <w:t>,</w:t>
      </w:r>
      <w:r>
        <w:rPr>
          <w:rFonts w:hint="eastAsia" w:ascii="仿宋_GB2312" w:hAnsi="仿宋" w:eastAsia="仿宋_GB2312"/>
          <w:sz w:val="32"/>
          <w:szCs w:val="32"/>
        </w:rPr>
        <w:t>548.42元。20</w:t>
      </w:r>
      <w:r>
        <w:rPr>
          <w:rFonts w:hint="eastAsia" w:ascii="仿宋_GB2312" w:hAnsi="仿宋" w:eastAsia="仿宋_GB2312"/>
          <w:sz w:val="32"/>
          <w:szCs w:val="32"/>
          <w:lang w:val="en-US" w:eastAsia="zh-CN"/>
        </w:rPr>
        <w:t>24</w:t>
      </w:r>
      <w:r>
        <w:rPr>
          <w:rFonts w:hint="eastAsia" w:ascii="仿宋_GB2312" w:hAnsi="仿宋" w:eastAsia="仿宋_GB2312"/>
          <w:sz w:val="32"/>
          <w:szCs w:val="32"/>
        </w:rPr>
        <w:t>年</w:t>
      </w:r>
      <w:r>
        <w:rPr>
          <w:rFonts w:hint="eastAsia" w:ascii="仿宋_GB2312" w:hAnsi="仿宋" w:eastAsia="仿宋_GB2312"/>
          <w:sz w:val="32"/>
          <w:szCs w:val="32"/>
          <w:shd w:val="clear"/>
        </w:rPr>
        <w:t>收入预算比</w:t>
      </w:r>
      <w:r>
        <w:rPr>
          <w:rFonts w:hint="eastAsia" w:ascii="仿宋_GB2312" w:hAnsi="仿宋" w:eastAsia="仿宋_GB2312"/>
          <w:sz w:val="32"/>
          <w:szCs w:val="32"/>
          <w:shd w:val="clear"/>
          <w:lang w:eastAsia="zh-CN"/>
        </w:rPr>
        <w:t>202</w:t>
      </w:r>
      <w:r>
        <w:rPr>
          <w:rFonts w:hint="eastAsia" w:ascii="仿宋_GB2312" w:hAnsi="仿宋" w:eastAsia="仿宋_GB2312"/>
          <w:sz w:val="32"/>
          <w:szCs w:val="32"/>
          <w:shd w:val="clear"/>
          <w:lang w:val="en-US" w:eastAsia="zh-CN"/>
        </w:rPr>
        <w:t>3</w:t>
      </w:r>
      <w:r>
        <w:rPr>
          <w:rFonts w:hint="eastAsia" w:ascii="仿宋_GB2312" w:hAnsi="仿宋" w:eastAsia="仿宋_GB2312"/>
          <w:sz w:val="32"/>
          <w:szCs w:val="32"/>
          <w:shd w:val="clear"/>
        </w:rPr>
        <w:t>年</w:t>
      </w:r>
      <w:r>
        <w:rPr>
          <w:rFonts w:hint="eastAsia" w:ascii="仿宋_GB2312" w:hAnsi="仿宋" w:eastAsia="仿宋_GB2312"/>
          <w:sz w:val="32"/>
          <w:szCs w:val="32"/>
          <w:shd w:val="clear"/>
          <w:lang w:eastAsia="zh-CN"/>
        </w:rPr>
        <w:t>减少</w:t>
      </w:r>
      <w:r>
        <w:rPr>
          <w:rFonts w:hint="eastAsia" w:ascii="仿宋_GB2312" w:hAnsi="仿宋" w:eastAsia="仿宋_GB2312"/>
          <w:sz w:val="32"/>
          <w:szCs w:val="32"/>
          <w:shd w:val="clear"/>
          <w:lang w:val="en-US" w:eastAsia="zh-CN"/>
        </w:rPr>
        <w:t>了5</w:t>
      </w:r>
      <w:r>
        <w:rPr>
          <w:rFonts w:hint="eastAsia" w:ascii="仿宋_GB2312" w:hAnsi="Batang" w:eastAsia="仿宋_GB2312" w:cs="Times New Roman"/>
          <w:sz w:val="32"/>
          <w:szCs w:val="32"/>
          <w:highlight w:val="none"/>
        </w:rPr>
        <w:t>,</w:t>
      </w:r>
      <w:r>
        <w:rPr>
          <w:rFonts w:hint="eastAsia" w:ascii="仿宋_GB2312" w:hAnsi="仿宋" w:eastAsia="仿宋_GB2312"/>
          <w:sz w:val="32"/>
          <w:szCs w:val="32"/>
          <w:shd w:val="clear"/>
          <w:lang w:val="en-US" w:eastAsia="zh-CN"/>
        </w:rPr>
        <w:t>543</w:t>
      </w:r>
      <w:r>
        <w:rPr>
          <w:rFonts w:hint="eastAsia" w:ascii="仿宋_GB2312" w:hAnsi="Batang" w:eastAsia="仿宋_GB2312" w:cs="Times New Roman"/>
          <w:sz w:val="32"/>
          <w:szCs w:val="32"/>
          <w:highlight w:val="none"/>
        </w:rPr>
        <w:t>,</w:t>
      </w:r>
      <w:r>
        <w:rPr>
          <w:rFonts w:hint="eastAsia" w:ascii="仿宋_GB2312" w:hAnsi="仿宋" w:eastAsia="仿宋_GB2312"/>
          <w:sz w:val="32"/>
          <w:szCs w:val="32"/>
          <w:shd w:val="clear"/>
          <w:lang w:val="en-US" w:eastAsia="zh-CN"/>
        </w:rPr>
        <w:t>566.73</w:t>
      </w:r>
      <w:r>
        <w:rPr>
          <w:rFonts w:hint="eastAsia" w:ascii="仿宋_GB2312" w:hAnsi="仿宋" w:eastAsia="仿宋_GB2312"/>
          <w:sz w:val="32"/>
          <w:szCs w:val="32"/>
          <w:shd w:val="clear"/>
        </w:rPr>
        <w:t>元</w:t>
      </w:r>
      <w:r>
        <w:rPr>
          <w:rFonts w:hint="eastAsia" w:ascii="仿宋_GB2312" w:hAnsi="仿宋" w:eastAsia="仿宋_GB2312"/>
          <w:sz w:val="32"/>
          <w:szCs w:val="32"/>
          <w:shd w:val="clear"/>
          <w:lang w:eastAsia="zh-CN"/>
        </w:rPr>
        <w:t>，降低</w:t>
      </w:r>
      <w:r>
        <w:rPr>
          <w:rFonts w:hint="eastAsia" w:ascii="仿宋_GB2312" w:hAnsi="仿宋" w:eastAsia="仿宋_GB2312"/>
          <w:sz w:val="32"/>
          <w:szCs w:val="32"/>
          <w:shd w:val="clear"/>
          <w:lang w:val="en-US" w:eastAsia="zh-CN"/>
        </w:rPr>
        <w:t>1.56%，</w:t>
      </w:r>
      <w:r>
        <w:rPr>
          <w:rFonts w:hint="eastAsia" w:ascii="仿宋_GB2312" w:hAnsi="仿宋" w:eastAsia="仿宋_GB2312"/>
          <w:color w:val="auto"/>
          <w:sz w:val="32"/>
          <w:szCs w:val="32"/>
          <w:shd w:val="clear"/>
        </w:rPr>
        <w:t>原因是</w:t>
      </w:r>
      <w:r>
        <w:rPr>
          <w:rFonts w:hint="eastAsia" w:ascii="仿宋_GB2312" w:hAnsi="仿宋" w:eastAsia="仿宋_GB2312"/>
          <w:color w:val="auto"/>
          <w:sz w:val="32"/>
          <w:szCs w:val="32"/>
          <w:shd w:val="clear"/>
          <w:lang w:eastAsia="zh-CN"/>
        </w:rPr>
        <w:t>项目经费减少</w:t>
      </w:r>
      <w:r>
        <w:rPr>
          <w:rFonts w:hint="eastAsia" w:ascii="仿宋_GB2312" w:hAnsi="仿宋" w:eastAsia="仿宋_GB2312"/>
          <w:color w:val="auto"/>
          <w:sz w:val="32"/>
          <w:szCs w:val="32"/>
          <w:shd w:val="clear"/>
        </w:rPr>
        <w:t>。</w:t>
      </w:r>
      <w:r>
        <w:rPr>
          <w:rFonts w:hint="eastAsia" w:ascii="仿宋_GB2312" w:hAnsi="仿宋" w:eastAsia="仿宋_GB2312"/>
          <w:sz w:val="32"/>
          <w:szCs w:val="32"/>
        </w:rPr>
        <w:t>我单位无涉及政府性基金收入预算。</w:t>
      </w:r>
    </w:p>
    <w:p>
      <w:pPr>
        <w:spacing w:line="560" w:lineRule="exact"/>
        <w:ind w:firstLine="640" w:firstLineChars="200"/>
        <w:rPr>
          <w:rFonts w:ascii="仿宋" w:hAnsi="仿宋" w:eastAsia="仿宋"/>
          <w:b/>
          <w:sz w:val="32"/>
          <w:szCs w:val="32"/>
          <w:highlight w:val="none"/>
        </w:rPr>
      </w:pPr>
      <w:r>
        <w:rPr>
          <w:rFonts w:hint="eastAsia" w:ascii="仿宋" w:hAnsi="仿宋" w:eastAsia="仿宋" w:cs="黑体"/>
          <w:b/>
          <w:sz w:val="32"/>
          <w:szCs w:val="32"/>
          <w:highlight w:val="none"/>
        </w:rPr>
        <w:t>（二）支出预算说明</w:t>
      </w:r>
    </w:p>
    <w:p>
      <w:pPr>
        <w:spacing w:line="520" w:lineRule="exact"/>
        <w:ind w:firstLine="640" w:firstLineChars="200"/>
        <w:rPr>
          <w:rFonts w:hint="eastAsia" w:ascii="仿宋" w:hAnsi="仿宋" w:eastAsia="仿宋"/>
          <w:sz w:val="32"/>
          <w:szCs w:val="32"/>
          <w:highlight w:val="none"/>
          <w:shd w:val="clear" w:fill="FFFF00"/>
        </w:rPr>
      </w:pPr>
      <w:r>
        <w:rPr>
          <w:rFonts w:hint="eastAsia" w:ascii="仿宋_GB2312" w:hAnsi="仿宋" w:eastAsia="仿宋_GB2312"/>
          <w:sz w:val="32"/>
          <w:szCs w:val="32"/>
          <w:lang w:val="en-US" w:eastAsia="zh-CN"/>
        </w:rPr>
        <w:t>2024年支出预算</w:t>
      </w:r>
      <w:r>
        <w:rPr>
          <w:rFonts w:hint="eastAsia" w:ascii="仿宋_GB2312" w:hAnsi="仿宋" w:eastAsia="仿宋_GB2312"/>
          <w:sz w:val="32"/>
          <w:szCs w:val="32"/>
        </w:rPr>
        <w:t>348</w:t>
      </w:r>
      <w:r>
        <w:rPr>
          <w:rFonts w:ascii="仿宋_GB2312" w:hAnsi="Batang" w:eastAsia="仿宋_GB2312" w:cs="Times New Roman"/>
          <w:sz w:val="32"/>
          <w:szCs w:val="32"/>
          <w:highlight w:val="none"/>
        </w:rPr>
        <w:t>,</w:t>
      </w:r>
      <w:r>
        <w:rPr>
          <w:rFonts w:hint="eastAsia" w:ascii="仿宋_GB2312" w:hAnsi="仿宋" w:eastAsia="仿宋_GB2312"/>
          <w:sz w:val="32"/>
          <w:szCs w:val="32"/>
        </w:rPr>
        <w:t>919</w:t>
      </w:r>
      <w:r>
        <w:rPr>
          <w:rFonts w:ascii="仿宋_GB2312" w:hAnsi="Batang" w:eastAsia="仿宋_GB2312" w:cs="Times New Roman"/>
          <w:sz w:val="32"/>
          <w:szCs w:val="32"/>
          <w:highlight w:val="none"/>
        </w:rPr>
        <w:t>,</w:t>
      </w:r>
      <w:r>
        <w:rPr>
          <w:rFonts w:hint="eastAsia" w:ascii="仿宋_GB2312" w:hAnsi="仿宋" w:eastAsia="仿宋_GB2312"/>
          <w:sz w:val="32"/>
          <w:szCs w:val="32"/>
        </w:rPr>
        <w:t>981.69</w:t>
      </w:r>
      <w:r>
        <w:rPr>
          <w:rFonts w:hint="eastAsia" w:ascii="仿宋_GB2312" w:hAnsi="仿宋" w:eastAsia="仿宋_GB2312"/>
          <w:sz w:val="32"/>
          <w:szCs w:val="32"/>
          <w:lang w:val="en-US" w:eastAsia="zh-CN"/>
        </w:rPr>
        <w:t>元，其中：预算内资金安排</w:t>
      </w:r>
      <w:r>
        <w:rPr>
          <w:rFonts w:hint="eastAsia" w:ascii="仿宋_GB2312" w:hAnsi="Batang" w:eastAsia="仿宋_GB2312" w:cs="Times New Roman"/>
          <w:sz w:val="32"/>
          <w:szCs w:val="32"/>
          <w:highlight w:val="none"/>
          <w:lang w:val="en-US" w:eastAsia="zh-CN"/>
        </w:rPr>
        <w:t>88</w:t>
      </w:r>
      <w:r>
        <w:rPr>
          <w:rFonts w:ascii="仿宋_GB2312" w:hAnsi="Batang" w:eastAsia="仿宋_GB2312" w:cs="Times New Roman"/>
          <w:sz w:val="32"/>
          <w:szCs w:val="32"/>
          <w:highlight w:val="none"/>
        </w:rPr>
        <w:t>,</w:t>
      </w:r>
      <w:r>
        <w:rPr>
          <w:rFonts w:hint="eastAsia" w:ascii="仿宋_GB2312" w:hAnsi="Batang" w:eastAsia="仿宋_GB2312" w:cs="Times New Roman"/>
          <w:sz w:val="32"/>
          <w:szCs w:val="32"/>
          <w:highlight w:val="none"/>
          <w:lang w:val="en-US" w:eastAsia="zh-CN"/>
        </w:rPr>
        <w:t>919</w:t>
      </w:r>
      <w:r>
        <w:rPr>
          <w:rFonts w:ascii="仿宋_GB2312" w:hAnsi="Batang" w:eastAsia="仿宋_GB2312" w:cs="Times New Roman"/>
          <w:sz w:val="32"/>
          <w:szCs w:val="32"/>
          <w:highlight w:val="none"/>
        </w:rPr>
        <w:t>,</w:t>
      </w:r>
      <w:r>
        <w:rPr>
          <w:rFonts w:hint="eastAsia" w:ascii="仿宋_GB2312" w:hAnsi="Batang" w:eastAsia="仿宋_GB2312" w:cs="Times New Roman"/>
          <w:sz w:val="32"/>
          <w:szCs w:val="32"/>
          <w:highlight w:val="none"/>
          <w:lang w:val="en-US" w:eastAsia="zh-CN"/>
        </w:rPr>
        <w:t>981.69</w:t>
      </w:r>
      <w:r>
        <w:rPr>
          <w:rFonts w:hint="eastAsia" w:ascii="仿宋_GB2312" w:hAnsi="仿宋" w:eastAsia="仿宋_GB2312"/>
          <w:sz w:val="32"/>
          <w:szCs w:val="32"/>
          <w:lang w:val="en-US" w:eastAsia="zh-CN"/>
        </w:rPr>
        <w:t>元（包括提前下达专项转移支付项目资金</w:t>
      </w:r>
      <w:r>
        <w:rPr>
          <w:rFonts w:hint="eastAsia" w:ascii="仿宋_GB2312" w:hAnsi="Batang" w:eastAsia="仿宋_GB2312" w:cs="Times New Roman"/>
          <w:sz w:val="32"/>
          <w:szCs w:val="32"/>
          <w:highlight w:val="none"/>
          <w:lang w:val="en-US" w:eastAsia="zh-CN"/>
        </w:rPr>
        <w:t>205</w:t>
      </w:r>
      <w:r>
        <w:rPr>
          <w:rFonts w:ascii="仿宋_GB2312" w:hAnsi="Batang" w:eastAsia="仿宋_GB2312" w:cs="Times New Roman"/>
          <w:sz w:val="32"/>
          <w:szCs w:val="32"/>
          <w:highlight w:val="none"/>
        </w:rPr>
        <w:t>,</w:t>
      </w:r>
      <w:r>
        <w:rPr>
          <w:rFonts w:hint="eastAsia" w:ascii="仿宋_GB2312" w:hAnsi="Batang" w:eastAsia="仿宋_GB2312" w:cs="Times New Roman"/>
          <w:sz w:val="32"/>
          <w:szCs w:val="32"/>
          <w:highlight w:val="none"/>
          <w:lang w:val="en-US" w:eastAsia="zh-CN"/>
        </w:rPr>
        <w:t>475.00</w:t>
      </w:r>
      <w:r>
        <w:rPr>
          <w:rFonts w:hint="eastAsia" w:ascii="仿宋_GB2312" w:hAnsi="仿宋" w:eastAsia="仿宋_GB2312"/>
          <w:sz w:val="32"/>
          <w:szCs w:val="32"/>
          <w:lang w:val="en-US" w:eastAsia="zh-CN"/>
        </w:rPr>
        <w:t>元），比2023年</w:t>
      </w:r>
      <w:r>
        <w:rPr>
          <w:rFonts w:hint="eastAsia" w:ascii="仿宋_GB2312" w:hAnsi="Batang" w:eastAsia="仿宋_GB2312" w:cs="Times New Roman"/>
          <w:sz w:val="32"/>
          <w:szCs w:val="32"/>
          <w:highlight w:val="none"/>
          <w:lang w:val="en-US" w:eastAsia="zh-CN"/>
        </w:rPr>
        <w:t>94</w:t>
      </w:r>
      <w:r>
        <w:rPr>
          <w:rFonts w:ascii="仿宋_GB2312" w:hAnsi="Batang" w:eastAsia="仿宋_GB2312" w:cs="Times New Roman"/>
          <w:sz w:val="32"/>
          <w:szCs w:val="32"/>
          <w:highlight w:val="none"/>
        </w:rPr>
        <w:t>,</w:t>
      </w:r>
      <w:r>
        <w:rPr>
          <w:rFonts w:hint="eastAsia" w:ascii="仿宋_GB2312" w:hAnsi="Batang" w:eastAsia="仿宋_GB2312" w:cs="Times New Roman"/>
          <w:sz w:val="32"/>
          <w:szCs w:val="32"/>
          <w:highlight w:val="none"/>
          <w:lang w:val="en-US" w:eastAsia="zh-CN"/>
        </w:rPr>
        <w:t>463</w:t>
      </w:r>
      <w:r>
        <w:rPr>
          <w:rFonts w:ascii="仿宋_GB2312" w:hAnsi="Batang" w:eastAsia="仿宋_GB2312" w:cs="Times New Roman"/>
          <w:sz w:val="32"/>
          <w:szCs w:val="32"/>
          <w:highlight w:val="none"/>
        </w:rPr>
        <w:t>,</w:t>
      </w:r>
      <w:r>
        <w:rPr>
          <w:rFonts w:hint="eastAsia" w:ascii="仿宋_GB2312" w:hAnsi="Batang" w:eastAsia="仿宋_GB2312" w:cs="Times New Roman"/>
          <w:sz w:val="32"/>
          <w:szCs w:val="32"/>
          <w:highlight w:val="none"/>
          <w:lang w:val="en-US" w:eastAsia="zh-CN"/>
        </w:rPr>
        <w:t>548.42</w:t>
      </w:r>
      <w:r>
        <w:rPr>
          <w:rFonts w:hint="eastAsia" w:ascii="仿宋_GB2312" w:hAnsi="仿宋" w:eastAsia="仿宋_GB2312"/>
          <w:sz w:val="32"/>
          <w:szCs w:val="32"/>
          <w:lang w:val="en-US" w:eastAsia="zh-CN"/>
        </w:rPr>
        <w:t>元减少了</w:t>
      </w:r>
      <w:r>
        <w:rPr>
          <w:rFonts w:hint="eastAsia" w:ascii="仿宋_GB2312" w:hAnsi="仿宋" w:eastAsia="仿宋_GB2312"/>
          <w:sz w:val="32"/>
          <w:szCs w:val="32"/>
          <w:shd w:val="clear"/>
          <w:lang w:val="en-US" w:eastAsia="zh-CN"/>
        </w:rPr>
        <w:t>5</w:t>
      </w:r>
      <w:r>
        <w:rPr>
          <w:rFonts w:hint="eastAsia" w:ascii="仿宋_GB2312" w:hAnsi="Batang" w:eastAsia="仿宋_GB2312" w:cs="Times New Roman"/>
          <w:sz w:val="32"/>
          <w:szCs w:val="32"/>
          <w:highlight w:val="none"/>
        </w:rPr>
        <w:t>,</w:t>
      </w:r>
      <w:r>
        <w:rPr>
          <w:rFonts w:hint="eastAsia" w:ascii="仿宋_GB2312" w:hAnsi="仿宋" w:eastAsia="仿宋_GB2312"/>
          <w:sz w:val="32"/>
          <w:szCs w:val="32"/>
          <w:shd w:val="clear"/>
          <w:lang w:val="en-US" w:eastAsia="zh-CN"/>
        </w:rPr>
        <w:t>543</w:t>
      </w:r>
      <w:r>
        <w:rPr>
          <w:rFonts w:hint="eastAsia" w:ascii="仿宋_GB2312" w:hAnsi="Batang" w:eastAsia="仿宋_GB2312" w:cs="Times New Roman"/>
          <w:sz w:val="32"/>
          <w:szCs w:val="32"/>
          <w:highlight w:val="none"/>
        </w:rPr>
        <w:t>,</w:t>
      </w:r>
      <w:r>
        <w:rPr>
          <w:rFonts w:hint="eastAsia" w:ascii="仿宋_GB2312" w:hAnsi="仿宋" w:eastAsia="仿宋_GB2312"/>
          <w:sz w:val="32"/>
          <w:szCs w:val="32"/>
          <w:shd w:val="clear"/>
          <w:lang w:val="en-US" w:eastAsia="zh-CN"/>
        </w:rPr>
        <w:t>566.73</w:t>
      </w:r>
      <w:r>
        <w:rPr>
          <w:rFonts w:hint="eastAsia" w:ascii="仿宋_GB2312" w:hAnsi="仿宋" w:eastAsia="仿宋_GB2312"/>
          <w:sz w:val="32"/>
          <w:szCs w:val="32"/>
          <w:lang w:val="en-US" w:eastAsia="zh-CN"/>
        </w:rPr>
        <w:t>元，降低5.87%，</w:t>
      </w:r>
      <w:r>
        <w:rPr>
          <w:rFonts w:hint="eastAsia" w:ascii="仿宋_GB2312" w:hAnsi="仿宋" w:eastAsia="仿宋_GB2312"/>
          <w:sz w:val="32"/>
          <w:szCs w:val="32"/>
          <w:highlight w:val="none"/>
          <w:lang w:val="en-US" w:eastAsia="zh-CN"/>
        </w:rPr>
        <w:t>主要原因为减少</w:t>
      </w:r>
      <w:r>
        <w:rPr>
          <w:rFonts w:hint="eastAsia" w:ascii="仿宋_GB2312" w:hAnsi="仿宋" w:eastAsia="仿宋_GB2312"/>
          <w:sz w:val="32"/>
          <w:szCs w:val="32"/>
          <w:lang w:val="en-US" w:eastAsia="zh-CN"/>
        </w:rPr>
        <w:t>工程款，财政专户资金安排0.00元，其他资金安排260,000,000.00元，与2023年预算持平</w:t>
      </w:r>
      <w:r>
        <w:rPr>
          <w:rFonts w:hint="eastAsia" w:ascii="仿宋_GB2312" w:hAnsi="仿宋" w:eastAsia="仿宋_GB2312"/>
          <w:sz w:val="32"/>
          <w:szCs w:val="32"/>
          <w:highlight w:val="none"/>
          <w:shd w:val="clear"/>
        </w:rPr>
        <w:t>。</w:t>
      </w:r>
    </w:p>
    <w:p>
      <w:pPr>
        <w:spacing w:line="56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三、主要支出情况</w:t>
      </w:r>
    </w:p>
    <w:p>
      <w:pPr>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2024年支出预算</w:t>
      </w:r>
      <w:r>
        <w:rPr>
          <w:rFonts w:hint="eastAsia" w:ascii="仿宋_GB2312" w:hAnsi="仿宋" w:eastAsia="仿宋_GB2312"/>
          <w:sz w:val="32"/>
          <w:szCs w:val="32"/>
        </w:rPr>
        <w:t>348</w:t>
      </w:r>
      <w:r>
        <w:rPr>
          <w:rFonts w:ascii="仿宋_GB2312" w:hAnsi="Batang" w:eastAsia="仿宋_GB2312" w:cs="Times New Roman"/>
          <w:sz w:val="32"/>
          <w:szCs w:val="32"/>
          <w:highlight w:val="none"/>
        </w:rPr>
        <w:t>,</w:t>
      </w:r>
      <w:r>
        <w:rPr>
          <w:rFonts w:hint="eastAsia" w:ascii="仿宋_GB2312" w:hAnsi="仿宋" w:eastAsia="仿宋_GB2312"/>
          <w:sz w:val="32"/>
          <w:szCs w:val="32"/>
        </w:rPr>
        <w:t>919</w:t>
      </w:r>
      <w:r>
        <w:rPr>
          <w:rFonts w:ascii="仿宋_GB2312" w:hAnsi="Batang" w:eastAsia="仿宋_GB2312" w:cs="Times New Roman"/>
          <w:sz w:val="32"/>
          <w:szCs w:val="32"/>
          <w:highlight w:val="none"/>
        </w:rPr>
        <w:t>,</w:t>
      </w:r>
      <w:r>
        <w:rPr>
          <w:rFonts w:hint="eastAsia" w:ascii="仿宋_GB2312" w:hAnsi="仿宋" w:eastAsia="仿宋_GB2312"/>
          <w:sz w:val="32"/>
          <w:szCs w:val="32"/>
        </w:rPr>
        <w:t>981.69</w:t>
      </w:r>
      <w:r>
        <w:rPr>
          <w:rFonts w:hint="eastAsia" w:ascii="仿宋_GB2312" w:hAnsi="仿宋" w:eastAsia="仿宋_GB2312"/>
          <w:sz w:val="32"/>
          <w:szCs w:val="32"/>
          <w:lang w:val="en-US" w:eastAsia="zh-CN"/>
        </w:rPr>
        <w:t>元，按用途划分：</w:t>
      </w:r>
    </w:p>
    <w:p>
      <w:pPr>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1.基本支出预算269,130,331.32元，财政拨款基本支出34,974,639.52元。主要包括在职、离退休人员支出、公用支出。</w:t>
      </w:r>
    </w:p>
    <w:p>
      <w:pPr>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2.项目支出预算79,789,650.37元，其中财政拨款项目支出53,945,342.17元。</w:t>
      </w:r>
    </w:p>
    <w:p>
      <w:pPr>
        <w:spacing w:line="520" w:lineRule="exact"/>
        <w:ind w:firstLine="640" w:firstLineChars="200"/>
        <w:rPr>
          <w:rFonts w:hint="eastAsia" w:ascii="仿宋" w:hAnsi="仿宋" w:eastAsia="仿宋"/>
          <w:sz w:val="32"/>
          <w:szCs w:val="32"/>
          <w:highlight w:val="none"/>
        </w:rPr>
      </w:pPr>
      <w:r>
        <w:rPr>
          <w:rFonts w:hint="eastAsia" w:ascii="仿宋_GB2312" w:hAnsi="仿宋" w:eastAsia="仿宋_GB2312"/>
          <w:sz w:val="32"/>
          <w:szCs w:val="32"/>
          <w:lang w:val="en-US" w:eastAsia="zh-CN"/>
        </w:rPr>
        <w:t>主要项目是①负压病房改造工程②中医绩效考核③北区电力改造工程④门诊区病房区修缮工程结算款</w:t>
      </w:r>
      <w:r>
        <w:rPr>
          <w:rFonts w:hint="eastAsia" w:ascii="仿宋_GB2312" w:hAnsi="仿宋" w:eastAsia="仿宋_GB2312"/>
          <w:sz w:val="32"/>
          <w:szCs w:val="32"/>
          <w:lang w:val="en-US" w:eastAsia="zh-CN"/>
        </w:rPr>
        <w:fldChar w:fldCharType="begin"/>
      </w:r>
      <w:r>
        <w:rPr>
          <w:rFonts w:hint="eastAsia" w:ascii="仿宋_GB2312" w:hAnsi="仿宋" w:eastAsia="仿宋_GB2312"/>
          <w:sz w:val="32"/>
          <w:szCs w:val="32"/>
          <w:lang w:val="en-US" w:eastAsia="zh-CN"/>
        </w:rPr>
        <w:instrText xml:space="preserve"> = 5 \* GB3 </w:instrText>
      </w:r>
      <w:r>
        <w:rPr>
          <w:rFonts w:hint="eastAsia" w:ascii="仿宋_GB2312" w:hAnsi="仿宋" w:eastAsia="仿宋_GB2312"/>
          <w:sz w:val="32"/>
          <w:szCs w:val="32"/>
          <w:lang w:val="en-US" w:eastAsia="zh-CN"/>
        </w:rPr>
        <w:fldChar w:fldCharType="separate"/>
      </w:r>
      <w:r>
        <w:rPr>
          <w:rFonts w:hint="eastAsia" w:ascii="仿宋_GB2312" w:hAnsi="仿宋" w:eastAsia="仿宋_GB2312"/>
          <w:sz w:val="32"/>
          <w:szCs w:val="32"/>
          <w:lang w:val="en-US" w:eastAsia="zh-CN"/>
        </w:rPr>
        <w:t>⑤</w:t>
      </w:r>
      <w:r>
        <w:rPr>
          <w:rFonts w:hint="eastAsia" w:ascii="仿宋_GB2312" w:hAnsi="仿宋" w:eastAsia="仿宋_GB2312"/>
          <w:sz w:val="32"/>
          <w:szCs w:val="32"/>
          <w:lang w:val="en-US" w:eastAsia="zh-CN"/>
        </w:rPr>
        <w:fldChar w:fldCharType="end"/>
      </w:r>
      <w:r>
        <w:rPr>
          <w:rFonts w:hint="eastAsia" w:ascii="仿宋_GB2312" w:hAnsi="仿宋" w:eastAsia="仿宋_GB2312"/>
          <w:sz w:val="32"/>
          <w:szCs w:val="32"/>
          <w:lang w:val="en-US" w:eastAsia="zh-CN"/>
        </w:rPr>
        <w:t>口腔科改造工程</w:t>
      </w:r>
      <w:r>
        <w:rPr>
          <w:rFonts w:hint="eastAsia" w:ascii="仿宋_GB2312" w:hAnsi="仿宋" w:eastAsia="仿宋_GB2312"/>
          <w:sz w:val="32"/>
          <w:szCs w:val="32"/>
          <w:lang w:val="en-US" w:eastAsia="zh-CN"/>
        </w:rPr>
        <w:fldChar w:fldCharType="begin"/>
      </w:r>
      <w:r>
        <w:rPr>
          <w:rFonts w:hint="eastAsia" w:ascii="仿宋_GB2312" w:hAnsi="仿宋" w:eastAsia="仿宋_GB2312"/>
          <w:sz w:val="32"/>
          <w:szCs w:val="32"/>
          <w:lang w:val="en-US" w:eastAsia="zh-CN"/>
        </w:rPr>
        <w:instrText xml:space="preserve"> = 6 \* GB3 </w:instrText>
      </w:r>
      <w:r>
        <w:rPr>
          <w:rFonts w:hint="eastAsia" w:ascii="仿宋_GB2312" w:hAnsi="仿宋" w:eastAsia="仿宋_GB2312"/>
          <w:sz w:val="32"/>
          <w:szCs w:val="32"/>
          <w:lang w:val="en-US" w:eastAsia="zh-CN"/>
        </w:rPr>
        <w:fldChar w:fldCharType="separate"/>
      </w:r>
      <w:r>
        <w:rPr>
          <w:rFonts w:hint="eastAsia" w:ascii="仿宋_GB2312" w:hAnsi="仿宋" w:eastAsia="仿宋_GB2312"/>
          <w:sz w:val="32"/>
          <w:szCs w:val="32"/>
          <w:lang w:val="en-US" w:eastAsia="zh-CN"/>
        </w:rPr>
        <w:t>⑥</w:t>
      </w:r>
      <w:r>
        <w:rPr>
          <w:rFonts w:hint="eastAsia" w:ascii="仿宋_GB2312" w:hAnsi="仿宋" w:eastAsia="仿宋_GB2312"/>
          <w:sz w:val="32"/>
          <w:szCs w:val="32"/>
          <w:lang w:val="en-US" w:eastAsia="zh-CN"/>
        </w:rPr>
        <w:fldChar w:fldCharType="end"/>
      </w:r>
      <w:r>
        <w:rPr>
          <w:rFonts w:hint="eastAsia" w:ascii="仿宋_GB2312" w:hAnsi="仿宋" w:eastAsia="仿宋_GB2312"/>
          <w:sz w:val="32"/>
          <w:szCs w:val="32"/>
          <w:lang w:val="en-US" w:eastAsia="zh-CN"/>
        </w:rPr>
        <w:t>南北院区机房改造项目</w:t>
      </w:r>
      <w:r>
        <w:rPr>
          <w:rFonts w:hint="eastAsia" w:ascii="仿宋_GB2312" w:hAnsi="仿宋_GB2312" w:eastAsia="仿宋_GB2312" w:cs="仿宋_GB2312"/>
          <w:sz w:val="32"/>
          <w:szCs w:val="32"/>
          <w:lang w:val="en-US" w:eastAsia="zh-CN"/>
        </w:rPr>
        <w:t>⑦消防改造⑧与银行合建楼改造工程⑨与供电局合建楼改造⑩</w:t>
      </w:r>
      <w:r>
        <w:rPr>
          <w:rFonts w:hint="eastAsia" w:ascii="仿宋_GB2312" w:hAnsi="仿宋" w:eastAsia="仿宋_GB2312"/>
          <w:sz w:val="32"/>
          <w:szCs w:val="32"/>
          <w:lang w:val="en-US" w:eastAsia="zh-CN"/>
        </w:rPr>
        <w:t>提前下达转移支付资金。</w:t>
      </w:r>
    </w:p>
    <w:p>
      <w:pPr>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四、部门“三公”经费财政拨款预算说明</w:t>
      </w:r>
    </w:p>
    <w:p>
      <w:pPr>
        <w:spacing w:line="560" w:lineRule="exact"/>
        <w:ind w:firstLine="640" w:firstLineChars="200"/>
        <w:rPr>
          <w:rFonts w:ascii="仿宋" w:hAnsi="仿宋" w:eastAsia="仿宋"/>
          <w:b/>
          <w:sz w:val="32"/>
          <w:szCs w:val="32"/>
          <w:highlight w:val="none"/>
        </w:rPr>
      </w:pPr>
      <w:r>
        <w:rPr>
          <w:rFonts w:hint="eastAsia" w:ascii="仿宋" w:hAnsi="仿宋" w:eastAsia="仿宋"/>
          <w:b/>
          <w:sz w:val="32"/>
          <w:szCs w:val="32"/>
          <w:highlight w:val="none"/>
        </w:rPr>
        <w:t>（一）“三公”经费的单位范围</w:t>
      </w:r>
    </w:p>
    <w:p>
      <w:pPr>
        <w:spacing w:line="520" w:lineRule="exact"/>
        <w:ind w:firstLine="640" w:firstLineChars="200"/>
        <w:rPr>
          <w:rFonts w:hint="eastAsia" w:ascii="仿宋" w:hAnsi="仿宋" w:eastAsia="仿宋"/>
          <w:sz w:val="32"/>
          <w:szCs w:val="32"/>
          <w:highlight w:val="none"/>
          <w:lang w:eastAsia="zh-CN"/>
        </w:rPr>
      </w:pPr>
      <w:r>
        <w:rPr>
          <w:rFonts w:hint="eastAsia" w:ascii="仿宋_GB2312" w:eastAsia="仿宋_GB2312"/>
          <w:color w:val="000000"/>
          <w:sz w:val="32"/>
          <w:szCs w:val="32"/>
        </w:rPr>
        <w:t>北京市回民医院部门预算中因公出国（境）费、公务接待费、公务用车购置及运行维护费的支出单位包括1个所属单位，即北京市回民医院。</w:t>
      </w:r>
    </w:p>
    <w:p>
      <w:pPr>
        <w:spacing w:line="560" w:lineRule="exact"/>
        <w:ind w:firstLine="640" w:firstLineChars="200"/>
        <w:rPr>
          <w:rFonts w:ascii="仿宋" w:hAnsi="仿宋" w:eastAsia="仿宋"/>
          <w:b/>
          <w:color w:val="000000"/>
          <w:sz w:val="32"/>
          <w:szCs w:val="32"/>
          <w:highlight w:val="none"/>
        </w:rPr>
      </w:pPr>
      <w:r>
        <w:rPr>
          <w:rFonts w:hint="eastAsia" w:ascii="仿宋" w:hAnsi="仿宋" w:eastAsia="仿宋"/>
          <w:b/>
          <w:sz w:val="32"/>
          <w:szCs w:val="32"/>
          <w:highlight w:val="none"/>
        </w:rPr>
        <w:t>（二）</w:t>
      </w:r>
      <w:r>
        <w:rPr>
          <w:rFonts w:ascii="仿宋" w:hAnsi="仿宋" w:eastAsia="仿宋"/>
          <w:b/>
          <w:color w:val="000000"/>
          <w:sz w:val="32"/>
          <w:szCs w:val="32"/>
          <w:highlight w:val="none"/>
        </w:rPr>
        <w:t>“</w:t>
      </w:r>
      <w:r>
        <w:rPr>
          <w:rFonts w:hint="eastAsia" w:ascii="仿宋" w:hAnsi="仿宋" w:eastAsia="仿宋"/>
          <w:b/>
          <w:color w:val="000000"/>
          <w:sz w:val="32"/>
          <w:szCs w:val="32"/>
          <w:highlight w:val="none"/>
        </w:rPr>
        <w:t>三公</w:t>
      </w:r>
      <w:r>
        <w:rPr>
          <w:rFonts w:ascii="仿宋" w:hAnsi="仿宋" w:eastAsia="仿宋"/>
          <w:b/>
          <w:color w:val="000000"/>
          <w:sz w:val="32"/>
          <w:szCs w:val="32"/>
          <w:highlight w:val="none"/>
        </w:rPr>
        <w:t>”</w:t>
      </w:r>
      <w:r>
        <w:rPr>
          <w:rFonts w:hint="eastAsia" w:ascii="仿宋" w:hAnsi="仿宋" w:eastAsia="仿宋"/>
          <w:b/>
          <w:color w:val="000000"/>
          <w:sz w:val="32"/>
          <w:szCs w:val="32"/>
          <w:highlight w:val="none"/>
        </w:rPr>
        <w:t>经费预算财政</w:t>
      </w:r>
      <w:r>
        <w:rPr>
          <w:rFonts w:ascii="仿宋" w:hAnsi="仿宋" w:eastAsia="仿宋"/>
          <w:b/>
          <w:color w:val="000000"/>
          <w:sz w:val="32"/>
          <w:szCs w:val="32"/>
          <w:highlight w:val="none"/>
        </w:rPr>
        <w:t>拨款情况</w:t>
      </w:r>
      <w:r>
        <w:rPr>
          <w:rFonts w:hint="eastAsia" w:ascii="仿宋" w:hAnsi="仿宋" w:eastAsia="仿宋"/>
          <w:b/>
          <w:color w:val="000000"/>
          <w:sz w:val="32"/>
          <w:szCs w:val="32"/>
          <w:highlight w:val="none"/>
        </w:rPr>
        <w:t>说明</w:t>
      </w:r>
    </w:p>
    <w:p>
      <w:pPr>
        <w:spacing w:line="52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年部门预算“三公”经费财政拨款预算安排</w:t>
      </w:r>
      <w:r>
        <w:rPr>
          <w:rFonts w:hint="eastAsia" w:ascii="仿宋_GB2312" w:eastAsia="仿宋_GB2312"/>
          <w:color w:val="000000"/>
          <w:sz w:val="32"/>
          <w:szCs w:val="32"/>
          <w:lang w:val="en-US" w:eastAsia="zh-CN"/>
        </w:rPr>
        <w:t>0.00</w:t>
      </w:r>
      <w:r>
        <w:rPr>
          <w:rFonts w:hint="eastAsia" w:ascii="仿宋_GB2312" w:eastAsia="仿宋_GB2312"/>
          <w:color w:val="000000"/>
          <w:sz w:val="32"/>
          <w:szCs w:val="32"/>
        </w:rPr>
        <w:t>元，其中：</w:t>
      </w:r>
    </w:p>
    <w:p>
      <w:pPr>
        <w:spacing w:line="52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1.因公出国（境）费</w:t>
      </w:r>
    </w:p>
    <w:p>
      <w:pPr>
        <w:spacing w:line="52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年财政拨款预算安排0.00元。</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年财政拨款预算安排0.00元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w:t>
      </w:r>
      <w:r>
        <w:rPr>
          <w:rFonts w:hint="eastAsia" w:ascii="仿宋_GB2312" w:eastAsia="仿宋_GB2312"/>
          <w:color w:val="000000"/>
          <w:sz w:val="32"/>
          <w:szCs w:val="32"/>
          <w:lang w:eastAsia="zh-CN"/>
        </w:rPr>
        <w:t>持平</w:t>
      </w:r>
      <w:r>
        <w:rPr>
          <w:rFonts w:hint="eastAsia" w:ascii="仿宋_GB2312" w:eastAsia="仿宋_GB2312"/>
          <w:color w:val="000000"/>
          <w:sz w:val="32"/>
          <w:szCs w:val="32"/>
        </w:rPr>
        <w:t>，原因</w:t>
      </w:r>
      <w:r>
        <w:rPr>
          <w:rFonts w:hint="eastAsia" w:ascii="仿宋_GB2312" w:eastAsia="仿宋_GB2312"/>
          <w:color w:val="000000"/>
          <w:sz w:val="32"/>
          <w:szCs w:val="32"/>
          <w:lang w:eastAsia="zh-CN"/>
        </w:rPr>
        <w:t>为近两年</w:t>
      </w:r>
      <w:r>
        <w:rPr>
          <w:rFonts w:hint="eastAsia" w:ascii="仿宋_GB2312" w:eastAsia="仿宋_GB2312"/>
          <w:color w:val="000000"/>
          <w:sz w:val="32"/>
          <w:szCs w:val="32"/>
        </w:rPr>
        <w:t>未有此类财政拨款预算安排。</w:t>
      </w:r>
    </w:p>
    <w:p>
      <w:pPr>
        <w:spacing w:line="52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2.公务接待费</w:t>
      </w:r>
    </w:p>
    <w:p>
      <w:pPr>
        <w:spacing w:line="52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年财政拨款预算安排</w:t>
      </w:r>
      <w:r>
        <w:rPr>
          <w:rFonts w:hint="eastAsia" w:ascii="仿宋_GB2312" w:eastAsia="仿宋_GB2312"/>
          <w:color w:val="000000"/>
          <w:sz w:val="32"/>
          <w:szCs w:val="32"/>
          <w:lang w:val="en-US" w:eastAsia="zh-CN"/>
        </w:rPr>
        <w:t>0.00</w:t>
      </w:r>
      <w:r>
        <w:rPr>
          <w:rFonts w:hint="eastAsia" w:ascii="仿宋_GB2312" w:eastAsia="仿宋_GB2312"/>
          <w:color w:val="000000"/>
          <w:sz w:val="32"/>
          <w:szCs w:val="32"/>
        </w:rPr>
        <w:t>元。</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年财政拨款预算安排</w:t>
      </w:r>
      <w:r>
        <w:rPr>
          <w:rFonts w:hint="eastAsia" w:ascii="仿宋_GB2312" w:eastAsia="仿宋_GB2312"/>
          <w:color w:val="000000"/>
          <w:sz w:val="32"/>
          <w:szCs w:val="32"/>
          <w:lang w:val="en-US" w:eastAsia="zh-CN"/>
        </w:rPr>
        <w:t>0.00</w:t>
      </w:r>
      <w:r>
        <w:rPr>
          <w:rFonts w:hint="eastAsia" w:ascii="仿宋_GB2312" w:eastAsia="仿宋_GB2312"/>
          <w:color w:val="000000"/>
          <w:sz w:val="32"/>
          <w:szCs w:val="32"/>
        </w:rPr>
        <w:t>元，与</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w:t>
      </w:r>
      <w:r>
        <w:rPr>
          <w:rFonts w:hint="eastAsia" w:ascii="仿宋_GB2312" w:eastAsia="仿宋_GB2312"/>
          <w:color w:val="000000"/>
          <w:sz w:val="32"/>
          <w:szCs w:val="32"/>
          <w:lang w:eastAsia="zh-CN"/>
        </w:rPr>
        <w:t>持平</w:t>
      </w:r>
      <w:r>
        <w:rPr>
          <w:rFonts w:hint="eastAsia" w:ascii="仿宋_GB2312" w:eastAsia="仿宋_GB2312"/>
          <w:color w:val="000000"/>
          <w:sz w:val="32"/>
          <w:szCs w:val="32"/>
        </w:rPr>
        <w:t>，原因</w:t>
      </w:r>
      <w:r>
        <w:rPr>
          <w:rFonts w:hint="eastAsia" w:ascii="仿宋_GB2312" w:eastAsia="仿宋_GB2312"/>
          <w:color w:val="000000"/>
          <w:sz w:val="32"/>
          <w:szCs w:val="32"/>
          <w:lang w:eastAsia="zh-CN"/>
        </w:rPr>
        <w:t>为近两年</w:t>
      </w:r>
      <w:r>
        <w:rPr>
          <w:rFonts w:hint="eastAsia" w:ascii="仿宋_GB2312" w:eastAsia="仿宋_GB2312"/>
          <w:color w:val="000000"/>
          <w:sz w:val="32"/>
          <w:szCs w:val="32"/>
        </w:rPr>
        <w:t>未有此类财政拨款预算安排。</w:t>
      </w:r>
    </w:p>
    <w:p>
      <w:pPr>
        <w:spacing w:line="52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3.公务用车购置及运行维护费</w:t>
      </w:r>
    </w:p>
    <w:p>
      <w:pPr>
        <w:spacing w:line="520" w:lineRule="exact"/>
        <w:ind w:firstLine="640" w:firstLineChars="200"/>
        <w:rPr>
          <w:rFonts w:hint="eastAsia" w:ascii="仿宋" w:hAnsi="仿宋" w:eastAsia="仿宋"/>
          <w:sz w:val="32"/>
          <w:szCs w:val="32"/>
          <w:highlight w:val="none"/>
        </w:rPr>
      </w:pP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年公务用车数量为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w:t>
      </w:r>
      <w:r>
        <w:rPr>
          <w:rFonts w:hint="eastAsia" w:ascii="仿宋_GB2312" w:eastAsia="仿宋_GB2312"/>
          <w:color w:val="000000"/>
          <w:sz w:val="32"/>
          <w:szCs w:val="32"/>
          <w:lang w:eastAsia="zh-CN"/>
        </w:rPr>
        <w:t>，</w:t>
      </w:r>
      <w:r>
        <w:rPr>
          <w:rFonts w:hint="eastAsia" w:ascii="仿宋_GB2312" w:eastAsia="仿宋_GB2312"/>
          <w:color w:val="000000"/>
          <w:sz w:val="32"/>
          <w:szCs w:val="32"/>
        </w:rPr>
        <w:t>财政拨款预算安排</w:t>
      </w:r>
      <w:r>
        <w:rPr>
          <w:rFonts w:hint="eastAsia" w:ascii="仿宋_GB2312" w:eastAsia="仿宋_GB2312"/>
          <w:color w:val="000000"/>
          <w:sz w:val="32"/>
          <w:szCs w:val="32"/>
          <w:lang w:val="en-US" w:eastAsia="zh-CN"/>
        </w:rPr>
        <w:t>0.00</w:t>
      </w:r>
      <w:r>
        <w:rPr>
          <w:rFonts w:hint="eastAsia" w:ascii="仿宋_GB2312" w:eastAsia="仿宋_GB2312"/>
          <w:color w:val="000000"/>
          <w:sz w:val="32"/>
          <w:szCs w:val="32"/>
        </w:rPr>
        <w:t>元</w:t>
      </w:r>
      <w:r>
        <w:rPr>
          <w:rFonts w:hint="eastAsia" w:ascii="仿宋_GB2312" w:eastAsia="仿宋_GB2312"/>
          <w:color w:val="000000"/>
          <w:sz w:val="32"/>
          <w:szCs w:val="32"/>
          <w:lang w:eastAsia="zh-CN"/>
        </w:rPr>
        <w:t>，</w:t>
      </w:r>
      <w:r>
        <w:rPr>
          <w:rFonts w:hint="eastAsia" w:ascii="仿宋_GB2312" w:eastAsia="仿宋_GB2312"/>
          <w:color w:val="000000"/>
          <w:sz w:val="32"/>
          <w:szCs w:val="32"/>
        </w:rPr>
        <w:t>其中公务用车购置费0.00元，公务用车运行维护费</w:t>
      </w:r>
      <w:r>
        <w:rPr>
          <w:rFonts w:hint="eastAsia" w:ascii="仿宋_GB2312" w:eastAsia="仿宋_GB2312"/>
          <w:color w:val="000000"/>
          <w:sz w:val="32"/>
          <w:szCs w:val="32"/>
          <w:lang w:val="en-US" w:eastAsia="zh-CN"/>
        </w:rPr>
        <w:t>0.00</w:t>
      </w:r>
      <w:r>
        <w:rPr>
          <w:rFonts w:hint="eastAsia" w:ascii="仿宋_GB2312" w:eastAsia="仿宋_GB2312"/>
          <w:color w:val="000000"/>
          <w:sz w:val="32"/>
          <w:szCs w:val="32"/>
        </w:rPr>
        <w:t>元。</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年财政拨款预算安排</w:t>
      </w:r>
      <w:r>
        <w:rPr>
          <w:rFonts w:hint="eastAsia" w:ascii="仿宋_GB2312" w:eastAsia="仿宋_GB2312"/>
          <w:color w:val="000000"/>
          <w:sz w:val="32"/>
          <w:szCs w:val="32"/>
          <w:lang w:val="en-US" w:eastAsia="zh-CN"/>
        </w:rPr>
        <w:t>0.00</w:t>
      </w:r>
      <w:r>
        <w:rPr>
          <w:rFonts w:hint="eastAsia" w:ascii="仿宋_GB2312" w:eastAsia="仿宋_GB2312"/>
          <w:color w:val="000000"/>
          <w:sz w:val="32"/>
          <w:szCs w:val="32"/>
        </w:rPr>
        <w:t>元，与</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w:t>
      </w:r>
      <w:r>
        <w:rPr>
          <w:rFonts w:hint="eastAsia" w:ascii="仿宋_GB2312" w:eastAsia="仿宋_GB2312"/>
          <w:color w:val="000000"/>
          <w:sz w:val="32"/>
          <w:szCs w:val="32"/>
          <w:lang w:eastAsia="zh-CN"/>
        </w:rPr>
        <w:t>持平</w:t>
      </w:r>
      <w:r>
        <w:rPr>
          <w:rFonts w:hint="eastAsia" w:ascii="仿宋_GB2312" w:eastAsia="仿宋_GB2312"/>
          <w:color w:val="000000"/>
          <w:sz w:val="32"/>
          <w:szCs w:val="32"/>
        </w:rPr>
        <w:t>，原因</w:t>
      </w:r>
      <w:r>
        <w:rPr>
          <w:rFonts w:hint="eastAsia" w:ascii="仿宋_GB2312" w:eastAsia="仿宋_GB2312"/>
          <w:color w:val="000000"/>
          <w:sz w:val="32"/>
          <w:szCs w:val="32"/>
          <w:lang w:eastAsia="zh-CN"/>
        </w:rPr>
        <w:t>为近两年</w:t>
      </w:r>
      <w:r>
        <w:rPr>
          <w:rFonts w:hint="eastAsia" w:ascii="仿宋_GB2312" w:eastAsia="仿宋_GB2312"/>
          <w:color w:val="000000"/>
          <w:sz w:val="32"/>
          <w:szCs w:val="32"/>
        </w:rPr>
        <w:t>未有此类财政拨款预算安排。</w:t>
      </w:r>
    </w:p>
    <w:p>
      <w:pPr>
        <w:spacing w:line="560" w:lineRule="exact"/>
        <w:ind w:firstLine="800" w:firstLineChars="250"/>
        <w:rPr>
          <w:rFonts w:ascii="黑体" w:hAnsi="黑体" w:eastAsia="黑体"/>
          <w:sz w:val="32"/>
          <w:szCs w:val="32"/>
          <w:highlight w:val="none"/>
        </w:rPr>
      </w:pPr>
      <w:r>
        <w:rPr>
          <w:rFonts w:hint="eastAsia" w:ascii="黑体" w:hAnsi="黑体" w:eastAsia="黑体"/>
          <w:sz w:val="32"/>
          <w:szCs w:val="32"/>
          <w:highlight w:val="none"/>
        </w:rPr>
        <w:t>五、其他情况说明</w:t>
      </w:r>
    </w:p>
    <w:p>
      <w:pPr>
        <w:spacing w:line="560" w:lineRule="exact"/>
        <w:ind w:firstLine="640" w:firstLineChars="200"/>
        <w:rPr>
          <w:rFonts w:ascii="仿宋" w:hAnsi="仿宋" w:eastAsia="仿宋"/>
          <w:b/>
          <w:sz w:val="32"/>
          <w:szCs w:val="32"/>
          <w:highlight w:val="none"/>
        </w:rPr>
      </w:pPr>
      <w:r>
        <w:rPr>
          <w:rFonts w:hint="eastAsia" w:ascii="仿宋" w:hAnsi="仿宋" w:eastAsia="仿宋"/>
          <w:b/>
          <w:sz w:val="32"/>
          <w:szCs w:val="32"/>
          <w:highlight w:val="none"/>
        </w:rPr>
        <w:t>（一）机</w:t>
      </w:r>
      <w:r>
        <w:rPr>
          <w:rFonts w:hint="eastAsia" w:ascii="仿宋" w:hAnsi="仿宋" w:eastAsia="仿宋"/>
          <w:b/>
          <w:sz w:val="32"/>
          <w:szCs w:val="32"/>
          <w:highlight w:val="none"/>
          <w:lang w:eastAsia="zh-CN"/>
        </w:rPr>
        <w:t>关</w:t>
      </w:r>
      <w:r>
        <w:rPr>
          <w:rFonts w:hint="eastAsia" w:ascii="仿宋" w:hAnsi="仿宋" w:eastAsia="仿宋"/>
          <w:b/>
          <w:sz w:val="32"/>
          <w:szCs w:val="32"/>
          <w:highlight w:val="none"/>
        </w:rPr>
        <w:t>运行经费说明</w:t>
      </w:r>
      <w:r>
        <w:rPr>
          <w:rFonts w:ascii="仿宋" w:hAnsi="仿宋" w:eastAsia="仿宋"/>
          <w:b/>
          <w:sz w:val="32"/>
          <w:szCs w:val="32"/>
          <w:highlight w:val="none"/>
        </w:rPr>
        <w:t xml:space="preserve"> </w:t>
      </w:r>
    </w:p>
    <w:p>
      <w:pPr>
        <w:spacing w:line="520" w:lineRule="exact"/>
        <w:ind w:firstLine="640" w:firstLineChars="200"/>
        <w:rPr>
          <w:rFonts w:hint="eastAsia" w:ascii="仿宋_GB2312" w:eastAsia="仿宋_GB2312"/>
          <w:color w:val="000000"/>
          <w:sz w:val="32"/>
          <w:szCs w:val="32"/>
        </w:rPr>
      </w:pPr>
      <w:r>
        <w:rPr>
          <w:rFonts w:ascii="仿宋_GB2312" w:hAnsi="黑体" w:eastAsia="仿宋_GB2312"/>
          <w:sz w:val="32"/>
          <w:szCs w:val="32"/>
        </w:rPr>
        <w:t>20</w:t>
      </w:r>
      <w:r>
        <w:rPr>
          <w:rFonts w:hint="eastAsia" w:ascii="仿宋_GB2312" w:hAnsi="黑体" w:eastAsia="仿宋_GB2312"/>
          <w:sz w:val="32"/>
          <w:szCs w:val="32"/>
          <w:lang w:val="en-US" w:eastAsia="zh-CN"/>
        </w:rPr>
        <w:t>24</w:t>
      </w:r>
      <w:r>
        <w:rPr>
          <w:rFonts w:hint="eastAsia" w:ascii="仿宋_GB2312" w:hAnsi="黑体" w:eastAsia="仿宋_GB2312"/>
          <w:sz w:val="32"/>
          <w:szCs w:val="32"/>
        </w:rPr>
        <w:t>年本部门（含下属单位）履行一般行政事业管理职能、维持机关运行，用于一般公共预算安排的行政运行经费，合计0</w:t>
      </w:r>
      <w:r>
        <w:rPr>
          <w:rFonts w:hint="eastAsia" w:ascii="仿宋_GB2312" w:hAnsi="黑体" w:eastAsia="仿宋_GB2312"/>
          <w:sz w:val="32"/>
          <w:szCs w:val="32"/>
          <w:lang w:val="en-US" w:eastAsia="zh-CN"/>
        </w:rPr>
        <w:t>.00</w:t>
      </w:r>
      <w:r>
        <w:rPr>
          <w:rFonts w:hint="eastAsia" w:ascii="仿宋_GB2312" w:hAnsi="黑体" w:eastAsia="仿宋_GB2312"/>
          <w:sz w:val="32"/>
          <w:szCs w:val="32"/>
        </w:rPr>
        <w:t>元。</w:t>
      </w:r>
      <w:r>
        <w:rPr>
          <w:rFonts w:hint="eastAsia" w:ascii="仿宋_GB2312" w:eastAsia="仿宋_GB2312"/>
          <w:color w:val="000000"/>
          <w:sz w:val="32"/>
          <w:szCs w:val="32"/>
        </w:rPr>
        <w:t>与</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w:t>
      </w:r>
      <w:r>
        <w:rPr>
          <w:rFonts w:hint="eastAsia" w:ascii="仿宋_GB2312" w:eastAsia="仿宋_GB2312"/>
          <w:color w:val="000000"/>
          <w:sz w:val="32"/>
          <w:szCs w:val="32"/>
          <w:lang w:eastAsia="zh-CN"/>
        </w:rPr>
        <w:t>持平</w:t>
      </w:r>
      <w:r>
        <w:rPr>
          <w:rFonts w:hint="eastAsia" w:ascii="仿宋_GB2312" w:eastAsia="仿宋_GB2312"/>
          <w:color w:val="000000"/>
          <w:sz w:val="32"/>
          <w:szCs w:val="32"/>
        </w:rPr>
        <w:t>，原因</w:t>
      </w:r>
      <w:r>
        <w:rPr>
          <w:rFonts w:hint="eastAsia" w:ascii="仿宋_GB2312" w:eastAsia="仿宋_GB2312"/>
          <w:color w:val="000000"/>
          <w:sz w:val="32"/>
          <w:szCs w:val="32"/>
          <w:lang w:eastAsia="zh-CN"/>
        </w:rPr>
        <w:t>为近两年</w:t>
      </w:r>
      <w:r>
        <w:rPr>
          <w:rFonts w:hint="eastAsia" w:ascii="仿宋_GB2312" w:eastAsia="仿宋_GB2312"/>
          <w:color w:val="000000"/>
          <w:sz w:val="32"/>
          <w:szCs w:val="32"/>
        </w:rPr>
        <w:t>未有此类财政拨款预算安排。</w:t>
      </w:r>
    </w:p>
    <w:p>
      <w:pPr>
        <w:spacing w:line="560" w:lineRule="exact"/>
        <w:ind w:firstLine="640" w:firstLineChars="200"/>
        <w:rPr>
          <w:rFonts w:ascii="仿宋" w:hAnsi="仿宋" w:eastAsia="仿宋"/>
          <w:b/>
          <w:color w:val="000000"/>
          <w:sz w:val="32"/>
          <w:szCs w:val="32"/>
          <w:highlight w:val="none"/>
        </w:rPr>
      </w:pPr>
      <w:r>
        <w:rPr>
          <w:rFonts w:hint="eastAsia" w:ascii="仿宋" w:hAnsi="仿宋" w:eastAsia="仿宋"/>
          <w:b/>
          <w:color w:val="000000"/>
          <w:sz w:val="32"/>
          <w:szCs w:val="32"/>
          <w:highlight w:val="none"/>
        </w:rPr>
        <w:t>（二）政府</w:t>
      </w:r>
      <w:r>
        <w:rPr>
          <w:rFonts w:ascii="仿宋" w:hAnsi="仿宋" w:eastAsia="仿宋"/>
          <w:b/>
          <w:color w:val="000000"/>
          <w:sz w:val="32"/>
          <w:szCs w:val="32"/>
          <w:highlight w:val="none"/>
        </w:rPr>
        <w:t>采购预算说明</w:t>
      </w:r>
    </w:p>
    <w:p>
      <w:pPr>
        <w:spacing w:line="520" w:lineRule="exact"/>
        <w:ind w:firstLine="640" w:firstLineChars="200"/>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eastAsia="zh-CN"/>
        </w:rPr>
        <w:t>202</w:t>
      </w: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年涉及政府采购项目</w:t>
      </w:r>
      <w:r>
        <w:rPr>
          <w:rFonts w:hint="eastAsia" w:ascii="仿宋_GB2312" w:hAnsi="黑体" w:eastAsia="仿宋_GB2312"/>
          <w:color w:val="auto"/>
          <w:sz w:val="32"/>
          <w:szCs w:val="32"/>
          <w:highlight w:val="none"/>
          <w:lang w:val="en-US" w:eastAsia="zh-CN"/>
        </w:rPr>
        <w:t>25</w:t>
      </w:r>
      <w:r>
        <w:rPr>
          <w:rFonts w:hint="eastAsia" w:ascii="仿宋_GB2312" w:hAnsi="黑体" w:eastAsia="仿宋_GB2312"/>
          <w:color w:val="auto"/>
          <w:sz w:val="32"/>
          <w:szCs w:val="32"/>
          <w:highlight w:val="none"/>
        </w:rPr>
        <w:t>个，预算资金</w:t>
      </w:r>
      <w:r>
        <w:rPr>
          <w:rFonts w:hint="eastAsia" w:ascii="仿宋_GB2312" w:hAnsi="黑体" w:eastAsia="仿宋_GB2312"/>
          <w:color w:val="auto"/>
          <w:sz w:val="32"/>
          <w:szCs w:val="32"/>
          <w:highlight w:val="none"/>
          <w:lang w:val="en-US" w:eastAsia="zh-CN"/>
        </w:rPr>
        <w:t>50</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286</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912.17</w:t>
      </w:r>
      <w:r>
        <w:rPr>
          <w:rFonts w:hint="eastAsia" w:ascii="仿宋_GB2312" w:hAnsi="黑体" w:eastAsia="仿宋_GB2312"/>
          <w:color w:val="auto"/>
          <w:sz w:val="32"/>
          <w:szCs w:val="32"/>
          <w:highlight w:val="none"/>
        </w:rPr>
        <w:t>元，其中预算内资金</w:t>
      </w:r>
      <w:r>
        <w:rPr>
          <w:rFonts w:hint="eastAsia" w:ascii="仿宋_GB2312" w:hAnsi="黑体" w:eastAsia="仿宋_GB2312"/>
          <w:color w:val="auto"/>
          <w:sz w:val="32"/>
          <w:szCs w:val="32"/>
          <w:highlight w:val="none"/>
          <w:lang w:val="en-US" w:eastAsia="zh-CN"/>
        </w:rPr>
        <w:t>38</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329</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167.17</w:t>
      </w:r>
      <w:r>
        <w:rPr>
          <w:rFonts w:hint="eastAsia" w:ascii="仿宋_GB2312" w:hAnsi="黑体" w:eastAsia="仿宋_GB2312"/>
          <w:color w:val="auto"/>
          <w:sz w:val="32"/>
          <w:szCs w:val="32"/>
          <w:highlight w:val="none"/>
        </w:rPr>
        <w:t>元、其他资金</w:t>
      </w:r>
      <w:r>
        <w:rPr>
          <w:rFonts w:hint="eastAsia" w:ascii="仿宋_GB2312" w:hAnsi="黑体" w:eastAsia="仿宋_GB2312"/>
          <w:color w:val="auto"/>
          <w:sz w:val="32"/>
          <w:szCs w:val="32"/>
          <w:highlight w:val="none"/>
          <w:lang w:val="en-US" w:eastAsia="zh-CN"/>
        </w:rPr>
        <w:t>11</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957</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745.00</w:t>
      </w:r>
      <w:r>
        <w:rPr>
          <w:rFonts w:hint="eastAsia" w:ascii="仿宋_GB2312" w:hAnsi="黑体" w:eastAsia="仿宋_GB2312"/>
          <w:color w:val="auto"/>
          <w:sz w:val="32"/>
          <w:szCs w:val="32"/>
          <w:highlight w:val="none"/>
        </w:rPr>
        <w:t>元。</w:t>
      </w:r>
    </w:p>
    <w:p>
      <w:pPr>
        <w:spacing w:line="560" w:lineRule="exact"/>
        <w:ind w:firstLine="640" w:firstLineChars="200"/>
        <w:rPr>
          <w:rFonts w:ascii="仿宋" w:hAnsi="仿宋" w:eastAsia="仿宋"/>
          <w:b/>
          <w:color w:val="000000"/>
          <w:sz w:val="32"/>
          <w:szCs w:val="32"/>
          <w:highlight w:val="none"/>
        </w:rPr>
      </w:pPr>
      <w:r>
        <w:rPr>
          <w:rFonts w:hint="eastAsia" w:ascii="仿宋" w:hAnsi="仿宋" w:eastAsia="仿宋"/>
          <w:b/>
          <w:sz w:val="32"/>
          <w:szCs w:val="32"/>
          <w:highlight w:val="none"/>
        </w:rPr>
        <w:t>（三）</w:t>
      </w:r>
      <w:r>
        <w:rPr>
          <w:rFonts w:hint="eastAsia" w:ascii="仿宋" w:hAnsi="仿宋" w:eastAsia="仿宋"/>
          <w:b/>
          <w:color w:val="000000"/>
          <w:sz w:val="32"/>
          <w:szCs w:val="32"/>
          <w:highlight w:val="none"/>
        </w:rPr>
        <w:t>政府购买服务</w:t>
      </w:r>
      <w:r>
        <w:rPr>
          <w:rFonts w:ascii="仿宋" w:hAnsi="仿宋" w:eastAsia="仿宋"/>
          <w:b/>
          <w:color w:val="000000"/>
          <w:sz w:val="32"/>
          <w:szCs w:val="32"/>
          <w:highlight w:val="none"/>
        </w:rPr>
        <w:t>预算说明</w:t>
      </w:r>
    </w:p>
    <w:p>
      <w:pPr>
        <w:spacing w:line="520" w:lineRule="exact"/>
        <w:ind w:firstLine="640" w:firstLineChars="200"/>
        <w:rPr>
          <w:rFonts w:hint="eastAsia" w:ascii="仿宋_GB2312" w:hAnsi="黑体" w:eastAsia="仿宋_GB2312"/>
          <w:color w:val="auto"/>
          <w:sz w:val="32"/>
          <w:szCs w:val="32"/>
          <w:highlight w:val="none"/>
        </w:rPr>
      </w:pPr>
      <w:r>
        <w:rPr>
          <w:rFonts w:hint="eastAsia" w:ascii="仿宋_GB2312" w:hAnsi="黑体" w:eastAsia="仿宋_GB2312"/>
          <w:sz w:val="32"/>
          <w:szCs w:val="32"/>
          <w:highlight w:val="none"/>
          <w:lang w:eastAsia="zh-CN"/>
        </w:rPr>
        <w:t>202</w:t>
      </w: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rPr>
        <w:t>年涉及政府购买服务项目</w:t>
      </w:r>
      <w:r>
        <w:rPr>
          <w:rFonts w:hint="eastAsia" w:ascii="仿宋_GB2312" w:hAnsi="黑体" w:eastAsia="仿宋_GB2312"/>
          <w:sz w:val="32"/>
          <w:szCs w:val="32"/>
          <w:highlight w:val="none"/>
          <w:lang w:val="en-US" w:eastAsia="zh-CN"/>
        </w:rPr>
        <w:t>0</w:t>
      </w:r>
      <w:r>
        <w:rPr>
          <w:rFonts w:hint="eastAsia" w:ascii="仿宋_GB2312" w:hAnsi="黑体" w:eastAsia="仿宋_GB2312"/>
          <w:sz w:val="32"/>
          <w:szCs w:val="32"/>
          <w:highlight w:val="none"/>
        </w:rPr>
        <w:t>个</w:t>
      </w:r>
      <w:r>
        <w:rPr>
          <w:rFonts w:hint="eastAsia" w:ascii="仿宋_GB2312" w:hAnsi="黑体" w:eastAsia="仿宋_GB2312"/>
          <w:color w:val="auto"/>
          <w:sz w:val="32"/>
          <w:szCs w:val="32"/>
          <w:highlight w:val="none"/>
        </w:rPr>
        <w:t>，预算资金</w:t>
      </w:r>
      <w:r>
        <w:rPr>
          <w:rFonts w:hint="eastAsia" w:ascii="仿宋_GB2312" w:hAnsi="黑体" w:eastAsia="仿宋_GB2312"/>
          <w:color w:val="auto"/>
          <w:sz w:val="32"/>
          <w:szCs w:val="32"/>
          <w:highlight w:val="none"/>
          <w:lang w:val="en-US" w:eastAsia="zh-CN"/>
        </w:rPr>
        <w:t>0.00</w:t>
      </w:r>
      <w:r>
        <w:rPr>
          <w:rFonts w:hint="eastAsia" w:ascii="仿宋_GB2312" w:hAnsi="黑体" w:eastAsia="仿宋_GB2312"/>
          <w:color w:val="auto"/>
          <w:sz w:val="32"/>
          <w:szCs w:val="32"/>
          <w:highlight w:val="none"/>
        </w:rPr>
        <w:t>元。</w:t>
      </w:r>
    </w:p>
    <w:p>
      <w:pPr>
        <w:spacing w:line="560" w:lineRule="exact"/>
        <w:ind w:firstLine="645"/>
        <w:rPr>
          <w:rFonts w:ascii="仿宋" w:hAnsi="仿宋" w:eastAsia="仿宋"/>
          <w:b/>
          <w:color w:val="000000"/>
          <w:sz w:val="32"/>
          <w:szCs w:val="32"/>
          <w:highlight w:val="none"/>
        </w:rPr>
      </w:pPr>
      <w:r>
        <w:rPr>
          <w:rFonts w:hint="eastAsia" w:ascii="仿宋" w:hAnsi="仿宋" w:eastAsia="仿宋"/>
          <w:b/>
          <w:color w:val="000000"/>
          <w:sz w:val="32"/>
          <w:szCs w:val="32"/>
          <w:highlight w:val="none"/>
        </w:rPr>
        <w:t>（四）绩效目标情况及绩效评价结果</w:t>
      </w:r>
      <w:r>
        <w:rPr>
          <w:rFonts w:ascii="仿宋" w:hAnsi="仿宋" w:eastAsia="仿宋"/>
          <w:b/>
          <w:color w:val="000000"/>
          <w:sz w:val="32"/>
          <w:szCs w:val="32"/>
          <w:highlight w:val="none"/>
        </w:rPr>
        <w:t>说明</w:t>
      </w:r>
    </w:p>
    <w:p>
      <w:pPr>
        <w:spacing w:line="560" w:lineRule="exact"/>
        <w:ind w:firstLine="645"/>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eastAsia="zh-CN"/>
        </w:rPr>
        <w:t>北京市回民医院预算内项目</w:t>
      </w:r>
      <w:r>
        <w:rPr>
          <w:rFonts w:hint="eastAsia" w:ascii="仿宋_GB2312" w:eastAsia="仿宋_GB2312"/>
          <w:color w:val="000000"/>
          <w:sz w:val="32"/>
          <w:szCs w:val="32"/>
          <w:highlight w:val="none"/>
          <w:lang w:val="en-US" w:eastAsia="zh-CN"/>
        </w:rPr>
        <w:t>28个，金额53,945,342.17元。</w:t>
      </w:r>
    </w:p>
    <w:p>
      <w:pPr>
        <w:spacing w:line="560" w:lineRule="exact"/>
        <w:rPr>
          <w:rFonts w:ascii="仿宋_GB2312" w:eastAsia="仿宋_GB2312"/>
          <w:color w:val="000000"/>
          <w:sz w:val="32"/>
          <w:szCs w:val="32"/>
          <w:highlight w:val="none"/>
        </w:rPr>
      </w:pPr>
      <w:r>
        <w:rPr>
          <w:rFonts w:hint="eastAsia" w:ascii="仿宋_GB2312" w:eastAsia="仿宋_GB2312"/>
          <w:color w:val="000000"/>
          <w:sz w:val="32"/>
          <w:szCs w:val="32"/>
          <w:highlight w:val="none"/>
          <w:lang w:val="en-US" w:eastAsia="zh-CN"/>
        </w:rPr>
        <w:t>其中：100万以上的项目6个，金额47,565,500.00元。具体项目绩效目标见附件。</w:t>
      </w:r>
    </w:p>
    <w:p>
      <w:pPr>
        <w:spacing w:line="560" w:lineRule="exact"/>
        <w:ind w:firstLine="640" w:firstLineChars="200"/>
        <w:rPr>
          <w:rFonts w:hint="eastAsia" w:ascii="仿宋_GB2312" w:eastAsia="仿宋_GB2312"/>
          <w:color w:val="000000"/>
          <w:sz w:val="32"/>
          <w:szCs w:val="32"/>
          <w:highlight w:val="none"/>
        </w:rPr>
      </w:pPr>
      <w:r>
        <w:rPr>
          <w:rFonts w:hint="eastAsia" w:ascii="仿宋_GB2312" w:eastAsia="仿宋_GB2312"/>
          <w:color w:val="000000"/>
          <w:sz w:val="32"/>
          <w:szCs w:val="32"/>
          <w:lang w:eastAsia="zh-CN"/>
        </w:rPr>
        <w:t>北京市回民医院</w:t>
      </w:r>
      <w:r>
        <w:rPr>
          <w:rFonts w:hint="eastAsia" w:ascii="仿宋_GB2312" w:eastAsia="仿宋_GB2312"/>
          <w:color w:val="000000"/>
          <w:sz w:val="32"/>
          <w:szCs w:val="32"/>
        </w:rPr>
        <w:t>按照区财政局要求进行了部门及100万元以上项目的绩效评价自评工作。</w:t>
      </w:r>
    </w:p>
    <w:p>
      <w:pPr>
        <w:spacing w:line="560" w:lineRule="exact"/>
        <w:ind w:firstLine="640" w:firstLineChars="200"/>
        <w:rPr>
          <w:rFonts w:ascii="仿宋" w:hAnsi="仿宋" w:eastAsia="仿宋"/>
          <w:b/>
          <w:color w:val="000000"/>
          <w:sz w:val="32"/>
          <w:szCs w:val="32"/>
          <w:highlight w:val="none"/>
        </w:rPr>
      </w:pPr>
      <w:r>
        <w:rPr>
          <w:rFonts w:hint="eastAsia" w:ascii="仿宋" w:hAnsi="仿宋" w:eastAsia="仿宋"/>
          <w:b/>
          <w:color w:val="000000"/>
          <w:sz w:val="32"/>
          <w:szCs w:val="32"/>
          <w:highlight w:val="none"/>
        </w:rPr>
        <w:t>（五）国有</w:t>
      </w:r>
      <w:r>
        <w:rPr>
          <w:rFonts w:ascii="仿宋" w:hAnsi="仿宋" w:eastAsia="仿宋"/>
          <w:b/>
          <w:color w:val="000000"/>
          <w:sz w:val="32"/>
          <w:szCs w:val="32"/>
          <w:highlight w:val="none"/>
        </w:rPr>
        <w:t>资本经营预算财政拨款</w:t>
      </w:r>
      <w:r>
        <w:rPr>
          <w:rFonts w:hint="eastAsia" w:ascii="仿宋" w:hAnsi="仿宋" w:eastAsia="仿宋"/>
          <w:b/>
          <w:color w:val="000000"/>
          <w:sz w:val="32"/>
          <w:szCs w:val="32"/>
          <w:highlight w:val="none"/>
        </w:rPr>
        <w:t>情况</w:t>
      </w:r>
      <w:r>
        <w:rPr>
          <w:rFonts w:ascii="仿宋" w:hAnsi="仿宋" w:eastAsia="仿宋"/>
          <w:b/>
          <w:color w:val="000000"/>
          <w:sz w:val="32"/>
          <w:szCs w:val="32"/>
          <w:highlight w:val="none"/>
        </w:rPr>
        <w:t>说明</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北京市回民医院无此类信息。</w:t>
      </w:r>
    </w:p>
    <w:p>
      <w:pPr>
        <w:spacing w:line="560" w:lineRule="exact"/>
        <w:ind w:firstLine="640" w:firstLineChars="200"/>
        <w:rPr>
          <w:rFonts w:ascii="仿宋" w:hAnsi="仿宋" w:eastAsia="仿宋"/>
          <w:b/>
          <w:color w:val="000000"/>
          <w:sz w:val="32"/>
          <w:szCs w:val="32"/>
          <w:highlight w:val="none"/>
        </w:rPr>
      </w:pPr>
      <w:r>
        <w:rPr>
          <w:rFonts w:hint="eastAsia" w:ascii="仿宋" w:hAnsi="仿宋" w:eastAsia="仿宋"/>
          <w:b/>
          <w:color w:val="000000"/>
          <w:sz w:val="32"/>
          <w:szCs w:val="32"/>
          <w:highlight w:val="none"/>
        </w:rPr>
        <w:t>（六）国有资产</w:t>
      </w:r>
      <w:r>
        <w:rPr>
          <w:rFonts w:ascii="仿宋" w:hAnsi="仿宋" w:eastAsia="仿宋"/>
          <w:b/>
          <w:color w:val="000000"/>
          <w:sz w:val="32"/>
          <w:szCs w:val="32"/>
          <w:highlight w:val="none"/>
        </w:rPr>
        <w:t>占用情况说明</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截止202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lang w:eastAsia="zh-CN"/>
        </w:rPr>
        <w:t>年底，</w:t>
      </w:r>
      <w:r>
        <w:rPr>
          <w:rFonts w:hint="eastAsia" w:ascii="仿宋_GB2312" w:eastAsia="仿宋_GB2312"/>
          <w:color w:val="000000"/>
          <w:sz w:val="32"/>
          <w:szCs w:val="32"/>
          <w:lang w:val="en-US" w:eastAsia="zh-CN"/>
        </w:rPr>
        <w:t>本单位</w:t>
      </w:r>
      <w:r>
        <w:rPr>
          <w:rFonts w:hint="eastAsia" w:ascii="仿宋_GB2312" w:eastAsia="仿宋_GB2312"/>
          <w:color w:val="000000"/>
          <w:sz w:val="32"/>
          <w:szCs w:val="32"/>
          <w:lang w:eastAsia="zh-CN"/>
        </w:rPr>
        <w:t>固定资产总额</w:t>
      </w:r>
      <w:r>
        <w:rPr>
          <w:rFonts w:hint="eastAsia" w:ascii="仿宋_GB2312" w:eastAsia="仿宋_GB2312"/>
          <w:color w:val="000000"/>
          <w:sz w:val="32"/>
          <w:szCs w:val="32"/>
          <w:lang w:val="en-US" w:eastAsia="zh-CN"/>
        </w:rPr>
        <w:t>200</w:t>
      </w:r>
      <w:r>
        <w:rPr>
          <w:rFonts w:ascii="仿宋_GB2312" w:hAnsi="Batang" w:eastAsia="仿宋_GB2312" w:cs="Times New Roman"/>
          <w:sz w:val="32"/>
          <w:szCs w:val="32"/>
          <w:highlight w:val="none"/>
        </w:rPr>
        <w:t>,</w:t>
      </w:r>
      <w:r>
        <w:rPr>
          <w:rFonts w:hint="eastAsia" w:ascii="仿宋_GB2312" w:eastAsia="仿宋_GB2312"/>
          <w:color w:val="000000"/>
          <w:sz w:val="32"/>
          <w:szCs w:val="32"/>
          <w:lang w:val="en-US" w:eastAsia="zh-CN"/>
        </w:rPr>
        <w:t>160</w:t>
      </w:r>
      <w:r>
        <w:rPr>
          <w:rFonts w:ascii="仿宋_GB2312" w:hAnsi="Batang" w:eastAsia="仿宋_GB2312" w:cs="Times New Roman"/>
          <w:sz w:val="32"/>
          <w:szCs w:val="32"/>
          <w:highlight w:val="none"/>
        </w:rPr>
        <w:t>,</w:t>
      </w:r>
      <w:r>
        <w:rPr>
          <w:rFonts w:hint="eastAsia" w:ascii="仿宋_GB2312" w:eastAsia="仿宋_GB2312"/>
          <w:color w:val="000000"/>
          <w:sz w:val="32"/>
          <w:szCs w:val="32"/>
          <w:lang w:val="en-US" w:eastAsia="zh-CN"/>
        </w:rPr>
        <w:t>732.86</w:t>
      </w:r>
      <w:r>
        <w:rPr>
          <w:rFonts w:hint="eastAsia" w:ascii="仿宋_GB2312" w:eastAsia="仿宋_GB2312"/>
          <w:color w:val="000000"/>
          <w:sz w:val="32"/>
          <w:szCs w:val="32"/>
          <w:lang w:eastAsia="zh-CN"/>
        </w:rPr>
        <w:t>元，其中：车辆</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lang w:eastAsia="zh-CN"/>
        </w:rPr>
        <w:t>台，</w:t>
      </w:r>
      <w:r>
        <w:rPr>
          <w:rFonts w:hint="eastAsia" w:ascii="仿宋_GB2312" w:eastAsia="仿宋_GB2312"/>
          <w:color w:val="000000"/>
          <w:sz w:val="32"/>
          <w:szCs w:val="32"/>
          <w:lang w:val="en-US" w:eastAsia="zh-CN"/>
        </w:rPr>
        <w:t>1</w:t>
      </w:r>
      <w:r>
        <w:rPr>
          <w:rFonts w:ascii="仿宋_GB2312" w:hAnsi="Batang" w:eastAsia="仿宋_GB2312" w:cs="Times New Roman"/>
          <w:sz w:val="32"/>
          <w:szCs w:val="32"/>
          <w:highlight w:val="none"/>
        </w:rPr>
        <w:t>,</w:t>
      </w:r>
      <w:r>
        <w:rPr>
          <w:rFonts w:hint="eastAsia" w:ascii="仿宋_GB2312" w:eastAsia="仿宋_GB2312"/>
          <w:color w:val="000000"/>
          <w:sz w:val="32"/>
          <w:szCs w:val="32"/>
          <w:lang w:val="en-US" w:eastAsia="zh-CN"/>
        </w:rPr>
        <w:t>593</w:t>
      </w:r>
      <w:r>
        <w:rPr>
          <w:rFonts w:ascii="仿宋_GB2312" w:hAnsi="Batang" w:eastAsia="仿宋_GB2312" w:cs="Times New Roman"/>
          <w:sz w:val="32"/>
          <w:szCs w:val="32"/>
          <w:highlight w:val="none"/>
        </w:rPr>
        <w:t>,</w:t>
      </w:r>
      <w:r>
        <w:rPr>
          <w:rFonts w:hint="eastAsia" w:ascii="仿宋_GB2312" w:eastAsia="仿宋_GB2312"/>
          <w:color w:val="000000"/>
          <w:sz w:val="32"/>
          <w:szCs w:val="32"/>
          <w:lang w:val="en-US" w:eastAsia="zh-CN"/>
        </w:rPr>
        <w:t>411.73</w:t>
      </w:r>
      <w:r>
        <w:rPr>
          <w:rFonts w:hint="eastAsia" w:ascii="仿宋_GB2312" w:eastAsia="仿宋_GB2312"/>
          <w:color w:val="000000"/>
          <w:sz w:val="32"/>
          <w:szCs w:val="32"/>
          <w:lang w:eastAsia="zh-CN"/>
        </w:rPr>
        <w:t>元；单位价值50万元以上的通用设备</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lang w:eastAsia="zh-CN"/>
        </w:rPr>
        <w:t>台（套）、</w:t>
      </w:r>
      <w:r>
        <w:rPr>
          <w:rFonts w:hint="eastAsia" w:ascii="仿宋_GB2312" w:eastAsia="仿宋_GB2312"/>
          <w:color w:val="000000"/>
          <w:sz w:val="32"/>
          <w:szCs w:val="32"/>
          <w:lang w:val="en-US" w:eastAsia="zh-CN"/>
        </w:rPr>
        <w:t>3</w:t>
      </w:r>
      <w:r>
        <w:rPr>
          <w:rFonts w:ascii="仿宋_GB2312" w:hAnsi="Batang" w:eastAsia="仿宋_GB2312" w:cs="Times New Roman"/>
          <w:sz w:val="32"/>
          <w:szCs w:val="32"/>
          <w:highlight w:val="none"/>
        </w:rPr>
        <w:t>,</w:t>
      </w:r>
      <w:r>
        <w:rPr>
          <w:rFonts w:hint="eastAsia" w:ascii="仿宋_GB2312" w:eastAsia="仿宋_GB2312"/>
          <w:color w:val="000000"/>
          <w:sz w:val="32"/>
          <w:szCs w:val="32"/>
          <w:lang w:val="en-US" w:eastAsia="zh-CN"/>
        </w:rPr>
        <w:t>151</w:t>
      </w:r>
      <w:r>
        <w:rPr>
          <w:rFonts w:ascii="仿宋_GB2312" w:hAnsi="Batang" w:eastAsia="仿宋_GB2312" w:cs="Times New Roman"/>
          <w:sz w:val="32"/>
          <w:szCs w:val="32"/>
          <w:highlight w:val="none"/>
        </w:rPr>
        <w:t>,</w:t>
      </w:r>
      <w:r>
        <w:rPr>
          <w:rFonts w:hint="eastAsia" w:ascii="仿宋_GB2312" w:eastAsia="仿宋_GB2312"/>
          <w:color w:val="000000"/>
          <w:sz w:val="32"/>
          <w:szCs w:val="32"/>
          <w:lang w:val="en-US" w:eastAsia="zh-CN"/>
        </w:rPr>
        <w:t>989.73</w:t>
      </w:r>
      <w:r>
        <w:rPr>
          <w:rFonts w:hint="eastAsia" w:ascii="仿宋_GB2312" w:eastAsia="仿宋_GB2312"/>
          <w:color w:val="000000"/>
          <w:sz w:val="32"/>
          <w:szCs w:val="32"/>
          <w:lang w:eastAsia="zh-CN"/>
        </w:rPr>
        <w:t>元，单位价值100万元以上的专用设备台</w:t>
      </w:r>
      <w:r>
        <w:rPr>
          <w:rFonts w:hint="eastAsia" w:ascii="仿宋_GB2312" w:eastAsia="仿宋_GB2312"/>
          <w:color w:val="000000"/>
          <w:sz w:val="32"/>
          <w:szCs w:val="32"/>
          <w:lang w:val="en-US" w:eastAsia="zh-CN"/>
        </w:rPr>
        <w:t>28</w:t>
      </w:r>
      <w:r>
        <w:rPr>
          <w:rFonts w:hint="eastAsia" w:ascii="仿宋_GB2312" w:eastAsia="仿宋_GB2312"/>
          <w:color w:val="000000"/>
          <w:sz w:val="32"/>
          <w:szCs w:val="32"/>
          <w:lang w:eastAsia="zh-CN"/>
        </w:rPr>
        <w:t>（套）、</w:t>
      </w:r>
      <w:r>
        <w:rPr>
          <w:rFonts w:hint="eastAsia" w:ascii="仿宋_GB2312" w:eastAsia="仿宋_GB2312"/>
          <w:color w:val="000000"/>
          <w:sz w:val="32"/>
          <w:szCs w:val="32"/>
          <w:lang w:val="en-US" w:eastAsia="zh-CN"/>
        </w:rPr>
        <w:t>75</w:t>
      </w:r>
      <w:r>
        <w:rPr>
          <w:rFonts w:ascii="仿宋_GB2312" w:hAnsi="Batang" w:eastAsia="仿宋_GB2312" w:cs="Times New Roman"/>
          <w:sz w:val="32"/>
          <w:szCs w:val="32"/>
          <w:highlight w:val="none"/>
        </w:rPr>
        <w:t>,</w:t>
      </w:r>
      <w:r>
        <w:rPr>
          <w:rFonts w:hint="eastAsia" w:ascii="仿宋_GB2312" w:eastAsia="仿宋_GB2312"/>
          <w:color w:val="000000"/>
          <w:sz w:val="32"/>
          <w:szCs w:val="32"/>
          <w:lang w:val="en-US" w:eastAsia="zh-CN"/>
        </w:rPr>
        <w:t>645</w:t>
      </w:r>
      <w:r>
        <w:rPr>
          <w:rFonts w:ascii="仿宋_GB2312" w:hAnsi="Batang" w:eastAsia="仿宋_GB2312" w:cs="Times New Roman"/>
          <w:sz w:val="32"/>
          <w:szCs w:val="32"/>
          <w:highlight w:val="none"/>
        </w:rPr>
        <w:t>,</w:t>
      </w:r>
      <w:r>
        <w:rPr>
          <w:rFonts w:hint="eastAsia" w:ascii="仿宋_GB2312" w:eastAsia="仿宋_GB2312"/>
          <w:color w:val="000000"/>
          <w:sz w:val="32"/>
          <w:szCs w:val="32"/>
          <w:lang w:val="en-US" w:eastAsia="zh-CN"/>
        </w:rPr>
        <w:t>600.00</w:t>
      </w:r>
      <w:r>
        <w:rPr>
          <w:rFonts w:hint="eastAsia" w:ascii="仿宋_GB2312" w:eastAsia="仿宋_GB2312"/>
          <w:color w:val="000000"/>
          <w:sz w:val="32"/>
          <w:szCs w:val="32"/>
          <w:lang w:eastAsia="zh-CN"/>
        </w:rPr>
        <w:t>元。</w:t>
      </w:r>
    </w:p>
    <w:p>
      <w:pPr>
        <w:spacing w:line="560" w:lineRule="exact"/>
        <w:ind w:firstLine="640" w:firstLineChars="200"/>
        <w:rPr>
          <w:rFonts w:hint="eastAsia" w:ascii="仿宋_GB2312" w:eastAsia="仿宋_GB2312"/>
          <w:color w:val="000000"/>
          <w:sz w:val="32"/>
          <w:szCs w:val="32"/>
          <w:highlight w:val="none"/>
        </w:rPr>
      </w:pP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lang w:eastAsia="zh-CN"/>
        </w:rPr>
        <w:t>部门财政预算：安排购置车辆</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lang w:eastAsia="zh-CN"/>
        </w:rPr>
        <w:t>台，0</w:t>
      </w:r>
      <w:r>
        <w:rPr>
          <w:rFonts w:hint="eastAsia" w:ascii="仿宋_GB2312" w:eastAsia="仿宋_GB2312"/>
          <w:color w:val="000000"/>
          <w:sz w:val="32"/>
          <w:szCs w:val="32"/>
          <w:lang w:val="en-US" w:eastAsia="zh-CN"/>
        </w:rPr>
        <w:t>.00</w:t>
      </w:r>
      <w:r>
        <w:rPr>
          <w:rFonts w:hint="eastAsia" w:ascii="仿宋_GB2312" w:eastAsia="仿宋_GB2312"/>
          <w:color w:val="000000"/>
          <w:sz w:val="32"/>
          <w:szCs w:val="32"/>
          <w:lang w:eastAsia="zh-CN"/>
        </w:rPr>
        <w:t>元；安排购置单位价值50万元以上的通用设备0台（套）、0</w:t>
      </w:r>
      <w:r>
        <w:rPr>
          <w:rFonts w:hint="eastAsia" w:ascii="仿宋_GB2312" w:eastAsia="仿宋_GB2312"/>
          <w:color w:val="000000"/>
          <w:sz w:val="32"/>
          <w:szCs w:val="32"/>
          <w:lang w:val="en-US" w:eastAsia="zh-CN"/>
        </w:rPr>
        <w:t>.00</w:t>
      </w:r>
      <w:r>
        <w:rPr>
          <w:rFonts w:hint="eastAsia" w:ascii="仿宋_GB2312" w:eastAsia="仿宋_GB2312"/>
          <w:color w:val="000000"/>
          <w:sz w:val="32"/>
          <w:szCs w:val="32"/>
          <w:lang w:eastAsia="zh-CN"/>
        </w:rPr>
        <w:t>元，安排购置单位价值100万元以上的专用设备台</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lang w:eastAsia="zh-CN"/>
        </w:rPr>
        <w:t>（套）、</w:t>
      </w:r>
      <w:r>
        <w:rPr>
          <w:rFonts w:hint="eastAsia" w:ascii="仿宋_GB2312" w:eastAsia="仿宋_GB2312"/>
          <w:color w:val="000000"/>
          <w:sz w:val="32"/>
          <w:szCs w:val="32"/>
          <w:lang w:val="en-US" w:eastAsia="zh-CN"/>
        </w:rPr>
        <w:t>0.00</w:t>
      </w:r>
      <w:r>
        <w:rPr>
          <w:rFonts w:hint="eastAsia" w:ascii="仿宋_GB2312" w:eastAsia="仿宋_GB2312"/>
          <w:color w:val="000000"/>
          <w:sz w:val="32"/>
          <w:szCs w:val="32"/>
          <w:lang w:eastAsia="zh-CN"/>
        </w:rPr>
        <w:t>元。</w:t>
      </w:r>
    </w:p>
    <w:p>
      <w:pPr>
        <w:spacing w:line="560" w:lineRule="exact"/>
        <w:ind w:firstLine="640" w:firstLineChars="200"/>
        <w:rPr>
          <w:rFonts w:ascii="仿宋" w:hAnsi="仿宋" w:eastAsia="仿宋" w:cs="黑体"/>
          <w:b/>
          <w:sz w:val="32"/>
          <w:szCs w:val="32"/>
          <w:highlight w:val="none"/>
        </w:rPr>
      </w:pPr>
      <w:r>
        <w:rPr>
          <w:rFonts w:hint="eastAsia" w:ascii="黑体" w:hAnsi="黑体" w:eastAsia="黑体"/>
          <w:color w:val="000000"/>
          <w:sz w:val="32"/>
          <w:szCs w:val="32"/>
          <w:highlight w:val="none"/>
        </w:rPr>
        <w:t>六</w:t>
      </w:r>
      <w:r>
        <w:rPr>
          <w:rFonts w:ascii="黑体" w:hAnsi="黑体" w:eastAsia="黑体"/>
          <w:color w:val="000000"/>
          <w:sz w:val="32"/>
          <w:szCs w:val="32"/>
          <w:highlight w:val="none"/>
        </w:rPr>
        <w:t>、名称</w:t>
      </w:r>
      <w:r>
        <w:rPr>
          <w:rFonts w:hint="eastAsia" w:ascii="黑体" w:hAnsi="黑体" w:eastAsia="黑体"/>
          <w:color w:val="000000"/>
          <w:sz w:val="32"/>
          <w:szCs w:val="32"/>
          <w:highlight w:val="none"/>
        </w:rPr>
        <w:t>解释</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 xml:space="preserve">1.财政拨款收入：指单位本年度从财政部门取得的财政拨款。 </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 xml:space="preserve">2.上级补助收入：指事业单位从主管部门和上级单位取得的非财政补助收入。 </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 xml:space="preserve">3.事业收入：指事业单位开展专业业务活动及其辅助活动取得的收入，事业单位收到的财政专户实际核拨的教育收费等资金在此反映。 </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 xml:space="preserve">4.经营收入：指事业单位在专业业务活动及其辅助活动之外开展非独立核算经营活动取得的收入。 </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 xml:space="preserve">5.附属单位缴款：指事业单位附属独立核算单位按照有关规定上缴的收入。 </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 xml:space="preserve">5.其他收入：指单位取得的除上述“财政拨款收入”、“事业收入”、“经营收入”等以外的各项收入。 </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 xml:space="preserve">6.基本支出：指为保障机构正常运转、完成日常工作任务而发生的人员支出和公用支出。 </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 xml:space="preserve">7.项目支出：指在基本支出之外为完成特定的行政任务或事业发展目标所发生的支出。 </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 xml:space="preserve">8.上缴上级支出：指事业单位按照财政部门和主管部门的规定上缴上级单位的支出。 </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 xml:space="preserve">9.经营支出：指事业单位在专业业务活动及其辅助活动之外开展非独立核算经营活动发生的支出。 </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10.对附属单位补助支出：指事业单位用财政补助收入之外的收入对附属单位补助发生的支出。</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11.机关运行经费是指本单位的公用经费，包括办公及印刷费、邮电费、差旅费、会议费、福利费、日常维修费、专用材料及一般设备购置费、办公用房水电费、办公用房取暖费、办公用房物业管理费、公务用车运行维护以及其他费用。</w:t>
      </w:r>
    </w:p>
    <w:p>
      <w:pPr>
        <w:spacing w:line="560" w:lineRule="exact"/>
        <w:ind w:firstLine="640" w:firstLineChars="200"/>
        <w:rPr>
          <w:rFonts w:hint="eastAsia" w:asciiTheme="minorEastAsia" w:hAnsiTheme="minorEastAsia" w:eastAsiaTheme="minorEastAsia"/>
          <w:b/>
          <w:color w:val="000000"/>
          <w:sz w:val="32"/>
          <w:szCs w:val="32"/>
          <w:highlight w:val="none"/>
        </w:rPr>
      </w:pPr>
      <w:r>
        <w:rPr>
          <w:rFonts w:hint="eastAsia" w:ascii="仿宋_GB2312" w:eastAsia="仿宋_GB2312"/>
          <w:color w:val="000000"/>
          <w:sz w:val="32"/>
          <w:szCs w:val="32"/>
          <w:lang w:eastAsia="zh-CN"/>
        </w:rPr>
        <w:t>12.“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单位按规定保留的公务用车燃料费、维修费、过桥过路费、保险费、安全奖励费用等支出；公务接待费指单位按规定开支的各类公务接待（含外宾接待）费用。</w:t>
      </w:r>
    </w:p>
    <w:sectPr>
      <w:footerReference r:id="rId3" w:type="default"/>
      <w:pgSz w:w="11907" w:h="16840"/>
      <w:pgMar w:top="1440" w:right="1440" w:bottom="1440" w:left="144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9071066"/>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E102C"/>
    <w:multiLevelType w:val="singleLevel"/>
    <w:tmpl w:val="247E102C"/>
    <w:lvl w:ilvl="0" w:tentative="0">
      <w:start w:val="2"/>
      <w:numFmt w:val="chineseCounting"/>
      <w:suff w:val="nothing"/>
      <w:lvlText w:val="（%1）"/>
      <w:lvlJc w:val="left"/>
      <w:pPr>
        <w:ind w:left="681"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FD3"/>
    <w:rsid w:val="000058B8"/>
    <w:rsid w:val="0001227E"/>
    <w:rsid w:val="00012C72"/>
    <w:rsid w:val="000167C3"/>
    <w:rsid w:val="0002050C"/>
    <w:rsid w:val="00026274"/>
    <w:rsid w:val="000353C0"/>
    <w:rsid w:val="0004262E"/>
    <w:rsid w:val="000511C6"/>
    <w:rsid w:val="00056670"/>
    <w:rsid w:val="00057EEC"/>
    <w:rsid w:val="00065B5B"/>
    <w:rsid w:val="000778A5"/>
    <w:rsid w:val="000809EA"/>
    <w:rsid w:val="00081EEB"/>
    <w:rsid w:val="00082375"/>
    <w:rsid w:val="00087113"/>
    <w:rsid w:val="000876D9"/>
    <w:rsid w:val="00090DC1"/>
    <w:rsid w:val="00094921"/>
    <w:rsid w:val="0009610F"/>
    <w:rsid w:val="000A2411"/>
    <w:rsid w:val="000A453A"/>
    <w:rsid w:val="000B39D6"/>
    <w:rsid w:val="000B5353"/>
    <w:rsid w:val="000B57D0"/>
    <w:rsid w:val="000C0890"/>
    <w:rsid w:val="000D1249"/>
    <w:rsid w:val="000D7965"/>
    <w:rsid w:val="000E02A7"/>
    <w:rsid w:val="000E785B"/>
    <w:rsid w:val="000F17C1"/>
    <w:rsid w:val="000F2B6A"/>
    <w:rsid w:val="000F3908"/>
    <w:rsid w:val="00103713"/>
    <w:rsid w:val="00104DA5"/>
    <w:rsid w:val="00115D37"/>
    <w:rsid w:val="0011744A"/>
    <w:rsid w:val="00120936"/>
    <w:rsid w:val="00121912"/>
    <w:rsid w:val="00121BDF"/>
    <w:rsid w:val="00122101"/>
    <w:rsid w:val="0012454A"/>
    <w:rsid w:val="001313D0"/>
    <w:rsid w:val="00131989"/>
    <w:rsid w:val="00134EEA"/>
    <w:rsid w:val="00137B00"/>
    <w:rsid w:val="001414DA"/>
    <w:rsid w:val="001453D3"/>
    <w:rsid w:val="00146DA2"/>
    <w:rsid w:val="00152C69"/>
    <w:rsid w:val="00154E9F"/>
    <w:rsid w:val="0016146C"/>
    <w:rsid w:val="00166BA6"/>
    <w:rsid w:val="00170AC8"/>
    <w:rsid w:val="001728B2"/>
    <w:rsid w:val="00175E20"/>
    <w:rsid w:val="00177F92"/>
    <w:rsid w:val="00190E69"/>
    <w:rsid w:val="001965E9"/>
    <w:rsid w:val="001A48FF"/>
    <w:rsid w:val="001A6A57"/>
    <w:rsid w:val="001B409E"/>
    <w:rsid w:val="001B44DE"/>
    <w:rsid w:val="001B4C49"/>
    <w:rsid w:val="001B55AB"/>
    <w:rsid w:val="001B5F99"/>
    <w:rsid w:val="001B7529"/>
    <w:rsid w:val="001D2B61"/>
    <w:rsid w:val="001E5233"/>
    <w:rsid w:val="001F1781"/>
    <w:rsid w:val="001F1FD3"/>
    <w:rsid w:val="002065E4"/>
    <w:rsid w:val="00211D0F"/>
    <w:rsid w:val="00217B15"/>
    <w:rsid w:val="00227281"/>
    <w:rsid w:val="00241441"/>
    <w:rsid w:val="00250786"/>
    <w:rsid w:val="00250FDF"/>
    <w:rsid w:val="00255063"/>
    <w:rsid w:val="002558E2"/>
    <w:rsid w:val="0026309F"/>
    <w:rsid w:val="00267491"/>
    <w:rsid w:val="00270632"/>
    <w:rsid w:val="002719F2"/>
    <w:rsid w:val="00280CF3"/>
    <w:rsid w:val="002811F4"/>
    <w:rsid w:val="00283D3A"/>
    <w:rsid w:val="0028413B"/>
    <w:rsid w:val="002A2B58"/>
    <w:rsid w:val="002B17F3"/>
    <w:rsid w:val="002B3338"/>
    <w:rsid w:val="002B4111"/>
    <w:rsid w:val="002C1F0C"/>
    <w:rsid w:val="002C588B"/>
    <w:rsid w:val="002C71A7"/>
    <w:rsid w:val="002E5154"/>
    <w:rsid w:val="002F6533"/>
    <w:rsid w:val="00311BB0"/>
    <w:rsid w:val="00314A03"/>
    <w:rsid w:val="00320F05"/>
    <w:rsid w:val="00322C9C"/>
    <w:rsid w:val="0033077C"/>
    <w:rsid w:val="00335EEA"/>
    <w:rsid w:val="00340FF6"/>
    <w:rsid w:val="00357824"/>
    <w:rsid w:val="00387203"/>
    <w:rsid w:val="00392B75"/>
    <w:rsid w:val="003A1916"/>
    <w:rsid w:val="003A2C49"/>
    <w:rsid w:val="003A3985"/>
    <w:rsid w:val="003A5284"/>
    <w:rsid w:val="003B1306"/>
    <w:rsid w:val="003B51BF"/>
    <w:rsid w:val="003B55BA"/>
    <w:rsid w:val="003C1EF9"/>
    <w:rsid w:val="003D2E89"/>
    <w:rsid w:val="003D3090"/>
    <w:rsid w:val="003D6133"/>
    <w:rsid w:val="003F367D"/>
    <w:rsid w:val="003F528B"/>
    <w:rsid w:val="003F62F3"/>
    <w:rsid w:val="00403A91"/>
    <w:rsid w:val="00404C28"/>
    <w:rsid w:val="0040628A"/>
    <w:rsid w:val="004147B2"/>
    <w:rsid w:val="004201B8"/>
    <w:rsid w:val="00426B0B"/>
    <w:rsid w:val="00426E83"/>
    <w:rsid w:val="00430972"/>
    <w:rsid w:val="004332AE"/>
    <w:rsid w:val="0043523D"/>
    <w:rsid w:val="00437D4D"/>
    <w:rsid w:val="00440481"/>
    <w:rsid w:val="00441893"/>
    <w:rsid w:val="00446E7D"/>
    <w:rsid w:val="00446EA6"/>
    <w:rsid w:val="004472C0"/>
    <w:rsid w:val="00453216"/>
    <w:rsid w:val="00454927"/>
    <w:rsid w:val="004614BC"/>
    <w:rsid w:val="004706A6"/>
    <w:rsid w:val="00470B46"/>
    <w:rsid w:val="00484501"/>
    <w:rsid w:val="00495D3A"/>
    <w:rsid w:val="004A0221"/>
    <w:rsid w:val="004B03D2"/>
    <w:rsid w:val="004B0C60"/>
    <w:rsid w:val="004B0F13"/>
    <w:rsid w:val="004B20A3"/>
    <w:rsid w:val="004B4EA7"/>
    <w:rsid w:val="004D05D9"/>
    <w:rsid w:val="004D0E98"/>
    <w:rsid w:val="004D684F"/>
    <w:rsid w:val="004E1935"/>
    <w:rsid w:val="004E1D04"/>
    <w:rsid w:val="004F18E7"/>
    <w:rsid w:val="004F44E3"/>
    <w:rsid w:val="004F643C"/>
    <w:rsid w:val="0050408E"/>
    <w:rsid w:val="00505AE6"/>
    <w:rsid w:val="00524C84"/>
    <w:rsid w:val="005268F4"/>
    <w:rsid w:val="00542ACC"/>
    <w:rsid w:val="005444AF"/>
    <w:rsid w:val="00553CB6"/>
    <w:rsid w:val="00556B66"/>
    <w:rsid w:val="00560208"/>
    <w:rsid w:val="00571A6A"/>
    <w:rsid w:val="00572C0C"/>
    <w:rsid w:val="00573B8C"/>
    <w:rsid w:val="00583737"/>
    <w:rsid w:val="00583BE3"/>
    <w:rsid w:val="0059014A"/>
    <w:rsid w:val="00592E9C"/>
    <w:rsid w:val="005B46BA"/>
    <w:rsid w:val="005C29DE"/>
    <w:rsid w:val="005C6925"/>
    <w:rsid w:val="005D1A38"/>
    <w:rsid w:val="005E0582"/>
    <w:rsid w:val="005E1A56"/>
    <w:rsid w:val="005F05C9"/>
    <w:rsid w:val="005F345C"/>
    <w:rsid w:val="005F57FE"/>
    <w:rsid w:val="005F7809"/>
    <w:rsid w:val="00605AF3"/>
    <w:rsid w:val="0061537D"/>
    <w:rsid w:val="00622F47"/>
    <w:rsid w:val="00623023"/>
    <w:rsid w:val="006406A8"/>
    <w:rsid w:val="00642CB2"/>
    <w:rsid w:val="00654E82"/>
    <w:rsid w:val="006620E8"/>
    <w:rsid w:val="00662A53"/>
    <w:rsid w:val="006703F3"/>
    <w:rsid w:val="006705B5"/>
    <w:rsid w:val="00674A58"/>
    <w:rsid w:val="006851D5"/>
    <w:rsid w:val="00686A35"/>
    <w:rsid w:val="00686F32"/>
    <w:rsid w:val="00690BF5"/>
    <w:rsid w:val="006914DE"/>
    <w:rsid w:val="006A097A"/>
    <w:rsid w:val="006A0B47"/>
    <w:rsid w:val="006A1951"/>
    <w:rsid w:val="006A57A9"/>
    <w:rsid w:val="006A6CA1"/>
    <w:rsid w:val="006A7D1D"/>
    <w:rsid w:val="006B6E4C"/>
    <w:rsid w:val="006C06AF"/>
    <w:rsid w:val="006C3177"/>
    <w:rsid w:val="006D1479"/>
    <w:rsid w:val="006D301F"/>
    <w:rsid w:val="006D4C1E"/>
    <w:rsid w:val="006D5B1A"/>
    <w:rsid w:val="006D6744"/>
    <w:rsid w:val="006E72A9"/>
    <w:rsid w:val="006E7E14"/>
    <w:rsid w:val="006F19AE"/>
    <w:rsid w:val="006F2626"/>
    <w:rsid w:val="006F5DA4"/>
    <w:rsid w:val="00701212"/>
    <w:rsid w:val="00704F09"/>
    <w:rsid w:val="00705995"/>
    <w:rsid w:val="00706CDF"/>
    <w:rsid w:val="007074E0"/>
    <w:rsid w:val="00713E17"/>
    <w:rsid w:val="007150ED"/>
    <w:rsid w:val="007157F1"/>
    <w:rsid w:val="00721692"/>
    <w:rsid w:val="00723DFF"/>
    <w:rsid w:val="00726FFC"/>
    <w:rsid w:val="00740AF3"/>
    <w:rsid w:val="00742ACB"/>
    <w:rsid w:val="00746DE9"/>
    <w:rsid w:val="0075349D"/>
    <w:rsid w:val="00767F1C"/>
    <w:rsid w:val="0077031A"/>
    <w:rsid w:val="00772045"/>
    <w:rsid w:val="0077607F"/>
    <w:rsid w:val="00776627"/>
    <w:rsid w:val="007805E4"/>
    <w:rsid w:val="0078564C"/>
    <w:rsid w:val="007911D4"/>
    <w:rsid w:val="00794C49"/>
    <w:rsid w:val="0079557D"/>
    <w:rsid w:val="007A57CD"/>
    <w:rsid w:val="007A5BAF"/>
    <w:rsid w:val="007B7D8D"/>
    <w:rsid w:val="007C490A"/>
    <w:rsid w:val="007C6F16"/>
    <w:rsid w:val="007C788F"/>
    <w:rsid w:val="007D2AEE"/>
    <w:rsid w:val="007E2DE5"/>
    <w:rsid w:val="007E5942"/>
    <w:rsid w:val="007F25A4"/>
    <w:rsid w:val="007F7DBE"/>
    <w:rsid w:val="00803229"/>
    <w:rsid w:val="00824432"/>
    <w:rsid w:val="00824DD4"/>
    <w:rsid w:val="0082638C"/>
    <w:rsid w:val="00842CA1"/>
    <w:rsid w:val="00850F8A"/>
    <w:rsid w:val="00854352"/>
    <w:rsid w:val="00856F07"/>
    <w:rsid w:val="008602F6"/>
    <w:rsid w:val="008646B2"/>
    <w:rsid w:val="00870DCC"/>
    <w:rsid w:val="008757EF"/>
    <w:rsid w:val="00876D5C"/>
    <w:rsid w:val="00892B9D"/>
    <w:rsid w:val="008941C1"/>
    <w:rsid w:val="008B7C31"/>
    <w:rsid w:val="008C6DDA"/>
    <w:rsid w:val="008C77B5"/>
    <w:rsid w:val="008D0CF9"/>
    <w:rsid w:val="008D1015"/>
    <w:rsid w:val="008E2133"/>
    <w:rsid w:val="008E2A75"/>
    <w:rsid w:val="008E6326"/>
    <w:rsid w:val="008F09B5"/>
    <w:rsid w:val="008F3353"/>
    <w:rsid w:val="008F5003"/>
    <w:rsid w:val="00901A35"/>
    <w:rsid w:val="0090699B"/>
    <w:rsid w:val="00906A6B"/>
    <w:rsid w:val="00906D3C"/>
    <w:rsid w:val="00907EBD"/>
    <w:rsid w:val="00924E63"/>
    <w:rsid w:val="009361BE"/>
    <w:rsid w:val="0093724A"/>
    <w:rsid w:val="00941E41"/>
    <w:rsid w:val="00941FA6"/>
    <w:rsid w:val="00943581"/>
    <w:rsid w:val="00946BE6"/>
    <w:rsid w:val="009541E7"/>
    <w:rsid w:val="00970D63"/>
    <w:rsid w:val="0098439F"/>
    <w:rsid w:val="0098659A"/>
    <w:rsid w:val="00987E28"/>
    <w:rsid w:val="0099582E"/>
    <w:rsid w:val="00997011"/>
    <w:rsid w:val="009A208E"/>
    <w:rsid w:val="009A3B80"/>
    <w:rsid w:val="009A6A9C"/>
    <w:rsid w:val="009B1394"/>
    <w:rsid w:val="009C173B"/>
    <w:rsid w:val="009C2105"/>
    <w:rsid w:val="009C3493"/>
    <w:rsid w:val="009C3609"/>
    <w:rsid w:val="009C6621"/>
    <w:rsid w:val="009D2591"/>
    <w:rsid w:val="009D32E4"/>
    <w:rsid w:val="009E1704"/>
    <w:rsid w:val="00A10CE4"/>
    <w:rsid w:val="00A1287F"/>
    <w:rsid w:val="00A169BB"/>
    <w:rsid w:val="00A263B3"/>
    <w:rsid w:val="00A41A73"/>
    <w:rsid w:val="00A44A0C"/>
    <w:rsid w:val="00A55A0A"/>
    <w:rsid w:val="00A55D1D"/>
    <w:rsid w:val="00A667AD"/>
    <w:rsid w:val="00A73DDE"/>
    <w:rsid w:val="00A73FDF"/>
    <w:rsid w:val="00A748AF"/>
    <w:rsid w:val="00A7518F"/>
    <w:rsid w:val="00A775AF"/>
    <w:rsid w:val="00A86F4D"/>
    <w:rsid w:val="00A87CAA"/>
    <w:rsid w:val="00A9228D"/>
    <w:rsid w:val="00A9513C"/>
    <w:rsid w:val="00A978D4"/>
    <w:rsid w:val="00AA1877"/>
    <w:rsid w:val="00AA3EC6"/>
    <w:rsid w:val="00AA6AE0"/>
    <w:rsid w:val="00AB23C4"/>
    <w:rsid w:val="00AB6716"/>
    <w:rsid w:val="00AB70A3"/>
    <w:rsid w:val="00AC669F"/>
    <w:rsid w:val="00AD1685"/>
    <w:rsid w:val="00AD55C4"/>
    <w:rsid w:val="00AE369B"/>
    <w:rsid w:val="00AE5441"/>
    <w:rsid w:val="00AE6582"/>
    <w:rsid w:val="00B050D2"/>
    <w:rsid w:val="00B067CA"/>
    <w:rsid w:val="00B1478E"/>
    <w:rsid w:val="00B17743"/>
    <w:rsid w:val="00B2133F"/>
    <w:rsid w:val="00B269F8"/>
    <w:rsid w:val="00B35E9F"/>
    <w:rsid w:val="00B40323"/>
    <w:rsid w:val="00B45CB5"/>
    <w:rsid w:val="00B46DB1"/>
    <w:rsid w:val="00B479A0"/>
    <w:rsid w:val="00B51D21"/>
    <w:rsid w:val="00B53157"/>
    <w:rsid w:val="00B55DBC"/>
    <w:rsid w:val="00B70C26"/>
    <w:rsid w:val="00B818F0"/>
    <w:rsid w:val="00B85BE8"/>
    <w:rsid w:val="00B974B2"/>
    <w:rsid w:val="00BB0599"/>
    <w:rsid w:val="00BB3915"/>
    <w:rsid w:val="00BB70A8"/>
    <w:rsid w:val="00BD30A6"/>
    <w:rsid w:val="00BD6D58"/>
    <w:rsid w:val="00BD729D"/>
    <w:rsid w:val="00BF0B19"/>
    <w:rsid w:val="00C028B5"/>
    <w:rsid w:val="00C06E41"/>
    <w:rsid w:val="00C11E39"/>
    <w:rsid w:val="00C12CF2"/>
    <w:rsid w:val="00C178B6"/>
    <w:rsid w:val="00C40498"/>
    <w:rsid w:val="00C4196E"/>
    <w:rsid w:val="00C43560"/>
    <w:rsid w:val="00C529B9"/>
    <w:rsid w:val="00C56596"/>
    <w:rsid w:val="00C56C3F"/>
    <w:rsid w:val="00C61A25"/>
    <w:rsid w:val="00C63D45"/>
    <w:rsid w:val="00C6561F"/>
    <w:rsid w:val="00C7066B"/>
    <w:rsid w:val="00C728F9"/>
    <w:rsid w:val="00C7321E"/>
    <w:rsid w:val="00C777D8"/>
    <w:rsid w:val="00C778CD"/>
    <w:rsid w:val="00C81A8A"/>
    <w:rsid w:val="00C8376D"/>
    <w:rsid w:val="00C947DE"/>
    <w:rsid w:val="00C949A4"/>
    <w:rsid w:val="00C96AF4"/>
    <w:rsid w:val="00CA7F9F"/>
    <w:rsid w:val="00CB108C"/>
    <w:rsid w:val="00CC0B5E"/>
    <w:rsid w:val="00CE0FF0"/>
    <w:rsid w:val="00CF1FAE"/>
    <w:rsid w:val="00CF26CF"/>
    <w:rsid w:val="00CF661E"/>
    <w:rsid w:val="00D007A3"/>
    <w:rsid w:val="00D01610"/>
    <w:rsid w:val="00D01EA4"/>
    <w:rsid w:val="00D143F0"/>
    <w:rsid w:val="00D21334"/>
    <w:rsid w:val="00D21359"/>
    <w:rsid w:val="00D21430"/>
    <w:rsid w:val="00D23F61"/>
    <w:rsid w:val="00D24FA7"/>
    <w:rsid w:val="00D3132D"/>
    <w:rsid w:val="00D44397"/>
    <w:rsid w:val="00D4607E"/>
    <w:rsid w:val="00D52ABA"/>
    <w:rsid w:val="00D61461"/>
    <w:rsid w:val="00D647AB"/>
    <w:rsid w:val="00D666A4"/>
    <w:rsid w:val="00D66A75"/>
    <w:rsid w:val="00D701F3"/>
    <w:rsid w:val="00D72B43"/>
    <w:rsid w:val="00D755D9"/>
    <w:rsid w:val="00D84F77"/>
    <w:rsid w:val="00D92894"/>
    <w:rsid w:val="00D92ACB"/>
    <w:rsid w:val="00D943B9"/>
    <w:rsid w:val="00D979D9"/>
    <w:rsid w:val="00DA0A4D"/>
    <w:rsid w:val="00DA3742"/>
    <w:rsid w:val="00DA5F1A"/>
    <w:rsid w:val="00DB0077"/>
    <w:rsid w:val="00DC023F"/>
    <w:rsid w:val="00DC268E"/>
    <w:rsid w:val="00DD13EF"/>
    <w:rsid w:val="00DD456D"/>
    <w:rsid w:val="00DD5AFB"/>
    <w:rsid w:val="00DD728D"/>
    <w:rsid w:val="00DD7D89"/>
    <w:rsid w:val="00DE1689"/>
    <w:rsid w:val="00DE6C95"/>
    <w:rsid w:val="00DF0FA8"/>
    <w:rsid w:val="00DF1461"/>
    <w:rsid w:val="00DF6808"/>
    <w:rsid w:val="00E026DE"/>
    <w:rsid w:val="00E06C7F"/>
    <w:rsid w:val="00E071A2"/>
    <w:rsid w:val="00E1594D"/>
    <w:rsid w:val="00E15CF9"/>
    <w:rsid w:val="00E16604"/>
    <w:rsid w:val="00E22AD4"/>
    <w:rsid w:val="00E244AC"/>
    <w:rsid w:val="00E24EA0"/>
    <w:rsid w:val="00E25A23"/>
    <w:rsid w:val="00E25E88"/>
    <w:rsid w:val="00E37887"/>
    <w:rsid w:val="00E528D8"/>
    <w:rsid w:val="00E542E0"/>
    <w:rsid w:val="00E54BAA"/>
    <w:rsid w:val="00E56223"/>
    <w:rsid w:val="00E655E1"/>
    <w:rsid w:val="00E65FAA"/>
    <w:rsid w:val="00E677CE"/>
    <w:rsid w:val="00E82710"/>
    <w:rsid w:val="00E8403E"/>
    <w:rsid w:val="00E92BDF"/>
    <w:rsid w:val="00E96444"/>
    <w:rsid w:val="00EB1182"/>
    <w:rsid w:val="00EB2080"/>
    <w:rsid w:val="00EC02CF"/>
    <w:rsid w:val="00ED39CA"/>
    <w:rsid w:val="00EF2A79"/>
    <w:rsid w:val="00F05D86"/>
    <w:rsid w:val="00F07A99"/>
    <w:rsid w:val="00F13515"/>
    <w:rsid w:val="00F14E3A"/>
    <w:rsid w:val="00F177C9"/>
    <w:rsid w:val="00F24A15"/>
    <w:rsid w:val="00F30FBC"/>
    <w:rsid w:val="00F336BF"/>
    <w:rsid w:val="00F342DC"/>
    <w:rsid w:val="00F34C68"/>
    <w:rsid w:val="00F40CB5"/>
    <w:rsid w:val="00F41815"/>
    <w:rsid w:val="00F41E6E"/>
    <w:rsid w:val="00F520FC"/>
    <w:rsid w:val="00F53A7A"/>
    <w:rsid w:val="00F53B23"/>
    <w:rsid w:val="00F55161"/>
    <w:rsid w:val="00F5768B"/>
    <w:rsid w:val="00F62A5C"/>
    <w:rsid w:val="00F632C6"/>
    <w:rsid w:val="00F63D2B"/>
    <w:rsid w:val="00F67F80"/>
    <w:rsid w:val="00F751EE"/>
    <w:rsid w:val="00F767AA"/>
    <w:rsid w:val="00F93FCE"/>
    <w:rsid w:val="00FA0D3E"/>
    <w:rsid w:val="00FA3558"/>
    <w:rsid w:val="00FB2360"/>
    <w:rsid w:val="00FC4F66"/>
    <w:rsid w:val="00FC5601"/>
    <w:rsid w:val="00FC7EF6"/>
    <w:rsid w:val="00FD1ED4"/>
    <w:rsid w:val="00FD480F"/>
    <w:rsid w:val="00FE22D6"/>
    <w:rsid w:val="00FE6E43"/>
    <w:rsid w:val="00FF1162"/>
    <w:rsid w:val="00FF224E"/>
    <w:rsid w:val="00FF2326"/>
    <w:rsid w:val="032F3656"/>
    <w:rsid w:val="038F6275"/>
    <w:rsid w:val="03DB0463"/>
    <w:rsid w:val="051E41C8"/>
    <w:rsid w:val="054A3CED"/>
    <w:rsid w:val="05FD7607"/>
    <w:rsid w:val="06893A80"/>
    <w:rsid w:val="09321B10"/>
    <w:rsid w:val="094D51C6"/>
    <w:rsid w:val="09570577"/>
    <w:rsid w:val="09A5634F"/>
    <w:rsid w:val="0B7C6952"/>
    <w:rsid w:val="0C177D52"/>
    <w:rsid w:val="0C181CAE"/>
    <w:rsid w:val="0C977D4E"/>
    <w:rsid w:val="0ECC68CE"/>
    <w:rsid w:val="0FAE2729"/>
    <w:rsid w:val="104C33A3"/>
    <w:rsid w:val="10CB6687"/>
    <w:rsid w:val="12572530"/>
    <w:rsid w:val="13157DC8"/>
    <w:rsid w:val="13641DE6"/>
    <w:rsid w:val="13D80B3D"/>
    <w:rsid w:val="13E939B7"/>
    <w:rsid w:val="153F6CB5"/>
    <w:rsid w:val="15FF7757"/>
    <w:rsid w:val="17DA12D2"/>
    <w:rsid w:val="19B91048"/>
    <w:rsid w:val="1A036413"/>
    <w:rsid w:val="1BAE58EF"/>
    <w:rsid w:val="1BEF7F65"/>
    <w:rsid w:val="1CE47F87"/>
    <w:rsid w:val="1ECC0290"/>
    <w:rsid w:val="1FF743D5"/>
    <w:rsid w:val="201C74F7"/>
    <w:rsid w:val="203A3087"/>
    <w:rsid w:val="216D72AA"/>
    <w:rsid w:val="226F5796"/>
    <w:rsid w:val="23A32647"/>
    <w:rsid w:val="246C633F"/>
    <w:rsid w:val="26CF613C"/>
    <w:rsid w:val="27AC1FAB"/>
    <w:rsid w:val="28A111F5"/>
    <w:rsid w:val="29BF7FAB"/>
    <w:rsid w:val="29D15001"/>
    <w:rsid w:val="2A457CD4"/>
    <w:rsid w:val="2D122CD5"/>
    <w:rsid w:val="2DCA590E"/>
    <w:rsid w:val="2E8772DF"/>
    <w:rsid w:val="2FEF1151"/>
    <w:rsid w:val="303F6434"/>
    <w:rsid w:val="312D679A"/>
    <w:rsid w:val="336D43AB"/>
    <w:rsid w:val="34CA05A1"/>
    <w:rsid w:val="36310E6F"/>
    <w:rsid w:val="372A49A2"/>
    <w:rsid w:val="37BE7C45"/>
    <w:rsid w:val="38025DDF"/>
    <w:rsid w:val="38627A4E"/>
    <w:rsid w:val="38C26778"/>
    <w:rsid w:val="38C72BA7"/>
    <w:rsid w:val="39A33BF0"/>
    <w:rsid w:val="3AC10893"/>
    <w:rsid w:val="3B954A17"/>
    <w:rsid w:val="3B9C3807"/>
    <w:rsid w:val="3C501F8B"/>
    <w:rsid w:val="3D337476"/>
    <w:rsid w:val="3F5D30F0"/>
    <w:rsid w:val="410261B3"/>
    <w:rsid w:val="445E2DD1"/>
    <w:rsid w:val="45D6630B"/>
    <w:rsid w:val="46427B0A"/>
    <w:rsid w:val="47A95455"/>
    <w:rsid w:val="47E0378B"/>
    <w:rsid w:val="49494E88"/>
    <w:rsid w:val="498E3EBE"/>
    <w:rsid w:val="49F516A4"/>
    <w:rsid w:val="4AC9232A"/>
    <w:rsid w:val="4AF43B1A"/>
    <w:rsid w:val="4BA25C08"/>
    <w:rsid w:val="4C176054"/>
    <w:rsid w:val="4C96468B"/>
    <w:rsid w:val="4D137CE0"/>
    <w:rsid w:val="4D4F17B0"/>
    <w:rsid w:val="4D8678A0"/>
    <w:rsid w:val="4E236C1E"/>
    <w:rsid w:val="4F7A5D7F"/>
    <w:rsid w:val="50751D45"/>
    <w:rsid w:val="5185587F"/>
    <w:rsid w:val="519651A1"/>
    <w:rsid w:val="52A126CF"/>
    <w:rsid w:val="531407D4"/>
    <w:rsid w:val="53A478D6"/>
    <w:rsid w:val="55E24C9A"/>
    <w:rsid w:val="56014104"/>
    <w:rsid w:val="575E1D67"/>
    <w:rsid w:val="581B5203"/>
    <w:rsid w:val="59787180"/>
    <w:rsid w:val="5A8F59B4"/>
    <w:rsid w:val="5C4D63ED"/>
    <w:rsid w:val="5F3D30EA"/>
    <w:rsid w:val="5F5F756D"/>
    <w:rsid w:val="603E1C05"/>
    <w:rsid w:val="60572F6E"/>
    <w:rsid w:val="62AA67A4"/>
    <w:rsid w:val="62F75BC9"/>
    <w:rsid w:val="634C7E37"/>
    <w:rsid w:val="650844D2"/>
    <w:rsid w:val="65297EDF"/>
    <w:rsid w:val="65A27595"/>
    <w:rsid w:val="67F03937"/>
    <w:rsid w:val="69081BF6"/>
    <w:rsid w:val="690B26C6"/>
    <w:rsid w:val="6A797494"/>
    <w:rsid w:val="6B107F5A"/>
    <w:rsid w:val="6B2570B3"/>
    <w:rsid w:val="6C2C6016"/>
    <w:rsid w:val="6D3D0690"/>
    <w:rsid w:val="6DE85500"/>
    <w:rsid w:val="6F1261C5"/>
    <w:rsid w:val="6F82412D"/>
    <w:rsid w:val="71F91D6A"/>
    <w:rsid w:val="72E20756"/>
    <w:rsid w:val="72EA021F"/>
    <w:rsid w:val="74A679AF"/>
    <w:rsid w:val="75446B1D"/>
    <w:rsid w:val="76435D60"/>
    <w:rsid w:val="78B92644"/>
    <w:rsid w:val="78E30574"/>
    <w:rsid w:val="78E87210"/>
    <w:rsid w:val="79547495"/>
    <w:rsid w:val="79D76403"/>
    <w:rsid w:val="7A44431E"/>
    <w:rsid w:val="7A6842F0"/>
    <w:rsid w:val="7AD82479"/>
    <w:rsid w:val="7BBC6913"/>
    <w:rsid w:val="7C84556A"/>
    <w:rsid w:val="7D3D0956"/>
    <w:rsid w:val="7DDE712A"/>
    <w:rsid w:val="7EBB2BA7"/>
    <w:rsid w:val="7F612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23"/>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FollowedHyperlink"/>
    <w:basedOn w:val="5"/>
    <w:semiHidden/>
    <w:unhideWhenUsed/>
    <w:qFormat/>
    <w:uiPriority w:val="99"/>
    <w:rPr>
      <w:color w:val="800080"/>
      <w:u w:val="single"/>
    </w:rPr>
  </w:style>
  <w:style w:type="character" w:styleId="7">
    <w:name w:val="Hyperlink"/>
    <w:basedOn w:val="5"/>
    <w:semiHidden/>
    <w:unhideWhenUsed/>
    <w:qFormat/>
    <w:uiPriority w:val="99"/>
    <w:rPr>
      <w:color w:val="0000FF"/>
      <w:u w:val="singl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5"/>
    <w:link w:val="4"/>
    <w:qFormat/>
    <w:uiPriority w:val="99"/>
    <w:rPr>
      <w:sz w:val="18"/>
      <w:szCs w:val="18"/>
    </w:rPr>
  </w:style>
  <w:style w:type="character" w:customStyle="1" w:styleId="11">
    <w:name w:val="页脚 Char"/>
    <w:basedOn w:val="5"/>
    <w:link w:val="3"/>
    <w:qFormat/>
    <w:uiPriority w:val="99"/>
    <w:rPr>
      <w:sz w:val="18"/>
      <w:szCs w:val="18"/>
    </w:rPr>
  </w:style>
  <w:style w:type="paragraph" w:customStyle="1" w:styleId="1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9">
    <w:name w:val="xl7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0">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1">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character" w:customStyle="1" w:styleId="23">
    <w:name w:val="批注框文本 Char"/>
    <w:basedOn w:val="5"/>
    <w:link w:val="2"/>
    <w:semiHidden/>
    <w:qFormat/>
    <w:uiPriority w:val="99"/>
    <w:rPr>
      <w:rFonts w:ascii="Times New Roman" w:hAnsi="Times New Roman" w:eastAsia="宋体" w:cs="Times New Roman"/>
      <w:sz w:val="18"/>
      <w:szCs w:val="18"/>
    </w:rPr>
  </w:style>
  <w:style w:type="paragraph" w:customStyle="1" w:styleId="24">
    <w:name w:val="xl69"/>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color w:val="000000"/>
      <w:kern w:val="0"/>
      <w:sz w:val="24"/>
      <w:szCs w:val="24"/>
    </w:rPr>
  </w:style>
  <w:style w:type="paragraph" w:customStyle="1" w:styleId="25">
    <w:name w:val="xl7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kern w:val="0"/>
      <w:sz w:val="18"/>
      <w:szCs w:val="18"/>
    </w:rPr>
  </w:style>
  <w:style w:type="paragraph" w:customStyle="1" w:styleId="26">
    <w:name w:val="xl7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color w:val="000000"/>
      <w:kern w:val="0"/>
      <w:sz w:val="18"/>
      <w:szCs w:val="18"/>
    </w:rPr>
  </w:style>
  <w:style w:type="paragraph" w:customStyle="1" w:styleId="2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8">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color w:val="000000"/>
      <w:kern w:val="0"/>
      <w:sz w:val="18"/>
      <w:szCs w:val="18"/>
    </w:rPr>
  </w:style>
  <w:style w:type="paragraph" w:customStyle="1" w:styleId="2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30">
    <w:name w:val="xl81"/>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color w:val="000000"/>
      <w:kern w:val="0"/>
      <w:sz w:val="18"/>
      <w:szCs w:val="18"/>
    </w:rPr>
  </w:style>
  <w:style w:type="character" w:customStyle="1" w:styleId="31">
    <w:name w:val="font11"/>
    <w:basedOn w:val="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C28DF9-CCB5-4AFF-9781-E01FCA779A44}">
  <ds:schemaRefs/>
</ds:datastoreItem>
</file>

<file path=docProps/app.xml><?xml version="1.0" encoding="utf-8"?>
<Properties xmlns="http://schemas.openxmlformats.org/officeDocument/2006/extended-properties" xmlns:vt="http://schemas.openxmlformats.org/officeDocument/2006/docPropsVTypes">
  <Template>Normal</Template>
  <Company>CXN.oem</Company>
  <Pages>119</Pages>
  <Words>14802</Words>
  <Characters>84372</Characters>
  <Lines>703</Lines>
  <Paragraphs>197</Paragraphs>
  <TotalTime>0</TotalTime>
  <ScaleCrop>false</ScaleCrop>
  <LinksUpToDate>false</LinksUpToDate>
  <CharactersWithSpaces>98977</CharactersWithSpaces>
  <Application>WPS Office_10.1.0.7452_F1E327BC-269C-435d-A152-05C5408002CA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2019-02-03T00:56:00Z</dcterms:created>
  <dc:creator>OEM</dc:creator>
  <cp:lastModifiedBy>Administrator</cp:lastModifiedBy>
  <cp:lastPrinted>2023-01-28T02:23:00Z</cp:lastPrinted>
  <dcterms:modified xsi:type="dcterms:W3CDTF">2024-02-02T00:09:11Z</dcterms:modified>
  <cp:revision>195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2052-10.1.0.7452</vt:lpwstr>
  </property>
</Properties>
</file>