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160" w:rsidRDefault="00430316">
      <w:pPr>
        <w:snapToGrid w:val="0"/>
        <w:spacing w:line="360" w:lineRule="auto"/>
        <w:jc w:val="center"/>
        <w:rPr>
          <w:rFonts w:asciiTheme="minorEastAsia" w:hAnsiTheme="minorEastAsia" w:cstheme="minorEastAsia"/>
          <w:b/>
          <w:bCs/>
          <w:sz w:val="32"/>
          <w:szCs w:val="32"/>
        </w:rPr>
      </w:pPr>
      <w:r>
        <w:rPr>
          <w:rFonts w:asciiTheme="minorEastAsia" w:hAnsiTheme="minorEastAsia" w:cstheme="minorEastAsia" w:hint="eastAsia"/>
          <w:b/>
          <w:bCs/>
          <w:sz w:val="32"/>
          <w:szCs w:val="32"/>
        </w:rPr>
        <w:t>北京市西城区人力资源和社会保障局“喀喇沁旗劳务协作项目、鄂伦春自治旗劳务协作项目”</w:t>
      </w:r>
    </w:p>
    <w:p w:rsidR="009E6160" w:rsidRDefault="00430316">
      <w:pPr>
        <w:snapToGrid w:val="0"/>
        <w:spacing w:line="360" w:lineRule="auto"/>
        <w:jc w:val="center"/>
        <w:rPr>
          <w:rFonts w:asciiTheme="minorEastAsia" w:hAnsiTheme="minorEastAsia" w:cstheme="minorEastAsia"/>
          <w:b/>
          <w:bCs/>
          <w:sz w:val="32"/>
          <w:szCs w:val="32"/>
        </w:rPr>
      </w:pPr>
      <w:r>
        <w:rPr>
          <w:rFonts w:asciiTheme="minorEastAsia" w:hAnsiTheme="minorEastAsia" w:cstheme="minorEastAsia" w:hint="eastAsia"/>
          <w:b/>
          <w:bCs/>
          <w:sz w:val="32"/>
          <w:szCs w:val="32"/>
        </w:rPr>
        <w:t>绩效评价报告</w:t>
      </w:r>
      <w:bookmarkStart w:id="0" w:name="_GoBack"/>
      <w:bookmarkEnd w:id="0"/>
    </w:p>
    <w:p w:rsidR="009E6160" w:rsidRDefault="009E6160">
      <w:pPr>
        <w:snapToGrid w:val="0"/>
        <w:spacing w:line="360" w:lineRule="auto"/>
        <w:jc w:val="center"/>
        <w:rPr>
          <w:rFonts w:asciiTheme="minorEastAsia" w:hAnsiTheme="minorEastAsia" w:cstheme="minorEastAsia"/>
          <w:b/>
          <w:bCs/>
          <w:sz w:val="32"/>
          <w:szCs w:val="32"/>
        </w:rPr>
      </w:pPr>
    </w:p>
    <w:p w:rsidR="009E6160" w:rsidRDefault="00430316">
      <w:pPr>
        <w:snapToGrid w:val="0"/>
        <w:spacing w:line="360" w:lineRule="auto"/>
        <w:ind w:firstLineChars="200" w:firstLine="643"/>
        <w:rPr>
          <w:rFonts w:asciiTheme="minorEastAsia" w:hAnsiTheme="minorEastAsia" w:cstheme="minorEastAsia"/>
          <w:b/>
          <w:bCs/>
          <w:sz w:val="32"/>
          <w:szCs w:val="32"/>
        </w:rPr>
      </w:pPr>
      <w:r>
        <w:rPr>
          <w:rFonts w:asciiTheme="minorEastAsia" w:hAnsiTheme="minorEastAsia" w:cstheme="minorEastAsia" w:hint="eastAsia"/>
          <w:b/>
          <w:bCs/>
          <w:sz w:val="32"/>
          <w:szCs w:val="32"/>
        </w:rPr>
        <w:t>一、项目概述</w:t>
      </w:r>
    </w:p>
    <w:p w:rsidR="009E6160" w:rsidRDefault="00430316">
      <w:pPr>
        <w:snapToGrid w:val="0"/>
        <w:spacing w:line="360" w:lineRule="auto"/>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（一）项目概况</w:t>
      </w:r>
    </w:p>
    <w:p w:rsidR="009E6160" w:rsidRDefault="00430316">
      <w:pPr>
        <w:pStyle w:val="a6"/>
        <w:widowControl w:val="0"/>
        <w:adjustRightInd w:val="0"/>
        <w:snapToGrid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kern w:val="2"/>
          <w:sz w:val="32"/>
          <w:szCs w:val="32"/>
        </w:rPr>
        <w:t>为深入贯彻落实党中央、国务院和北京市委、市政府关于支援合作工作的新部署、新要求，</w:t>
      </w:r>
      <w:r>
        <w:rPr>
          <w:rFonts w:ascii="仿宋_GB2312" w:eastAsia="仿宋_GB2312" w:hAnsi="仿宋_GB2312" w:cs="仿宋_GB2312" w:hint="eastAsia"/>
          <w:kern w:val="2"/>
          <w:sz w:val="32"/>
          <w:szCs w:val="32"/>
        </w:rPr>
        <w:t>依据</w:t>
      </w:r>
      <w:r>
        <w:rPr>
          <w:rFonts w:ascii="仿宋_GB2312" w:eastAsia="仿宋_GB2312" w:hAnsi="仿宋_GB2312" w:cs="仿宋_GB2312"/>
          <w:kern w:val="2"/>
          <w:sz w:val="32"/>
          <w:szCs w:val="32"/>
        </w:rPr>
        <w:t>《西城区</w:t>
      </w:r>
      <w:r>
        <w:rPr>
          <w:rFonts w:ascii="仿宋_GB2312" w:eastAsia="仿宋_GB2312" w:hAnsi="仿宋_GB2312" w:cs="仿宋_GB2312"/>
          <w:kern w:val="2"/>
          <w:sz w:val="32"/>
          <w:szCs w:val="32"/>
        </w:rPr>
        <w:t>2022</w:t>
      </w:r>
      <w:r>
        <w:rPr>
          <w:rFonts w:ascii="仿宋_GB2312" w:eastAsia="仿宋_GB2312" w:hAnsi="仿宋_GB2312" w:cs="仿宋_GB2312"/>
          <w:kern w:val="2"/>
          <w:sz w:val="32"/>
          <w:szCs w:val="32"/>
        </w:rPr>
        <w:t>年支援合作工作任务清单》相关</w:t>
      </w:r>
      <w:r>
        <w:rPr>
          <w:rFonts w:ascii="仿宋_GB2312" w:eastAsia="仿宋_GB2312" w:hAnsi="仿宋_GB2312" w:cs="仿宋_GB2312" w:hint="eastAsia"/>
          <w:kern w:val="2"/>
          <w:sz w:val="32"/>
          <w:szCs w:val="32"/>
        </w:rPr>
        <w:t>工作</w:t>
      </w:r>
      <w:r>
        <w:rPr>
          <w:rFonts w:ascii="仿宋_GB2312" w:eastAsia="仿宋_GB2312" w:hAnsi="仿宋_GB2312" w:cs="仿宋_GB2312"/>
          <w:kern w:val="2"/>
          <w:sz w:val="32"/>
          <w:szCs w:val="32"/>
        </w:rPr>
        <w:t>要求</w:t>
      </w:r>
      <w:r>
        <w:rPr>
          <w:rFonts w:ascii="仿宋_GB2312" w:eastAsia="仿宋_GB2312" w:hAnsi="仿宋_GB2312" w:cs="仿宋_GB2312" w:hint="eastAsia"/>
          <w:kern w:val="2"/>
          <w:sz w:val="32"/>
          <w:szCs w:val="32"/>
        </w:rPr>
        <w:t>，</w:t>
      </w:r>
      <w:r>
        <w:rPr>
          <w:rFonts w:ascii="仿宋_GB2312" w:eastAsia="仿宋_GB2312" w:hAnsi="仿宋_GB2312" w:cs="仿宋_GB2312"/>
          <w:kern w:val="2"/>
          <w:sz w:val="32"/>
          <w:szCs w:val="32"/>
        </w:rPr>
        <w:t>区人力社保局年初与内蒙古自治区赤峰市喀喇沁旗、呼伦贝尔市鄂伦春自治旗人力社保部门沟通，征集项目及资金需求</w:t>
      </w:r>
      <w:r>
        <w:rPr>
          <w:rFonts w:ascii="仿宋_GB2312" w:eastAsia="仿宋_GB2312" w:hAnsi="仿宋_GB2312" w:cs="仿宋_GB2312" w:hint="eastAsia"/>
          <w:kern w:val="2"/>
          <w:sz w:val="32"/>
          <w:szCs w:val="32"/>
        </w:rPr>
        <w:t>，</w:t>
      </w:r>
      <w:r>
        <w:rPr>
          <w:rFonts w:ascii="仿宋_GB2312" w:eastAsia="仿宋_GB2312" w:hAnsi="仿宋_GB2312" w:cs="仿宋_GB2312" w:hint="eastAsia"/>
          <w:kern w:val="2"/>
          <w:sz w:val="32"/>
          <w:szCs w:val="32"/>
        </w:rPr>
        <w:t>结合</w:t>
      </w:r>
      <w:r>
        <w:rPr>
          <w:rFonts w:ascii="仿宋_GB2312" w:eastAsia="仿宋_GB2312" w:hAnsi="仿宋_GB2312" w:cs="仿宋_GB2312"/>
          <w:kern w:val="2"/>
          <w:sz w:val="32"/>
          <w:szCs w:val="32"/>
        </w:rPr>
        <w:t>对口帮扶地区的实际需求，注重精准帮扶，</w:t>
      </w:r>
      <w:r>
        <w:rPr>
          <w:rFonts w:ascii="仿宋_GB2312" w:eastAsia="仿宋_GB2312" w:hAnsi="仿宋_GB2312" w:cs="仿宋_GB2312" w:hint="eastAsia"/>
          <w:kern w:val="2"/>
          <w:sz w:val="32"/>
          <w:szCs w:val="32"/>
        </w:rPr>
        <w:t>按照</w:t>
      </w:r>
      <w:r>
        <w:rPr>
          <w:rFonts w:ascii="仿宋_GB2312" w:eastAsia="仿宋_GB2312" w:hAnsi="仿宋_GB2312" w:cs="仿宋_GB2312"/>
          <w:kern w:val="2"/>
          <w:sz w:val="32"/>
          <w:szCs w:val="32"/>
        </w:rPr>
        <w:t>“</w:t>
      </w:r>
      <w:r>
        <w:rPr>
          <w:rFonts w:ascii="仿宋_GB2312" w:eastAsia="仿宋_GB2312" w:hAnsi="仿宋_GB2312" w:cs="仿宋_GB2312"/>
          <w:kern w:val="2"/>
          <w:sz w:val="32"/>
          <w:szCs w:val="32"/>
        </w:rPr>
        <w:t>一地一策</w:t>
      </w:r>
      <w:r>
        <w:rPr>
          <w:rFonts w:ascii="仿宋_GB2312" w:eastAsia="仿宋_GB2312" w:hAnsi="仿宋_GB2312" w:cs="仿宋_GB2312"/>
          <w:kern w:val="2"/>
          <w:sz w:val="32"/>
          <w:szCs w:val="32"/>
        </w:rPr>
        <w:t>”</w:t>
      </w:r>
      <w:r>
        <w:rPr>
          <w:rFonts w:ascii="仿宋_GB2312" w:eastAsia="仿宋_GB2312" w:hAnsi="仿宋_GB2312" w:cs="仿宋_GB2312" w:hint="eastAsia"/>
          <w:kern w:val="2"/>
          <w:sz w:val="32"/>
          <w:szCs w:val="32"/>
        </w:rPr>
        <w:t>的</w:t>
      </w:r>
      <w:r>
        <w:rPr>
          <w:rFonts w:ascii="仿宋_GB2312" w:eastAsia="仿宋_GB2312" w:hAnsi="仿宋_GB2312" w:cs="仿宋_GB2312" w:hint="eastAsia"/>
          <w:kern w:val="2"/>
          <w:sz w:val="32"/>
          <w:szCs w:val="32"/>
        </w:rPr>
        <w:t>原则，</w:t>
      </w:r>
      <w:r>
        <w:rPr>
          <w:rFonts w:ascii="仿宋_GB2312" w:eastAsia="仿宋_GB2312" w:hAnsi="仿宋_GB2312" w:cs="仿宋_GB2312"/>
          <w:kern w:val="2"/>
          <w:sz w:val="32"/>
          <w:szCs w:val="32"/>
        </w:rPr>
        <w:t>与帮扶地区签订对口支援的合作协议，</w:t>
      </w:r>
      <w:r>
        <w:rPr>
          <w:rFonts w:ascii="仿宋_GB2312" w:eastAsia="仿宋_GB2312" w:hAnsi="仿宋_GB2312" w:cs="仿宋_GB2312" w:hint="eastAsia"/>
          <w:kern w:val="2"/>
          <w:sz w:val="32"/>
          <w:szCs w:val="32"/>
        </w:rPr>
        <w:t>并</w:t>
      </w:r>
      <w:r>
        <w:rPr>
          <w:rFonts w:ascii="仿宋_GB2312" w:eastAsia="仿宋_GB2312" w:hAnsi="仿宋_GB2312" w:cs="仿宋_GB2312" w:hint="eastAsia"/>
          <w:kern w:val="2"/>
          <w:sz w:val="32"/>
          <w:szCs w:val="32"/>
        </w:rPr>
        <w:t>确定</w:t>
      </w:r>
      <w:r>
        <w:rPr>
          <w:rFonts w:ascii="仿宋_GB2312" w:eastAsia="仿宋_GB2312" w:hAnsi="仿宋_GB2312" w:cs="仿宋_GB2312" w:hint="eastAsia"/>
          <w:kern w:val="2"/>
          <w:sz w:val="32"/>
          <w:szCs w:val="32"/>
        </w:rPr>
        <w:t>两个支援</w:t>
      </w:r>
      <w:r>
        <w:rPr>
          <w:rFonts w:ascii="仿宋_GB2312" w:eastAsia="仿宋_GB2312" w:hAnsi="仿宋_GB2312" w:cs="仿宋_GB2312" w:hint="eastAsia"/>
          <w:kern w:val="2"/>
          <w:sz w:val="32"/>
          <w:szCs w:val="32"/>
        </w:rPr>
        <w:t>项目</w:t>
      </w:r>
      <w:r>
        <w:rPr>
          <w:rFonts w:ascii="仿宋_GB2312" w:eastAsia="仿宋_GB2312" w:hAnsi="仿宋_GB2312" w:cs="仿宋_GB2312" w:hint="eastAsia"/>
          <w:kern w:val="2"/>
          <w:sz w:val="32"/>
          <w:szCs w:val="32"/>
        </w:rPr>
        <w:t>。一是</w:t>
      </w:r>
      <w:r>
        <w:rPr>
          <w:rFonts w:ascii="仿宋_GB2312" w:eastAsia="仿宋_GB2312" w:hAnsi="仿宋_GB2312" w:cs="仿宋_GB2312"/>
          <w:kern w:val="2"/>
          <w:sz w:val="32"/>
          <w:szCs w:val="32"/>
        </w:rPr>
        <w:t>喀喇沁旗劳务协作项目</w:t>
      </w:r>
      <w:r>
        <w:rPr>
          <w:rFonts w:ascii="仿宋_GB2312" w:eastAsia="仿宋_GB2312" w:hAnsi="仿宋_GB2312" w:cs="仿宋_GB2312" w:hint="eastAsia"/>
          <w:kern w:val="2"/>
          <w:sz w:val="32"/>
          <w:szCs w:val="32"/>
        </w:rPr>
        <w:t>，</w:t>
      </w:r>
      <w:r>
        <w:rPr>
          <w:rFonts w:ascii="仿宋_GB2312" w:eastAsia="仿宋_GB2312" w:hAnsi="仿宋_GB2312" w:cs="仿宋_GB2312"/>
          <w:kern w:val="2"/>
          <w:sz w:val="32"/>
          <w:szCs w:val="32"/>
        </w:rPr>
        <w:t>该项目主要内容</w:t>
      </w:r>
      <w:r>
        <w:rPr>
          <w:rFonts w:ascii="仿宋_GB2312" w:eastAsia="仿宋_GB2312" w:hAnsi="仿宋_GB2312" w:cs="仿宋_GB2312" w:hint="eastAsia"/>
          <w:kern w:val="2"/>
          <w:sz w:val="32"/>
          <w:szCs w:val="32"/>
        </w:rPr>
        <w:t>包括</w:t>
      </w:r>
      <w:r>
        <w:rPr>
          <w:rFonts w:ascii="仿宋_GB2312" w:eastAsia="仿宋_GB2312" w:hAnsi="仿宋_GB2312" w:cs="仿宋_GB2312"/>
          <w:kern w:val="2"/>
          <w:sz w:val="32"/>
          <w:szCs w:val="32"/>
        </w:rPr>
        <w:t>就业援助服务站工作经费</w:t>
      </w:r>
      <w:r>
        <w:rPr>
          <w:rFonts w:ascii="仿宋_GB2312" w:eastAsia="仿宋_GB2312" w:hAnsi="仿宋_GB2312" w:cs="仿宋_GB2312" w:hint="eastAsia"/>
          <w:kern w:val="2"/>
          <w:sz w:val="32"/>
          <w:szCs w:val="32"/>
        </w:rPr>
        <w:t>；</w:t>
      </w:r>
      <w:r>
        <w:rPr>
          <w:rFonts w:ascii="仿宋_GB2312" w:eastAsia="仿宋_GB2312" w:hAnsi="仿宋_GB2312" w:cs="仿宋_GB2312"/>
          <w:kern w:val="2"/>
          <w:sz w:val="32"/>
          <w:szCs w:val="32"/>
        </w:rPr>
        <w:t>扶贫车间带贫益贫奖励经费</w:t>
      </w:r>
      <w:r>
        <w:rPr>
          <w:rFonts w:ascii="仿宋_GB2312" w:eastAsia="仿宋_GB2312" w:hAnsi="仿宋_GB2312" w:cs="仿宋_GB2312" w:hint="eastAsia"/>
          <w:kern w:val="2"/>
          <w:sz w:val="32"/>
          <w:szCs w:val="32"/>
        </w:rPr>
        <w:t>；</w:t>
      </w:r>
      <w:r>
        <w:rPr>
          <w:rFonts w:ascii="仿宋_GB2312" w:eastAsia="仿宋_GB2312" w:hAnsi="仿宋_GB2312" w:cs="仿宋_GB2312"/>
          <w:kern w:val="2"/>
          <w:sz w:val="32"/>
          <w:szCs w:val="32"/>
        </w:rPr>
        <w:t>来京就业人员交通补贴经费</w:t>
      </w:r>
      <w:r>
        <w:rPr>
          <w:rFonts w:ascii="仿宋_GB2312" w:eastAsia="仿宋_GB2312" w:hAnsi="仿宋_GB2312" w:cs="仿宋_GB2312" w:hint="eastAsia"/>
          <w:kern w:val="2"/>
          <w:sz w:val="32"/>
          <w:szCs w:val="32"/>
        </w:rPr>
        <w:t>；</w:t>
      </w:r>
      <w:r>
        <w:rPr>
          <w:rFonts w:ascii="仿宋_GB2312" w:eastAsia="仿宋_GB2312" w:hAnsi="仿宋_GB2312" w:cs="仿宋_GB2312"/>
          <w:kern w:val="2"/>
          <w:sz w:val="32"/>
          <w:szCs w:val="32"/>
        </w:rPr>
        <w:t>致富带头人实训基地补贴经费。</w:t>
      </w:r>
      <w:r>
        <w:rPr>
          <w:rFonts w:ascii="仿宋_GB2312" w:eastAsia="仿宋_GB2312" w:hAnsi="仿宋_GB2312" w:cs="仿宋_GB2312" w:hint="eastAsia"/>
          <w:kern w:val="2"/>
          <w:sz w:val="32"/>
          <w:szCs w:val="32"/>
        </w:rPr>
        <w:t>二是</w:t>
      </w:r>
      <w:r>
        <w:rPr>
          <w:rFonts w:ascii="仿宋_GB2312" w:eastAsia="仿宋_GB2312" w:hAnsi="仿宋_GB2312" w:cs="仿宋_GB2312"/>
          <w:kern w:val="2"/>
          <w:sz w:val="32"/>
          <w:szCs w:val="32"/>
        </w:rPr>
        <w:t>鄂伦春自治旗劳务协作项目，项目主要内容</w:t>
      </w:r>
      <w:r>
        <w:rPr>
          <w:rFonts w:ascii="仿宋_GB2312" w:eastAsia="仿宋_GB2312" w:hAnsi="仿宋_GB2312" w:cs="仿宋_GB2312" w:hint="eastAsia"/>
          <w:kern w:val="2"/>
          <w:sz w:val="32"/>
          <w:szCs w:val="32"/>
        </w:rPr>
        <w:t>包括</w:t>
      </w:r>
      <w:r>
        <w:rPr>
          <w:rFonts w:ascii="仿宋_GB2312" w:eastAsia="仿宋_GB2312" w:hAnsi="仿宋_GB2312" w:cs="仿宋_GB2312"/>
          <w:kern w:val="2"/>
          <w:sz w:val="32"/>
          <w:szCs w:val="32"/>
        </w:rPr>
        <w:t>一次性就业补贴经费</w:t>
      </w:r>
      <w:r>
        <w:rPr>
          <w:rFonts w:ascii="仿宋_GB2312" w:eastAsia="仿宋_GB2312" w:hAnsi="仿宋_GB2312" w:cs="仿宋_GB2312" w:hint="eastAsia"/>
          <w:kern w:val="2"/>
          <w:sz w:val="32"/>
          <w:szCs w:val="32"/>
        </w:rPr>
        <w:t>；</w:t>
      </w:r>
      <w:r>
        <w:rPr>
          <w:rFonts w:ascii="仿宋_GB2312" w:eastAsia="仿宋_GB2312" w:hAnsi="仿宋_GB2312" w:cs="仿宋_GB2312"/>
          <w:kern w:val="2"/>
          <w:sz w:val="32"/>
          <w:szCs w:val="32"/>
        </w:rPr>
        <w:t>技能培训补贴经费</w:t>
      </w:r>
      <w:r>
        <w:rPr>
          <w:rFonts w:ascii="仿宋_GB2312" w:eastAsia="仿宋_GB2312" w:hAnsi="仿宋_GB2312" w:cs="仿宋_GB2312" w:hint="eastAsia"/>
          <w:kern w:val="2"/>
          <w:sz w:val="32"/>
          <w:szCs w:val="32"/>
        </w:rPr>
        <w:t>；</w:t>
      </w:r>
      <w:r>
        <w:rPr>
          <w:rFonts w:ascii="仿宋_GB2312" w:eastAsia="仿宋_GB2312" w:hAnsi="仿宋_GB2312" w:cs="仿宋_GB2312"/>
          <w:kern w:val="2"/>
          <w:sz w:val="32"/>
          <w:szCs w:val="32"/>
        </w:rPr>
        <w:t>乡村振兴带头人来京培训经费</w:t>
      </w:r>
      <w:r>
        <w:rPr>
          <w:rFonts w:ascii="仿宋_GB2312" w:eastAsia="仿宋_GB2312" w:hAnsi="仿宋_GB2312" w:cs="仿宋_GB2312" w:hint="eastAsia"/>
          <w:kern w:val="2"/>
          <w:sz w:val="32"/>
          <w:szCs w:val="32"/>
        </w:rPr>
        <w:t>；</w:t>
      </w:r>
      <w:r>
        <w:rPr>
          <w:rFonts w:ascii="仿宋_GB2312" w:eastAsia="仿宋_GB2312" w:hAnsi="仿宋_GB2312" w:cs="仿宋_GB2312"/>
          <w:kern w:val="2"/>
          <w:sz w:val="32"/>
          <w:szCs w:val="32"/>
        </w:rPr>
        <w:t>扶贫车间带贫益贫奖励经费</w:t>
      </w:r>
      <w:r>
        <w:rPr>
          <w:rFonts w:ascii="仿宋_GB2312" w:eastAsia="仿宋_GB2312" w:hAnsi="仿宋_GB2312" w:cs="仿宋_GB2312" w:hint="eastAsia"/>
          <w:kern w:val="2"/>
          <w:sz w:val="32"/>
          <w:szCs w:val="32"/>
        </w:rPr>
        <w:t>；</w:t>
      </w:r>
      <w:r>
        <w:rPr>
          <w:rFonts w:ascii="仿宋_GB2312" w:eastAsia="仿宋_GB2312" w:hAnsi="仿宋_GB2312" w:cs="仿宋_GB2312"/>
          <w:kern w:val="2"/>
          <w:sz w:val="32"/>
          <w:szCs w:val="32"/>
        </w:rPr>
        <w:t>就业援助服务站经费。</w:t>
      </w:r>
    </w:p>
    <w:p w:rsidR="009E6160" w:rsidRDefault="00430316">
      <w:pPr>
        <w:snapToGrid w:val="0"/>
        <w:spacing w:line="360" w:lineRule="auto"/>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（二）项目资金情况</w:t>
      </w:r>
    </w:p>
    <w:p w:rsidR="009E6160" w:rsidRDefault="00430316">
      <w:pPr>
        <w:pStyle w:val="a6"/>
        <w:widowControl w:val="0"/>
        <w:adjustRightInd w:val="0"/>
        <w:snapToGrid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区人力社保局</w:t>
      </w:r>
      <w:r>
        <w:rPr>
          <w:rFonts w:ascii="仿宋_GB2312" w:eastAsia="仿宋_GB2312" w:hAnsi="仿宋_GB2312" w:cs="仿宋_GB2312"/>
          <w:kern w:val="2"/>
          <w:sz w:val="32"/>
          <w:szCs w:val="32"/>
        </w:rPr>
        <w:t>喀喇沁旗劳务协作项目、鄂伦春自治旗劳务协作项目</w:t>
      </w:r>
      <w:r>
        <w:rPr>
          <w:rFonts w:ascii="仿宋_GB2312" w:eastAsia="仿宋_GB2312" w:hAnsi="仿宋_GB2312" w:cs="仿宋_GB2312" w:hint="eastAsia"/>
          <w:kern w:val="2"/>
          <w:sz w:val="32"/>
          <w:szCs w:val="32"/>
        </w:rPr>
        <w:t>资金来源为一般公共预算</w:t>
      </w:r>
      <w:r>
        <w:rPr>
          <w:rFonts w:ascii="仿宋_GB2312" w:eastAsia="仿宋_GB2312" w:hAnsi="仿宋_GB2312" w:cs="仿宋_GB2312"/>
          <w:kern w:val="2"/>
          <w:sz w:val="32"/>
          <w:szCs w:val="32"/>
        </w:rPr>
        <w:t>，</w:t>
      </w:r>
      <w:r>
        <w:rPr>
          <w:rFonts w:ascii="仿宋_GB2312" w:eastAsia="仿宋_GB2312" w:hAnsi="仿宋_GB2312" w:cs="仿宋_GB2312" w:hint="eastAsia"/>
          <w:kern w:val="2"/>
          <w:sz w:val="32"/>
          <w:szCs w:val="32"/>
        </w:rPr>
        <w:t>2022</w:t>
      </w:r>
      <w:r>
        <w:rPr>
          <w:rFonts w:ascii="仿宋_GB2312" w:eastAsia="仿宋_GB2312" w:hAnsi="仿宋_GB2312" w:cs="仿宋_GB2312" w:hint="eastAsia"/>
          <w:kern w:val="2"/>
          <w:sz w:val="32"/>
          <w:szCs w:val="32"/>
        </w:rPr>
        <w:t>年申报</w:t>
      </w:r>
      <w:r>
        <w:rPr>
          <w:rFonts w:ascii="仿宋_GB2312" w:eastAsia="仿宋_GB2312" w:hAnsi="仿宋_GB2312" w:cs="仿宋_GB2312"/>
          <w:kern w:val="2"/>
          <w:sz w:val="32"/>
          <w:szCs w:val="32"/>
        </w:rPr>
        <w:t>区级财政</w:t>
      </w:r>
      <w:r>
        <w:rPr>
          <w:rFonts w:ascii="仿宋_GB2312" w:eastAsia="仿宋_GB2312" w:hAnsi="仿宋_GB2312" w:cs="仿宋_GB2312"/>
          <w:kern w:val="2"/>
          <w:sz w:val="32"/>
          <w:szCs w:val="32"/>
        </w:rPr>
        <w:lastRenderedPageBreak/>
        <w:t>资金</w:t>
      </w:r>
      <w:r>
        <w:rPr>
          <w:rFonts w:ascii="仿宋_GB2312" w:eastAsia="仿宋_GB2312" w:hAnsi="仿宋_GB2312" w:cs="仿宋_GB2312" w:hint="eastAsia"/>
          <w:kern w:val="2"/>
          <w:sz w:val="32"/>
          <w:szCs w:val="32"/>
        </w:rPr>
        <w:t>212.90</w:t>
      </w:r>
      <w:r>
        <w:rPr>
          <w:rFonts w:ascii="仿宋_GB2312" w:eastAsia="仿宋_GB2312" w:hAnsi="仿宋_GB2312" w:cs="仿宋_GB2312" w:hint="eastAsia"/>
          <w:kern w:val="2"/>
          <w:sz w:val="32"/>
          <w:szCs w:val="32"/>
        </w:rPr>
        <w:t>万</w:t>
      </w:r>
      <w:r>
        <w:rPr>
          <w:rFonts w:ascii="仿宋_GB2312" w:eastAsia="仿宋_GB2312" w:hAnsi="仿宋_GB2312" w:cs="仿宋_GB2312"/>
          <w:kern w:val="2"/>
          <w:sz w:val="32"/>
          <w:szCs w:val="32"/>
        </w:rPr>
        <w:t>元，</w:t>
      </w:r>
      <w:r>
        <w:rPr>
          <w:rFonts w:ascii="仿宋_GB2312" w:eastAsia="仿宋_GB2312" w:hAnsi="仿宋_GB2312" w:cs="仿宋_GB2312" w:hint="eastAsia"/>
          <w:kern w:val="2"/>
          <w:sz w:val="32"/>
          <w:szCs w:val="32"/>
        </w:rPr>
        <w:t>其中</w:t>
      </w:r>
      <w:r>
        <w:rPr>
          <w:rFonts w:ascii="仿宋_GB2312" w:eastAsia="仿宋_GB2312" w:hAnsi="仿宋_GB2312" w:cs="仿宋_GB2312"/>
          <w:kern w:val="2"/>
          <w:sz w:val="32"/>
          <w:szCs w:val="32"/>
        </w:rPr>
        <w:t>喀喇沁旗劳务协作项目</w:t>
      </w:r>
      <w:r>
        <w:rPr>
          <w:rFonts w:ascii="仿宋_GB2312" w:eastAsia="仿宋_GB2312" w:hAnsi="仿宋_GB2312" w:cs="仿宋_GB2312" w:hint="eastAsia"/>
          <w:kern w:val="2"/>
          <w:sz w:val="32"/>
          <w:szCs w:val="32"/>
        </w:rPr>
        <w:t>38.00</w:t>
      </w:r>
      <w:r>
        <w:rPr>
          <w:rFonts w:ascii="仿宋_GB2312" w:eastAsia="仿宋_GB2312" w:hAnsi="仿宋_GB2312" w:cs="仿宋_GB2312" w:hint="eastAsia"/>
          <w:kern w:val="2"/>
          <w:sz w:val="32"/>
          <w:szCs w:val="32"/>
        </w:rPr>
        <w:t>万元</w:t>
      </w:r>
      <w:r>
        <w:rPr>
          <w:rFonts w:ascii="仿宋_GB2312" w:eastAsia="仿宋_GB2312" w:hAnsi="仿宋_GB2312" w:cs="仿宋_GB2312"/>
          <w:kern w:val="2"/>
          <w:sz w:val="32"/>
          <w:szCs w:val="32"/>
        </w:rPr>
        <w:t>、鄂伦春自治旗劳务协作</w:t>
      </w:r>
      <w:r>
        <w:rPr>
          <w:rFonts w:ascii="仿宋_GB2312" w:eastAsia="仿宋_GB2312" w:hAnsi="仿宋_GB2312" w:cs="仿宋_GB2312" w:hint="eastAsia"/>
          <w:kern w:val="2"/>
          <w:sz w:val="32"/>
          <w:szCs w:val="32"/>
        </w:rPr>
        <w:t>项目</w:t>
      </w:r>
      <w:r>
        <w:rPr>
          <w:rFonts w:ascii="仿宋_GB2312" w:eastAsia="仿宋_GB2312" w:hAnsi="仿宋_GB2312" w:cs="仿宋_GB2312" w:hint="eastAsia"/>
          <w:kern w:val="2"/>
          <w:sz w:val="32"/>
          <w:szCs w:val="32"/>
        </w:rPr>
        <w:t>174.90</w:t>
      </w:r>
      <w:r>
        <w:rPr>
          <w:rFonts w:ascii="仿宋_GB2312" w:eastAsia="仿宋_GB2312" w:hAnsi="仿宋_GB2312" w:cs="仿宋_GB2312" w:hint="eastAsia"/>
          <w:kern w:val="2"/>
          <w:sz w:val="32"/>
          <w:szCs w:val="32"/>
        </w:rPr>
        <w:t>万元，到位</w:t>
      </w:r>
      <w:r>
        <w:rPr>
          <w:rFonts w:ascii="仿宋_GB2312" w:eastAsia="仿宋_GB2312" w:hAnsi="仿宋_GB2312" w:cs="仿宋_GB2312" w:hint="eastAsia"/>
          <w:kern w:val="2"/>
          <w:sz w:val="32"/>
          <w:szCs w:val="32"/>
        </w:rPr>
        <w:t>并支出</w:t>
      </w:r>
      <w:r>
        <w:rPr>
          <w:rFonts w:ascii="仿宋_GB2312" w:eastAsia="仿宋_GB2312" w:hAnsi="仿宋_GB2312" w:cs="仿宋_GB2312" w:hint="eastAsia"/>
          <w:kern w:val="2"/>
          <w:sz w:val="32"/>
          <w:szCs w:val="32"/>
        </w:rPr>
        <w:t>资金</w:t>
      </w:r>
      <w:r>
        <w:rPr>
          <w:rFonts w:ascii="仿宋_GB2312" w:eastAsia="仿宋_GB2312" w:hAnsi="仿宋_GB2312" w:cs="仿宋_GB2312" w:hint="eastAsia"/>
          <w:kern w:val="2"/>
          <w:sz w:val="32"/>
          <w:szCs w:val="32"/>
        </w:rPr>
        <w:t>212.90</w:t>
      </w:r>
      <w:r>
        <w:rPr>
          <w:rFonts w:ascii="仿宋_GB2312" w:eastAsia="仿宋_GB2312" w:hAnsi="仿宋_GB2312" w:cs="仿宋_GB2312" w:hint="eastAsia"/>
          <w:kern w:val="2"/>
          <w:sz w:val="32"/>
          <w:szCs w:val="32"/>
        </w:rPr>
        <w:t>万</w:t>
      </w:r>
      <w:r>
        <w:rPr>
          <w:rFonts w:ascii="仿宋_GB2312" w:eastAsia="仿宋_GB2312" w:hAnsi="仿宋_GB2312" w:cs="仿宋_GB2312"/>
          <w:kern w:val="2"/>
          <w:sz w:val="32"/>
          <w:szCs w:val="32"/>
        </w:rPr>
        <w:t>元</w:t>
      </w:r>
      <w:r>
        <w:rPr>
          <w:rFonts w:ascii="仿宋_GB2312" w:eastAsia="仿宋_GB2312" w:hAnsi="仿宋_GB2312" w:cs="仿宋_GB2312" w:hint="eastAsia"/>
          <w:kern w:val="2"/>
          <w:sz w:val="32"/>
          <w:szCs w:val="32"/>
        </w:rPr>
        <w:t>，</w:t>
      </w:r>
      <w:r>
        <w:rPr>
          <w:rFonts w:ascii="仿宋_GB2312" w:eastAsia="仿宋_GB2312" w:hAnsi="仿宋_GB2312" w:cs="仿宋_GB2312" w:hint="eastAsia"/>
          <w:kern w:val="2"/>
          <w:sz w:val="32"/>
          <w:szCs w:val="32"/>
        </w:rPr>
        <w:t>预算执行</w:t>
      </w:r>
      <w:r>
        <w:rPr>
          <w:rFonts w:ascii="仿宋_GB2312" w:eastAsia="仿宋_GB2312" w:hAnsi="仿宋_GB2312" w:cs="仿宋_GB2312" w:hint="eastAsia"/>
          <w:kern w:val="2"/>
          <w:sz w:val="32"/>
          <w:szCs w:val="32"/>
        </w:rPr>
        <w:t>率</w:t>
      </w:r>
      <w:r>
        <w:rPr>
          <w:rFonts w:ascii="仿宋_GB2312" w:eastAsia="仿宋_GB2312" w:hAnsi="仿宋_GB2312" w:cs="仿宋_GB2312" w:hint="eastAsia"/>
          <w:kern w:val="2"/>
          <w:sz w:val="32"/>
          <w:szCs w:val="32"/>
        </w:rPr>
        <w:t>100%</w:t>
      </w:r>
      <w:r>
        <w:rPr>
          <w:rFonts w:ascii="仿宋_GB2312" w:eastAsia="仿宋_GB2312" w:hAnsi="仿宋_GB2312" w:cs="仿宋_GB2312" w:hint="eastAsia"/>
          <w:kern w:val="2"/>
          <w:sz w:val="32"/>
          <w:szCs w:val="32"/>
        </w:rPr>
        <w:t>。</w:t>
      </w:r>
    </w:p>
    <w:p w:rsidR="009E6160" w:rsidRDefault="00430316">
      <w:pPr>
        <w:snapToGrid w:val="0"/>
        <w:spacing w:line="360" w:lineRule="auto"/>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（三）绩效目标</w:t>
      </w:r>
    </w:p>
    <w:p w:rsidR="009E6160" w:rsidRDefault="00430316">
      <w:pPr>
        <w:pStyle w:val="a6"/>
        <w:widowControl w:val="0"/>
        <w:adjustRightInd w:val="0"/>
        <w:snapToGrid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喀喇沁旗项目目标：一是通过帮扶对口地区扶贫车间带动农村劳动力及脱贫人员实现就地就业。二是通过对当地致富带头人实训基地进行奖励补贴，提升其带贫益贫能力。三是通过交通补贴形式，鼓励当地农村劳动力及脱贫人员实现来京就业。四是通过支持当地“就业援助服务站”，开展摸底调查、政策宣传、举办招聘活动等促进就业举措。</w:t>
      </w:r>
    </w:p>
    <w:p w:rsidR="009E6160" w:rsidRDefault="00430316">
      <w:pPr>
        <w:pStyle w:val="a6"/>
        <w:widowControl w:val="0"/>
        <w:adjustRightInd w:val="0"/>
        <w:snapToGrid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鄂伦春旗项目目标：一是通过帮扶对口地区扶贫车间带动农村劳动力及脱贫人员实现就地就业。二是通过对当地乡村振兴带头人开展</w:t>
      </w:r>
      <w:r>
        <w:rPr>
          <w:rFonts w:ascii="仿宋_GB2312" w:eastAsia="仿宋_GB2312" w:hAnsi="仿宋_GB2312" w:cs="仿宋_GB2312" w:hint="eastAsia"/>
          <w:kern w:val="2"/>
          <w:sz w:val="32"/>
          <w:szCs w:val="32"/>
        </w:rPr>
        <w:t>来京培训，提升其带贫益贫能力。三是通过一次性补贴形式，鼓励当地农村劳动力及脱贫人员实现转移就业。四是通过支持当地“就业援助服务站”，开展摸底调查、政策宣传、举办招聘活动等促进就业举措。五是通过对当地农村劳动力及脱贫人员开展技能培训，提升其就业能力。</w:t>
      </w:r>
    </w:p>
    <w:p w:rsidR="009E6160" w:rsidRDefault="00430316">
      <w:pPr>
        <w:snapToGrid w:val="0"/>
        <w:spacing w:line="360" w:lineRule="auto"/>
        <w:ind w:firstLineChars="200" w:firstLine="643"/>
        <w:rPr>
          <w:rFonts w:asciiTheme="minorEastAsia" w:hAnsiTheme="minorEastAsia" w:cstheme="minorEastAsia"/>
          <w:b/>
          <w:bCs/>
          <w:sz w:val="32"/>
          <w:szCs w:val="32"/>
        </w:rPr>
      </w:pPr>
      <w:r>
        <w:rPr>
          <w:rFonts w:asciiTheme="minorEastAsia" w:hAnsiTheme="minorEastAsia" w:cstheme="minorEastAsia" w:hint="eastAsia"/>
          <w:b/>
          <w:bCs/>
          <w:sz w:val="32"/>
          <w:szCs w:val="32"/>
        </w:rPr>
        <w:t>二、综合评价情况及评价结论</w:t>
      </w:r>
    </w:p>
    <w:p w:rsidR="009E6160" w:rsidRDefault="00430316">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北京市</w:t>
      </w:r>
      <w:r>
        <w:rPr>
          <w:rFonts w:ascii="仿宋_GB2312" w:eastAsia="仿宋_GB2312" w:hAnsi="仿宋_GB2312" w:cs="仿宋_GB2312" w:hint="eastAsia"/>
          <w:sz w:val="32"/>
          <w:szCs w:val="32"/>
        </w:rPr>
        <w:t>西城区人力资源和社会保障局“喀喇沁旗劳务协作项目、鄂伦春自治旗劳务协作项目”被评价金额</w:t>
      </w:r>
      <w:r>
        <w:rPr>
          <w:rFonts w:ascii="仿宋_GB2312" w:eastAsia="仿宋_GB2312" w:hAnsi="仿宋_GB2312" w:cs="仿宋_GB2312" w:hint="eastAsia"/>
          <w:sz w:val="32"/>
          <w:szCs w:val="32"/>
        </w:rPr>
        <w:t>212.90</w:t>
      </w:r>
      <w:r>
        <w:rPr>
          <w:rFonts w:ascii="仿宋_GB2312" w:eastAsia="仿宋_GB2312" w:hAnsi="仿宋_GB2312" w:cs="仿宋_GB2312" w:hint="eastAsia"/>
          <w:sz w:val="32"/>
          <w:szCs w:val="32"/>
        </w:rPr>
        <w:t>万</w:t>
      </w:r>
      <w:r>
        <w:rPr>
          <w:rFonts w:ascii="仿宋_GB2312" w:eastAsia="仿宋_GB2312" w:hAnsi="仿宋_GB2312" w:cs="仿宋_GB2312"/>
          <w:sz w:val="32"/>
          <w:szCs w:val="32"/>
        </w:rPr>
        <w:t>元</w:t>
      </w:r>
      <w:r>
        <w:rPr>
          <w:rFonts w:ascii="仿宋_GB2312" w:eastAsia="仿宋_GB2312" w:hAnsi="仿宋_GB2312" w:cs="仿宋_GB2312" w:hint="eastAsia"/>
          <w:sz w:val="32"/>
          <w:szCs w:val="32"/>
        </w:rPr>
        <w:t>，经专家组综合评议，该项目绩效评价综合得分</w:t>
      </w:r>
      <w:r>
        <w:rPr>
          <w:rFonts w:ascii="仿宋_GB2312" w:eastAsia="仿宋_GB2312" w:hAnsi="仿宋_GB2312" w:cs="仿宋_GB2312" w:hint="eastAsia"/>
          <w:sz w:val="32"/>
          <w:szCs w:val="32"/>
        </w:rPr>
        <w:t>91.18</w:t>
      </w:r>
      <w:r>
        <w:rPr>
          <w:rFonts w:ascii="仿宋_GB2312" w:eastAsia="仿宋_GB2312" w:hAnsi="仿宋_GB2312" w:cs="仿宋_GB2312" w:hint="eastAsia"/>
          <w:sz w:val="32"/>
          <w:szCs w:val="32"/>
        </w:rPr>
        <w:lastRenderedPageBreak/>
        <w:t>分，其中项目决策</w:t>
      </w:r>
      <w:r>
        <w:rPr>
          <w:rFonts w:ascii="仿宋_GB2312" w:eastAsia="仿宋_GB2312" w:hAnsi="仿宋_GB2312" w:cs="仿宋_GB2312" w:hint="eastAsia"/>
          <w:sz w:val="32"/>
          <w:szCs w:val="32"/>
        </w:rPr>
        <w:t>8.86</w:t>
      </w:r>
      <w:r>
        <w:rPr>
          <w:rFonts w:ascii="仿宋_GB2312" w:eastAsia="仿宋_GB2312" w:hAnsi="仿宋_GB2312" w:cs="仿宋_GB2312" w:hint="eastAsia"/>
          <w:sz w:val="32"/>
          <w:szCs w:val="32"/>
        </w:rPr>
        <w:t>分，项目过程</w:t>
      </w:r>
      <w:r>
        <w:rPr>
          <w:rFonts w:ascii="仿宋_GB2312" w:eastAsia="仿宋_GB2312" w:hAnsi="仿宋_GB2312" w:cs="仿宋_GB2312" w:hint="eastAsia"/>
          <w:sz w:val="32"/>
          <w:szCs w:val="32"/>
        </w:rPr>
        <w:t>18.92</w:t>
      </w:r>
      <w:r>
        <w:rPr>
          <w:rFonts w:ascii="仿宋_GB2312" w:eastAsia="仿宋_GB2312" w:hAnsi="仿宋_GB2312" w:cs="仿宋_GB2312" w:hint="eastAsia"/>
          <w:sz w:val="32"/>
          <w:szCs w:val="32"/>
        </w:rPr>
        <w:t>分，项目产出</w:t>
      </w:r>
      <w:r>
        <w:rPr>
          <w:rFonts w:ascii="仿宋_GB2312" w:eastAsia="仿宋_GB2312" w:hAnsi="仿宋_GB2312" w:cs="仿宋_GB2312" w:hint="eastAsia"/>
          <w:sz w:val="32"/>
          <w:szCs w:val="32"/>
        </w:rPr>
        <w:t>37.20</w:t>
      </w:r>
      <w:r>
        <w:rPr>
          <w:rFonts w:ascii="仿宋_GB2312" w:eastAsia="仿宋_GB2312" w:hAnsi="仿宋_GB2312" w:cs="仿宋_GB2312" w:hint="eastAsia"/>
          <w:sz w:val="32"/>
          <w:szCs w:val="32"/>
        </w:rPr>
        <w:t>分，项目效益</w:t>
      </w:r>
      <w:r>
        <w:rPr>
          <w:rFonts w:ascii="仿宋_GB2312" w:eastAsia="仿宋_GB2312" w:hAnsi="仿宋_GB2312" w:cs="仿宋_GB2312" w:hint="eastAsia"/>
          <w:sz w:val="32"/>
          <w:szCs w:val="32"/>
        </w:rPr>
        <w:t>26.20</w:t>
      </w:r>
      <w:r>
        <w:rPr>
          <w:rFonts w:ascii="仿宋_GB2312" w:eastAsia="仿宋_GB2312" w:hAnsi="仿宋_GB2312" w:cs="仿宋_GB2312" w:hint="eastAsia"/>
          <w:sz w:val="32"/>
          <w:szCs w:val="32"/>
        </w:rPr>
        <w:t>分，绩效评价级别评定为“优”。</w:t>
      </w:r>
    </w:p>
    <w:p w:rsidR="009E6160" w:rsidRDefault="00430316">
      <w:pPr>
        <w:snapToGrid w:val="0"/>
        <w:spacing w:line="360" w:lineRule="auto"/>
        <w:ind w:firstLineChars="200" w:firstLine="643"/>
        <w:rPr>
          <w:rFonts w:asciiTheme="minorEastAsia" w:hAnsiTheme="minorEastAsia" w:cstheme="minorEastAsia"/>
          <w:b/>
          <w:bCs/>
          <w:sz w:val="32"/>
          <w:szCs w:val="32"/>
        </w:rPr>
      </w:pPr>
      <w:r>
        <w:rPr>
          <w:rFonts w:asciiTheme="minorEastAsia" w:hAnsiTheme="minorEastAsia" w:cstheme="minorEastAsia" w:hint="eastAsia"/>
          <w:b/>
          <w:bCs/>
          <w:sz w:val="32"/>
          <w:szCs w:val="32"/>
        </w:rPr>
        <w:t>三、绩效评价指标分析</w:t>
      </w:r>
    </w:p>
    <w:p w:rsidR="009E6160" w:rsidRDefault="00430316">
      <w:pPr>
        <w:snapToGrid w:val="0"/>
        <w:spacing w:line="360" w:lineRule="auto"/>
        <w:ind w:firstLineChars="200" w:firstLine="640"/>
        <w:rPr>
          <w:rFonts w:asciiTheme="minorEastAsia" w:hAnsiTheme="minorEastAsia" w:cstheme="minorEastAsia"/>
          <w:sz w:val="32"/>
          <w:szCs w:val="32"/>
        </w:rPr>
      </w:pPr>
      <w:bookmarkStart w:id="1" w:name="_Toc17505"/>
      <w:bookmarkStart w:id="2" w:name="_Toc22481"/>
      <w:bookmarkStart w:id="3" w:name="_Toc18022"/>
      <w:r>
        <w:rPr>
          <w:rFonts w:asciiTheme="minorEastAsia" w:hAnsiTheme="minorEastAsia" w:cstheme="minorEastAsia" w:hint="eastAsia"/>
          <w:sz w:val="32"/>
          <w:szCs w:val="32"/>
        </w:rPr>
        <w:t>（一）项目决策情况</w:t>
      </w:r>
      <w:bookmarkEnd w:id="1"/>
      <w:bookmarkEnd w:id="2"/>
      <w:bookmarkEnd w:id="3"/>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项目立项情况</w:t>
      </w:r>
    </w:p>
    <w:p w:rsidR="009E6160" w:rsidRDefault="00430316">
      <w:pPr>
        <w:pStyle w:val="a6"/>
        <w:widowControl w:val="0"/>
        <w:adjustRightInd w:val="0"/>
        <w:snapToGrid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该项目立项依据《中共中央</w:t>
      </w:r>
      <w:r>
        <w:rPr>
          <w:rFonts w:ascii="仿宋_GB2312" w:eastAsia="仿宋_GB2312" w:hAnsi="仿宋_GB2312" w:cs="仿宋_GB2312" w:hint="eastAsia"/>
          <w:kern w:val="2"/>
          <w:sz w:val="32"/>
          <w:szCs w:val="32"/>
        </w:rPr>
        <w:t xml:space="preserve"> </w:t>
      </w:r>
      <w:r>
        <w:rPr>
          <w:rFonts w:ascii="仿宋_GB2312" w:eastAsia="仿宋_GB2312" w:hAnsi="仿宋_GB2312" w:cs="仿宋_GB2312" w:hint="eastAsia"/>
          <w:kern w:val="2"/>
          <w:sz w:val="32"/>
          <w:szCs w:val="32"/>
        </w:rPr>
        <w:t>国务院关于做好</w:t>
      </w:r>
      <w:r>
        <w:rPr>
          <w:rFonts w:ascii="仿宋_GB2312" w:eastAsia="仿宋_GB2312" w:hAnsi="仿宋_GB2312" w:cs="仿宋_GB2312" w:hint="eastAsia"/>
          <w:kern w:val="2"/>
          <w:sz w:val="32"/>
          <w:szCs w:val="32"/>
        </w:rPr>
        <w:t>2022</w:t>
      </w:r>
      <w:r>
        <w:rPr>
          <w:rFonts w:ascii="仿宋_GB2312" w:eastAsia="仿宋_GB2312" w:hAnsi="仿宋_GB2312" w:cs="仿宋_GB2312" w:hint="eastAsia"/>
          <w:kern w:val="2"/>
          <w:sz w:val="32"/>
          <w:szCs w:val="32"/>
        </w:rPr>
        <w:t>年全面推进乡村振兴重点工作的意见》《人力资源社会保障部办公厅</w:t>
      </w:r>
      <w:r>
        <w:rPr>
          <w:rFonts w:ascii="仿宋_GB2312" w:eastAsia="仿宋_GB2312" w:hAnsi="仿宋_GB2312" w:cs="仿宋_GB2312" w:hint="eastAsia"/>
          <w:kern w:val="2"/>
          <w:sz w:val="32"/>
          <w:szCs w:val="32"/>
        </w:rPr>
        <w:t xml:space="preserve"> </w:t>
      </w:r>
      <w:r>
        <w:rPr>
          <w:rFonts w:ascii="仿宋_GB2312" w:eastAsia="仿宋_GB2312" w:hAnsi="仿宋_GB2312" w:cs="仿宋_GB2312" w:hint="eastAsia"/>
          <w:kern w:val="2"/>
          <w:sz w:val="32"/>
          <w:szCs w:val="32"/>
        </w:rPr>
        <w:t>国家发展改革委办公厅</w:t>
      </w:r>
      <w:r>
        <w:rPr>
          <w:rFonts w:ascii="仿宋_GB2312" w:eastAsia="仿宋_GB2312" w:hAnsi="仿宋_GB2312" w:cs="仿宋_GB2312" w:hint="eastAsia"/>
          <w:kern w:val="2"/>
          <w:sz w:val="32"/>
          <w:szCs w:val="32"/>
        </w:rPr>
        <w:t xml:space="preserve"> </w:t>
      </w:r>
      <w:r>
        <w:rPr>
          <w:rFonts w:ascii="仿宋_GB2312" w:eastAsia="仿宋_GB2312" w:hAnsi="仿宋_GB2312" w:cs="仿宋_GB2312" w:hint="eastAsia"/>
          <w:kern w:val="2"/>
          <w:sz w:val="32"/>
          <w:szCs w:val="32"/>
        </w:rPr>
        <w:t>国家乡村振兴局综合司〈关于进一步推进东西部人社协作的通知〉》（人社厅函〔</w:t>
      </w:r>
      <w:r>
        <w:rPr>
          <w:rFonts w:ascii="仿宋_GB2312" w:eastAsia="仿宋_GB2312" w:hAnsi="仿宋_GB2312" w:cs="仿宋_GB2312" w:hint="eastAsia"/>
          <w:kern w:val="2"/>
          <w:sz w:val="32"/>
          <w:szCs w:val="32"/>
        </w:rPr>
        <w:t>2022</w:t>
      </w:r>
      <w:r>
        <w:rPr>
          <w:rFonts w:ascii="仿宋_GB2312" w:eastAsia="仿宋_GB2312" w:hAnsi="仿宋_GB2312" w:cs="仿宋_GB2312" w:hint="eastAsia"/>
          <w:kern w:val="2"/>
          <w:sz w:val="32"/>
          <w:szCs w:val="32"/>
        </w:rPr>
        <w:t>〕</w:t>
      </w:r>
      <w:r>
        <w:rPr>
          <w:rFonts w:ascii="仿宋_GB2312" w:eastAsia="仿宋_GB2312" w:hAnsi="仿宋_GB2312" w:cs="仿宋_GB2312" w:hint="eastAsia"/>
          <w:kern w:val="2"/>
          <w:sz w:val="32"/>
          <w:szCs w:val="32"/>
        </w:rPr>
        <w:t>173</w:t>
      </w:r>
      <w:r>
        <w:rPr>
          <w:rFonts w:ascii="仿宋_GB2312" w:eastAsia="仿宋_GB2312" w:hAnsi="仿宋_GB2312" w:cs="仿宋_GB2312" w:hint="eastAsia"/>
          <w:kern w:val="2"/>
          <w:sz w:val="32"/>
          <w:szCs w:val="32"/>
        </w:rPr>
        <w:t>号）、</w:t>
      </w:r>
      <w:r>
        <w:rPr>
          <w:rFonts w:ascii="仿宋_GB2312" w:eastAsia="仿宋_GB2312" w:hAnsi="仿宋_GB2312" w:cs="仿宋_GB2312"/>
          <w:kern w:val="2"/>
          <w:sz w:val="32"/>
          <w:szCs w:val="32"/>
        </w:rPr>
        <w:t>《北京市</w:t>
      </w:r>
      <w:r>
        <w:rPr>
          <w:rFonts w:ascii="仿宋_GB2312" w:eastAsia="仿宋_GB2312" w:hAnsi="仿宋_GB2312" w:cs="仿宋_GB2312"/>
          <w:kern w:val="2"/>
          <w:sz w:val="32"/>
          <w:szCs w:val="32"/>
        </w:rPr>
        <w:t>“</w:t>
      </w:r>
      <w:r>
        <w:rPr>
          <w:rFonts w:ascii="仿宋_GB2312" w:eastAsia="仿宋_GB2312" w:hAnsi="仿宋_GB2312" w:cs="仿宋_GB2312"/>
          <w:kern w:val="2"/>
          <w:sz w:val="32"/>
          <w:szCs w:val="32"/>
        </w:rPr>
        <w:t>十四五</w:t>
      </w:r>
      <w:r>
        <w:rPr>
          <w:rFonts w:ascii="仿宋_GB2312" w:eastAsia="仿宋_GB2312" w:hAnsi="仿宋_GB2312" w:cs="仿宋_GB2312"/>
          <w:kern w:val="2"/>
          <w:sz w:val="32"/>
          <w:szCs w:val="32"/>
        </w:rPr>
        <w:t>”</w:t>
      </w:r>
      <w:r>
        <w:rPr>
          <w:rFonts w:ascii="仿宋_GB2312" w:eastAsia="仿宋_GB2312" w:hAnsi="仿宋_GB2312" w:cs="仿宋_GB2312"/>
          <w:kern w:val="2"/>
          <w:sz w:val="32"/>
          <w:szCs w:val="32"/>
        </w:rPr>
        <w:t>时期支援合作发展规划》</w:t>
      </w:r>
      <w:r>
        <w:rPr>
          <w:rFonts w:ascii="仿宋_GB2312" w:eastAsia="仿宋_GB2312" w:hAnsi="仿宋_GB2312" w:cs="仿宋_GB2312" w:hint="eastAsia"/>
          <w:kern w:val="2"/>
          <w:sz w:val="32"/>
          <w:szCs w:val="32"/>
        </w:rPr>
        <w:t>以及</w:t>
      </w:r>
      <w:r>
        <w:rPr>
          <w:rFonts w:ascii="仿宋_GB2312" w:eastAsia="仿宋_GB2312" w:hAnsi="仿宋_GB2312" w:cs="仿宋_GB2312" w:hint="eastAsia"/>
          <w:kern w:val="2"/>
          <w:sz w:val="32"/>
          <w:szCs w:val="32"/>
        </w:rPr>
        <w:t>2022</w:t>
      </w:r>
      <w:r>
        <w:rPr>
          <w:rFonts w:ascii="仿宋_GB2312" w:eastAsia="仿宋_GB2312" w:hAnsi="仿宋_GB2312" w:cs="仿宋_GB2312" w:hint="eastAsia"/>
          <w:kern w:val="2"/>
          <w:sz w:val="32"/>
          <w:szCs w:val="32"/>
        </w:rPr>
        <w:t>年京蒙《东西部协作协议》等文件要求，项目立项依据充分，项目立项程序规范。</w:t>
      </w:r>
    </w:p>
    <w:p w:rsidR="009E6160" w:rsidRDefault="00430316">
      <w:pPr>
        <w:pStyle w:val="2"/>
        <w:adjustRightInd w:val="0"/>
        <w:snapToGrid w:val="0"/>
        <w:spacing w:after="0" w:line="360" w:lineRule="auto"/>
        <w:ind w:leftChars="0" w:left="0"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项目绩效目标情况</w:t>
      </w:r>
    </w:p>
    <w:p w:rsidR="009E6160" w:rsidRDefault="00430316">
      <w:pPr>
        <w:pStyle w:val="2"/>
        <w:adjustRightInd w:val="0"/>
        <w:snapToGrid w:val="0"/>
        <w:spacing w:after="0" w:line="360" w:lineRule="auto"/>
        <w:ind w:leftChars="0" w:left="0" w:firstLineChars="200" w:firstLine="640"/>
        <w:rPr>
          <w:rFonts w:ascii="仿宋_GB2312" w:eastAsia="仿宋_GB2312"/>
          <w:sz w:val="32"/>
          <w:szCs w:val="32"/>
        </w:rPr>
      </w:pPr>
      <w:r>
        <w:rPr>
          <w:rFonts w:ascii="仿宋_GB2312" w:eastAsia="仿宋_GB2312" w:hint="eastAsia"/>
          <w:sz w:val="32"/>
          <w:szCs w:val="32"/>
        </w:rPr>
        <w:t>该项目绩效目标为“通过帮扶对口地区扶贫车间带动农村劳动力及脱贫人员实现就地就业……”，项目内容及实施效益明确，与</w:t>
      </w:r>
      <w:r>
        <w:rPr>
          <w:rFonts w:ascii="仿宋_GB2312" w:eastAsia="仿宋_GB2312" w:hAnsi="仿宋_GB2312" w:cs="仿宋_GB2312"/>
          <w:sz w:val="32"/>
          <w:szCs w:val="32"/>
        </w:rPr>
        <w:t>《西城区</w:t>
      </w:r>
      <w:r>
        <w:rPr>
          <w:rFonts w:ascii="仿宋_GB2312" w:eastAsia="仿宋_GB2312" w:hAnsi="仿宋_GB2312" w:cs="仿宋_GB2312"/>
          <w:sz w:val="32"/>
          <w:szCs w:val="32"/>
        </w:rPr>
        <w:t>2022</w:t>
      </w:r>
      <w:r>
        <w:rPr>
          <w:rFonts w:ascii="仿宋_GB2312" w:eastAsia="仿宋_GB2312" w:hAnsi="仿宋_GB2312" w:cs="仿宋_GB2312"/>
          <w:sz w:val="32"/>
          <w:szCs w:val="32"/>
        </w:rPr>
        <w:t>年支援合作工作任务清单》</w:t>
      </w:r>
      <w:r>
        <w:rPr>
          <w:rFonts w:ascii="仿宋_GB2312" w:eastAsia="仿宋_GB2312" w:hint="eastAsia"/>
          <w:sz w:val="32"/>
          <w:szCs w:val="32"/>
        </w:rPr>
        <w:t>中区人力社保局</w:t>
      </w:r>
      <w:r>
        <w:rPr>
          <w:rFonts w:ascii="仿宋_GB2312" w:eastAsia="仿宋_GB2312" w:hint="eastAsia"/>
          <w:sz w:val="32"/>
          <w:szCs w:val="32"/>
        </w:rPr>
        <w:t>2022</w:t>
      </w:r>
      <w:r>
        <w:rPr>
          <w:rFonts w:ascii="仿宋_GB2312" w:eastAsia="仿宋_GB2312" w:hint="eastAsia"/>
          <w:sz w:val="32"/>
          <w:szCs w:val="32"/>
        </w:rPr>
        <w:t>年就业帮扶的工作任务相符，与项目实际内容相符，项目绩效目标设定较合理。但指标设定不够完善，数量指标设定不够量化</w:t>
      </w:r>
      <w:r>
        <w:rPr>
          <w:rFonts w:ascii="仿宋_GB2312" w:eastAsia="仿宋_GB2312" w:hint="eastAsia"/>
          <w:sz w:val="32"/>
          <w:szCs w:val="32"/>
        </w:rPr>
        <w:t>，</w:t>
      </w:r>
      <w:r>
        <w:rPr>
          <w:rFonts w:ascii="仿宋_GB2312" w:eastAsia="仿宋_GB2312" w:hint="eastAsia"/>
          <w:sz w:val="32"/>
          <w:szCs w:val="32"/>
        </w:rPr>
        <w:t>质量指标过于笼统，指标不量化；效益指标为定性描述，不够量化；服务对象满意度指标未明确受益对象主体。</w:t>
      </w:r>
    </w:p>
    <w:p w:rsidR="009E6160" w:rsidRDefault="00430316">
      <w:pPr>
        <w:pStyle w:val="2"/>
        <w:adjustRightInd w:val="0"/>
        <w:snapToGrid w:val="0"/>
        <w:spacing w:after="0" w:line="360" w:lineRule="auto"/>
        <w:ind w:leftChars="0" w:left="0"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项目资金投入情况</w:t>
      </w:r>
    </w:p>
    <w:p w:rsidR="009E6160" w:rsidRDefault="00430316">
      <w:pPr>
        <w:pStyle w:val="2"/>
        <w:adjustRightInd w:val="0"/>
        <w:snapToGrid w:val="0"/>
        <w:spacing w:after="0" w:line="360" w:lineRule="auto"/>
        <w:ind w:leftChars="0" w:left="0" w:firstLineChars="200" w:firstLine="640"/>
        <w:rPr>
          <w:rFonts w:ascii="仿宋_GB2312" w:eastAsia="仿宋_GB2312"/>
          <w:sz w:val="32"/>
          <w:szCs w:val="32"/>
        </w:rPr>
      </w:pPr>
      <w:r>
        <w:rPr>
          <w:rFonts w:ascii="仿宋_GB2312" w:eastAsia="仿宋_GB2312" w:hAnsi="仿宋_GB2312" w:cs="仿宋_GB2312" w:hint="eastAsia"/>
          <w:sz w:val="32"/>
          <w:szCs w:val="32"/>
        </w:rPr>
        <w:lastRenderedPageBreak/>
        <w:t>喀喇沁旗就业扶贫项目</w:t>
      </w:r>
      <w:r>
        <w:rPr>
          <w:rFonts w:ascii="仿宋_GB2312" w:eastAsia="仿宋_GB2312" w:hAnsi="仿宋_GB2312" w:cs="仿宋_GB2312" w:hint="eastAsia"/>
          <w:sz w:val="32"/>
          <w:szCs w:val="32"/>
        </w:rPr>
        <w:t>38.00</w:t>
      </w:r>
      <w:r>
        <w:rPr>
          <w:rFonts w:ascii="仿宋_GB2312" w:eastAsia="仿宋_GB2312" w:hAnsi="仿宋_GB2312" w:cs="仿宋_GB2312" w:hint="eastAsia"/>
          <w:sz w:val="32"/>
          <w:szCs w:val="32"/>
        </w:rPr>
        <w:t>万元，鄂伦春旗就业扶贫项目</w:t>
      </w:r>
      <w:r>
        <w:rPr>
          <w:rFonts w:ascii="仿宋_GB2312" w:eastAsia="仿宋_GB2312" w:hAnsi="仿宋_GB2312" w:cs="仿宋_GB2312" w:hint="eastAsia"/>
          <w:sz w:val="32"/>
          <w:szCs w:val="32"/>
        </w:rPr>
        <w:t>174.90</w:t>
      </w:r>
      <w:r>
        <w:rPr>
          <w:rFonts w:ascii="仿宋_GB2312" w:eastAsia="仿宋_GB2312" w:hAnsi="仿宋_GB2312" w:cs="仿宋_GB2312" w:hint="eastAsia"/>
          <w:sz w:val="32"/>
          <w:szCs w:val="32"/>
        </w:rPr>
        <w:t>万元，项目预算编制与实际内容相符，预算编制较清晰，但乡村振兴带头人来京进行为期</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天培训，按照每天</w:t>
      </w:r>
      <w:r>
        <w:rPr>
          <w:rFonts w:ascii="仿宋_GB2312" w:eastAsia="仿宋_GB2312" w:hAnsi="仿宋_GB2312" w:cs="仿宋_GB2312" w:hint="eastAsia"/>
          <w:sz w:val="32"/>
          <w:szCs w:val="32"/>
        </w:rPr>
        <w:t>0.50</w:t>
      </w:r>
      <w:r>
        <w:rPr>
          <w:rFonts w:ascii="仿宋_GB2312" w:eastAsia="仿宋_GB2312" w:hAnsi="仿宋_GB2312" w:cs="仿宋_GB2312" w:hint="eastAsia"/>
          <w:sz w:val="32"/>
          <w:szCs w:val="32"/>
        </w:rPr>
        <w:t>万元的标准申报预算，预算编制的依据不足，</w:t>
      </w:r>
      <w:r>
        <w:rPr>
          <w:rFonts w:ascii="仿宋_GB2312" w:eastAsia="仿宋_GB2312" w:hint="eastAsia"/>
          <w:sz w:val="32"/>
          <w:szCs w:val="32"/>
        </w:rPr>
        <w:t>预算编制科学性有待进一步提高。</w:t>
      </w:r>
    </w:p>
    <w:p w:rsidR="009E6160" w:rsidRDefault="00430316">
      <w:pPr>
        <w:pStyle w:val="2"/>
        <w:adjustRightInd w:val="0"/>
        <w:snapToGrid w:val="0"/>
        <w:spacing w:after="0" w:line="360" w:lineRule="auto"/>
        <w:ind w:leftChars="0" w:left="0" w:firstLineChars="200" w:firstLine="640"/>
        <w:rPr>
          <w:rFonts w:ascii="仿宋_GB2312" w:eastAsia="仿宋_GB2312" w:hAnsi="仿宋_GB2312" w:cs="仿宋_GB2312"/>
          <w:sz w:val="32"/>
          <w:szCs w:val="32"/>
          <w:highlight w:val="yellow"/>
        </w:rPr>
      </w:pPr>
      <w:r>
        <w:rPr>
          <w:rFonts w:ascii="仿宋_GB2312" w:eastAsia="仿宋_GB2312" w:hint="eastAsia"/>
          <w:sz w:val="32"/>
          <w:szCs w:val="32"/>
        </w:rPr>
        <w:t>该项目</w:t>
      </w:r>
      <w:r>
        <w:rPr>
          <w:rFonts w:ascii="仿宋_GB2312" w:eastAsia="仿宋_GB2312" w:hAnsi="仿宋_GB2312" w:cs="仿宋_GB2312" w:hint="eastAsia"/>
          <w:sz w:val="32"/>
          <w:szCs w:val="32"/>
        </w:rPr>
        <w:t>在就业援助服务站项目方面，因鄂伦春自治旗地域范围广，考虑就业服务工作人员上门摸查建档立卡贫困人员需求、提供就业服务难度大的因素，在资金方面给予一定倾斜。项目资金按照当地实际需求进行申报，但</w:t>
      </w:r>
      <w:r>
        <w:rPr>
          <w:rFonts w:ascii="仿宋_GB2312" w:eastAsia="仿宋_GB2312" w:hint="eastAsia"/>
          <w:sz w:val="32"/>
          <w:szCs w:val="32"/>
        </w:rPr>
        <w:t>该项目</w:t>
      </w:r>
      <w:r>
        <w:rPr>
          <w:rFonts w:ascii="仿宋_GB2312" w:eastAsia="仿宋_GB2312" w:hAnsi="仿宋_GB2312" w:cs="仿宋_GB2312" w:hint="eastAsia"/>
          <w:sz w:val="32"/>
          <w:szCs w:val="32"/>
        </w:rPr>
        <w:t>仅对乡村振兴带头人以及实训基地致富带头人开展培训，对其他群众的培训需</w:t>
      </w:r>
      <w:r>
        <w:rPr>
          <w:rFonts w:ascii="仿宋_GB2312" w:eastAsia="仿宋_GB2312" w:hAnsi="仿宋_GB2312" w:cs="仿宋_GB2312" w:hint="eastAsia"/>
          <w:sz w:val="32"/>
          <w:szCs w:val="32"/>
        </w:rPr>
        <w:t>求的摸底调研不明确，除此之外，鄂旗项目中就业服务中心技能培训需求的种类较多，但实际开展职业技能培训种类比较单一，该项目对不同培训对象、培训内容之间资金分配的合理性不足。</w:t>
      </w:r>
    </w:p>
    <w:p w:rsidR="009E6160" w:rsidRDefault="00430316">
      <w:pPr>
        <w:snapToGrid w:val="0"/>
        <w:spacing w:line="360" w:lineRule="auto"/>
        <w:ind w:firstLineChars="200" w:firstLine="640"/>
        <w:rPr>
          <w:rFonts w:asciiTheme="minorEastAsia" w:hAnsiTheme="minorEastAsia" w:cstheme="minorEastAsia"/>
          <w:sz w:val="32"/>
          <w:szCs w:val="32"/>
        </w:rPr>
      </w:pPr>
      <w:bookmarkStart w:id="4" w:name="_Toc21757"/>
      <w:bookmarkStart w:id="5" w:name="_Toc26039"/>
      <w:bookmarkStart w:id="6" w:name="_Toc24499"/>
      <w:r>
        <w:rPr>
          <w:rFonts w:asciiTheme="minorEastAsia" w:hAnsiTheme="minorEastAsia" w:cstheme="minorEastAsia" w:hint="eastAsia"/>
          <w:sz w:val="32"/>
          <w:szCs w:val="32"/>
        </w:rPr>
        <w:t>（二）项目过程情况</w:t>
      </w:r>
      <w:bookmarkEnd w:id="4"/>
      <w:bookmarkEnd w:id="5"/>
      <w:bookmarkEnd w:id="6"/>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项目资金管理情况</w:t>
      </w:r>
    </w:p>
    <w:p w:rsidR="009E6160" w:rsidRDefault="00430316">
      <w:pPr>
        <w:pStyle w:val="a6"/>
        <w:widowControl w:val="0"/>
        <w:adjustRightInd w:val="0"/>
        <w:snapToGrid w:val="0"/>
        <w:spacing w:before="0" w:beforeAutospacing="0" w:after="0" w:afterAutospacing="0" w:line="360" w:lineRule="auto"/>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该项目</w:t>
      </w:r>
      <w:r>
        <w:rPr>
          <w:rFonts w:ascii="仿宋_GB2312" w:eastAsia="仿宋_GB2312" w:hAnsi="仿宋_GB2312" w:cs="仿宋_GB2312" w:hint="eastAsia"/>
          <w:kern w:val="2"/>
          <w:sz w:val="32"/>
          <w:szCs w:val="32"/>
        </w:rPr>
        <w:t>2022</w:t>
      </w:r>
      <w:r>
        <w:rPr>
          <w:rFonts w:ascii="仿宋_GB2312" w:eastAsia="仿宋_GB2312" w:hAnsi="仿宋_GB2312" w:cs="仿宋_GB2312" w:hint="eastAsia"/>
          <w:kern w:val="2"/>
          <w:sz w:val="32"/>
          <w:szCs w:val="32"/>
        </w:rPr>
        <w:t>年</w:t>
      </w:r>
      <w:r>
        <w:rPr>
          <w:rFonts w:ascii="仿宋_GB2312" w:eastAsia="仿宋_GB2312" w:hAnsi="仿宋_GB2312" w:cs="仿宋_GB2312" w:hint="eastAsia"/>
          <w:sz w:val="32"/>
          <w:szCs w:val="32"/>
        </w:rPr>
        <w:t>批复资金</w:t>
      </w:r>
      <w:r>
        <w:rPr>
          <w:rFonts w:ascii="仿宋_GB2312" w:eastAsia="仿宋_GB2312" w:hAnsi="仿宋_GB2312" w:cs="仿宋_GB2312" w:hint="eastAsia"/>
          <w:sz w:val="32"/>
          <w:szCs w:val="32"/>
        </w:rPr>
        <w:t>212.90</w:t>
      </w:r>
      <w:r>
        <w:rPr>
          <w:rFonts w:ascii="仿宋_GB2312" w:eastAsia="仿宋_GB2312" w:hAnsi="仿宋_GB2312" w:cs="仿宋_GB2312" w:hint="eastAsia"/>
          <w:sz w:val="32"/>
          <w:szCs w:val="32"/>
        </w:rPr>
        <w:t>万元，实际到位资金</w:t>
      </w:r>
      <w:r>
        <w:rPr>
          <w:rFonts w:ascii="仿宋_GB2312" w:eastAsia="仿宋_GB2312" w:hAnsi="仿宋_GB2312" w:cs="仿宋_GB2312" w:hint="eastAsia"/>
          <w:sz w:val="32"/>
          <w:szCs w:val="32"/>
        </w:rPr>
        <w:t>212.90</w:t>
      </w:r>
      <w:r>
        <w:rPr>
          <w:rFonts w:ascii="仿宋_GB2312" w:eastAsia="仿宋_GB2312" w:hAnsi="仿宋_GB2312" w:cs="仿宋_GB2312" w:hint="eastAsia"/>
          <w:sz w:val="32"/>
          <w:szCs w:val="32"/>
        </w:rPr>
        <w:t>万元，截至</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日，区人力社保局支出</w:t>
      </w:r>
      <w:r>
        <w:rPr>
          <w:rFonts w:ascii="仿宋_GB2312" w:eastAsia="仿宋_GB2312" w:hAnsi="仿宋_GB2312" w:cs="仿宋_GB2312" w:hint="eastAsia"/>
          <w:sz w:val="32"/>
          <w:szCs w:val="32"/>
        </w:rPr>
        <w:t>212.90</w:t>
      </w:r>
      <w:r>
        <w:rPr>
          <w:rFonts w:ascii="仿宋_GB2312" w:eastAsia="仿宋_GB2312" w:hAnsi="仿宋_GB2312" w:cs="仿宋_GB2312" w:hint="eastAsia"/>
          <w:sz w:val="32"/>
          <w:szCs w:val="32"/>
        </w:rPr>
        <w:t>万元，预算执行率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，其中喀喇沁旗劳务协作项目</w:t>
      </w:r>
      <w:r>
        <w:rPr>
          <w:rFonts w:ascii="仿宋_GB2312" w:eastAsia="仿宋_GB2312" w:hAnsi="仿宋_GB2312" w:cs="仿宋_GB2312" w:hint="eastAsia"/>
          <w:sz w:val="32"/>
          <w:szCs w:val="32"/>
        </w:rPr>
        <w:t>38.00</w:t>
      </w:r>
      <w:r>
        <w:rPr>
          <w:rFonts w:ascii="仿宋_GB2312" w:eastAsia="仿宋_GB2312" w:hAnsi="仿宋_GB2312" w:cs="仿宋_GB2312" w:hint="eastAsia"/>
          <w:sz w:val="32"/>
          <w:szCs w:val="32"/>
        </w:rPr>
        <w:t>万元、鄂伦春自治旗劳务协作项目</w:t>
      </w:r>
      <w:r>
        <w:rPr>
          <w:rFonts w:ascii="仿宋_GB2312" w:eastAsia="仿宋_GB2312" w:hAnsi="仿宋_GB2312" w:cs="仿宋_GB2312" w:hint="eastAsia"/>
          <w:sz w:val="32"/>
          <w:szCs w:val="32"/>
        </w:rPr>
        <w:t>174.90</w:t>
      </w:r>
      <w:r>
        <w:rPr>
          <w:rFonts w:ascii="仿宋_GB2312" w:eastAsia="仿宋_GB2312" w:hAnsi="仿宋_GB2312" w:cs="仿宋_GB2312" w:hint="eastAsia"/>
          <w:sz w:val="32"/>
          <w:szCs w:val="32"/>
        </w:rPr>
        <w:t>万元，各帮扶地区资金截至</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日，预算执行率达</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9E6160" w:rsidRDefault="00430316">
      <w:pPr>
        <w:pStyle w:val="a6"/>
        <w:widowControl w:val="0"/>
        <w:adjustRightInd w:val="0"/>
        <w:snapToGrid w:val="0"/>
        <w:spacing w:before="0" w:beforeAutospacing="0" w:after="0" w:afterAutospacing="0" w:line="360" w:lineRule="auto"/>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区人力社保局按照《中共北京市西城区人力资源和社会</w:t>
      </w:r>
      <w:r>
        <w:rPr>
          <w:rFonts w:ascii="仿宋_GB2312" w:eastAsia="仿宋_GB2312" w:hAnsi="仿宋_GB2312" w:cs="仿宋_GB2312" w:hint="eastAsia"/>
          <w:sz w:val="32"/>
          <w:szCs w:val="32"/>
        </w:rPr>
        <w:lastRenderedPageBreak/>
        <w:t>保障局党组“三重一大”制度》（西人社党组发〔</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36</w:t>
      </w:r>
      <w:r>
        <w:rPr>
          <w:rFonts w:ascii="仿宋_GB2312" w:eastAsia="仿宋_GB2312" w:hAnsi="仿宋_GB2312" w:cs="仿宋_GB2312" w:hint="eastAsia"/>
          <w:sz w:val="32"/>
          <w:szCs w:val="32"/>
        </w:rPr>
        <w:t>号）、《北京市西城区人力资源和社会保障局财务支出管理制度》以及《西城区人力社保局支援合作工作制度》对项目资金进行管理。按照规定在资金到位两周内报局长办公会、局党组会研究，审议通过后及时拨付至各帮扶地区，喀喇沁旗、鄂伦春自治旗收到帮扶资金后按照预算申请内容支出，专项核算，专款专用，项目资金使用合规。</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项目组织实施情况</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区人力社保局结合工作内容制定了《西城区人力社保局支援合作工作制度》，项目管理制度比较</w:t>
      </w:r>
      <w:r>
        <w:rPr>
          <w:rFonts w:ascii="仿宋_GB2312" w:eastAsia="仿宋_GB2312" w:hAnsi="仿宋_GB2312" w:cs="仿宋_GB2312" w:hint="eastAsia"/>
          <w:sz w:val="32"/>
          <w:szCs w:val="32"/>
        </w:rPr>
        <w:t>健全。但在应对常态化疫情的措施不够充分，未对疫情等不可控因素进行有效防范。在项目组织实施过程中，各帮扶地区按照预期计划内容执行，但喀喇沁旗就业援助站工作经费于</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月，支出执行进度不够及时。</w:t>
      </w:r>
    </w:p>
    <w:p w:rsidR="009E6160" w:rsidRDefault="00430316">
      <w:pPr>
        <w:snapToGrid w:val="0"/>
        <w:spacing w:line="360" w:lineRule="auto"/>
        <w:ind w:firstLineChars="200" w:firstLine="640"/>
        <w:rPr>
          <w:rFonts w:asciiTheme="minorEastAsia" w:hAnsiTheme="minorEastAsia" w:cstheme="minorEastAsia"/>
          <w:sz w:val="32"/>
          <w:szCs w:val="32"/>
        </w:rPr>
      </w:pPr>
      <w:bookmarkStart w:id="7" w:name="_Toc10625"/>
      <w:bookmarkStart w:id="8" w:name="_Toc12312"/>
      <w:bookmarkStart w:id="9" w:name="_Toc4041"/>
      <w:r>
        <w:rPr>
          <w:rFonts w:asciiTheme="minorEastAsia" w:hAnsiTheme="minorEastAsia" w:cstheme="minorEastAsia" w:hint="eastAsia"/>
          <w:sz w:val="32"/>
          <w:szCs w:val="32"/>
        </w:rPr>
        <w:t>（三）项目产出情况</w:t>
      </w:r>
      <w:bookmarkEnd w:id="7"/>
      <w:bookmarkEnd w:id="8"/>
      <w:bookmarkEnd w:id="9"/>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项目产出数量分析</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区人力社保局开展劳务协作，注重帮扶成效，</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年共计推送</w:t>
      </w:r>
      <w:r>
        <w:rPr>
          <w:rFonts w:ascii="仿宋_GB2312" w:eastAsia="仿宋_GB2312" w:hAnsi="仿宋_GB2312" w:cs="仿宋_GB2312" w:hint="eastAsia"/>
          <w:sz w:val="32"/>
          <w:szCs w:val="32"/>
        </w:rPr>
        <w:t>135</w:t>
      </w:r>
      <w:r>
        <w:rPr>
          <w:rFonts w:ascii="仿宋_GB2312" w:eastAsia="仿宋_GB2312" w:hAnsi="仿宋_GB2312" w:cs="仿宋_GB2312" w:hint="eastAsia"/>
          <w:sz w:val="32"/>
          <w:szCs w:val="32"/>
        </w:rPr>
        <w:t>家企业、</w:t>
      </w:r>
      <w:r>
        <w:rPr>
          <w:rFonts w:ascii="仿宋_GB2312" w:eastAsia="仿宋_GB2312" w:hAnsi="仿宋_GB2312" w:cs="仿宋_GB2312" w:hint="eastAsia"/>
          <w:sz w:val="32"/>
          <w:szCs w:val="32"/>
        </w:rPr>
        <w:t>15590</w:t>
      </w:r>
      <w:r>
        <w:rPr>
          <w:rFonts w:ascii="仿宋_GB2312" w:eastAsia="仿宋_GB2312" w:hAnsi="仿宋_GB2312" w:cs="仿宋_GB2312" w:hint="eastAsia"/>
          <w:sz w:val="32"/>
          <w:szCs w:val="32"/>
        </w:rPr>
        <w:t>个岗位招聘信息，召开</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场线上线下招聘会，</w:t>
      </w:r>
      <w:r>
        <w:rPr>
          <w:rFonts w:ascii="仿宋_GB2312" w:eastAsia="仿宋_GB2312" w:hAnsi="仿宋_GB2312" w:cs="仿宋_GB2312" w:hint="eastAsia"/>
          <w:sz w:val="32"/>
          <w:szCs w:val="32"/>
        </w:rPr>
        <w:t>515</w:t>
      </w:r>
      <w:r>
        <w:rPr>
          <w:rFonts w:ascii="仿宋_GB2312" w:eastAsia="仿宋_GB2312" w:hAnsi="仿宋_GB2312" w:cs="仿宋_GB2312" w:hint="eastAsia"/>
          <w:sz w:val="32"/>
          <w:szCs w:val="32"/>
        </w:rPr>
        <w:t>人达成就业意向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全年</w:t>
      </w:r>
      <w:r>
        <w:rPr>
          <w:rFonts w:ascii="仿宋_GB2312" w:eastAsia="仿宋_GB2312" w:hAnsi="仿宋_GB2312" w:cs="仿宋_GB2312" w:hint="eastAsia"/>
          <w:sz w:val="32"/>
          <w:szCs w:val="32"/>
        </w:rPr>
        <w:t>帮助</w:t>
      </w:r>
      <w:r>
        <w:rPr>
          <w:rFonts w:ascii="仿宋_GB2312" w:eastAsia="仿宋_GB2312" w:hAnsi="仿宋_GB2312" w:cs="仿宋_GB2312" w:hint="eastAsia"/>
          <w:sz w:val="32"/>
          <w:szCs w:val="32"/>
        </w:rPr>
        <w:t>3627</w:t>
      </w:r>
      <w:r>
        <w:rPr>
          <w:rFonts w:ascii="仿宋_GB2312" w:eastAsia="仿宋_GB2312" w:hAnsi="仿宋_GB2312" w:cs="仿宋_GB2312" w:hint="eastAsia"/>
          <w:sz w:val="32"/>
          <w:szCs w:val="32"/>
        </w:rPr>
        <w:t>名农村劳动力实现就业</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对</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名乡村振兴带头人开展创业培训，</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人成功创业并吸纳</w:t>
      </w:r>
      <w:r>
        <w:rPr>
          <w:rFonts w:ascii="仿宋_GB2312" w:eastAsia="仿宋_GB2312" w:hAnsi="仿宋_GB2312" w:cs="仿宋_GB2312" w:hint="eastAsia"/>
          <w:sz w:val="32"/>
          <w:szCs w:val="32"/>
        </w:rPr>
        <w:t>358</w:t>
      </w:r>
      <w:r>
        <w:rPr>
          <w:rFonts w:ascii="仿宋_GB2312" w:eastAsia="仿宋_GB2312" w:hAnsi="仿宋_GB2312" w:cs="仿宋_GB2312" w:hint="eastAsia"/>
          <w:sz w:val="32"/>
          <w:szCs w:val="32"/>
        </w:rPr>
        <w:t>名农村劳动力实现就业</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定制中</w:t>
      </w:r>
      <w:r>
        <w:rPr>
          <w:rFonts w:ascii="仿宋_GB2312" w:eastAsia="仿宋_GB2312" w:hAnsi="仿宋_GB2312" w:cs="仿宋_GB2312" w:hint="eastAsia"/>
          <w:sz w:val="32"/>
          <w:szCs w:val="32"/>
        </w:rPr>
        <w:t>式面点培训项目，对</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名农村劳动力开展</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期职业技能培训</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lastRenderedPageBreak/>
        <w:t>99</w:t>
      </w:r>
      <w:r>
        <w:rPr>
          <w:rFonts w:ascii="仿宋_GB2312" w:eastAsia="仿宋_GB2312" w:hAnsi="仿宋_GB2312" w:cs="仿宋_GB2312" w:hint="eastAsia"/>
          <w:sz w:val="32"/>
          <w:szCs w:val="32"/>
        </w:rPr>
        <w:t>人实现就业</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建立</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个劳务实训基地，吸纳</w:t>
      </w:r>
      <w:r>
        <w:rPr>
          <w:rFonts w:ascii="仿宋_GB2312" w:eastAsia="仿宋_GB2312" w:hAnsi="仿宋_GB2312" w:cs="仿宋_GB2312" w:hint="eastAsia"/>
          <w:sz w:val="32"/>
          <w:szCs w:val="32"/>
        </w:rPr>
        <w:t>507</w:t>
      </w:r>
      <w:r>
        <w:rPr>
          <w:rFonts w:ascii="仿宋_GB2312" w:eastAsia="仿宋_GB2312" w:hAnsi="仿宋_GB2312" w:cs="仿宋_GB2312" w:hint="eastAsia"/>
          <w:sz w:val="32"/>
          <w:szCs w:val="32"/>
        </w:rPr>
        <w:t>名农村劳动力实现就业。</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项目产出质量分析</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实施过程中，各帮扶地区根据实际情况制定项目实施方案，开展贫困人员职业技能培训、致富带头人培训、建设实训基地等，区人力社保局配合各帮扶地区组织来京就业工作。项目的实施有效地帮助受援地区提升了职业指导及服务水平，提高了人岗匹配效率，助力对口帮扶地区贫困人员实现稳定就业，项目实施达到预期质量要求。</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项目产出时效分析</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项目基本按照预期进度完成，区人力社保局于</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年</w:t>
      </w:r>
      <w:r>
        <w:rPr>
          <w:rFonts w:ascii="仿宋_GB2312" w:eastAsia="仿宋_GB2312" w:hAnsi="仿宋_GB2312" w:cs="仿宋_GB2312" w:hint="eastAsia"/>
          <w:sz w:val="32"/>
          <w:szCs w:val="32"/>
        </w:rPr>
        <w:t>8</w:t>
      </w:r>
      <w:r>
        <w:rPr>
          <w:rFonts w:ascii="仿宋_GB2312" w:eastAsia="仿宋_GB2312" w:hAnsi="仿宋_GB2312" w:cs="仿宋_GB2312"/>
          <w:sz w:val="32"/>
          <w:szCs w:val="32"/>
        </w:rPr>
        <w:t>月分别与</w:t>
      </w:r>
      <w:r>
        <w:rPr>
          <w:rFonts w:ascii="仿宋_GB2312" w:eastAsia="仿宋_GB2312" w:hAnsi="仿宋_GB2312" w:cs="仿宋_GB2312" w:hint="eastAsia"/>
          <w:sz w:val="32"/>
          <w:szCs w:val="32"/>
        </w:rPr>
        <w:t>受援地</w:t>
      </w:r>
      <w:r>
        <w:rPr>
          <w:rFonts w:ascii="仿宋_GB2312" w:eastAsia="仿宋_GB2312" w:hAnsi="仿宋_GB2312" w:cs="仿宋_GB2312"/>
          <w:sz w:val="32"/>
          <w:szCs w:val="32"/>
        </w:rPr>
        <w:t>签订《</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年度对口帮扶支援合作协议书》，</w:t>
      </w:r>
      <w:r>
        <w:rPr>
          <w:rFonts w:ascii="仿宋_GB2312" w:eastAsia="仿宋_GB2312" w:hAnsi="仿宋_GB2312" w:cs="仿宋_GB2312" w:hint="eastAsia"/>
          <w:sz w:val="32"/>
          <w:szCs w:val="32"/>
        </w:rPr>
        <w:t>在资金到位后于当月</w:t>
      </w:r>
      <w:r>
        <w:rPr>
          <w:rFonts w:ascii="仿宋_GB2312" w:eastAsia="仿宋_GB2312" w:hAnsi="仿宋_GB2312" w:cs="仿宋_GB2312"/>
          <w:sz w:val="32"/>
          <w:szCs w:val="32"/>
        </w:rPr>
        <w:t>拨付至各帮扶地区，资金拨付及时。</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highlight w:val="yellow"/>
        </w:rPr>
      </w:pPr>
      <w:r>
        <w:rPr>
          <w:rFonts w:ascii="仿宋_GB2312" w:eastAsia="仿宋_GB2312" w:hAnsi="仿宋_GB2312" w:cs="仿宋_GB2312" w:hint="eastAsia"/>
          <w:sz w:val="32"/>
          <w:szCs w:val="32"/>
        </w:rPr>
        <w:t>资金拨付至各帮扶地区后，各地区及时启动项目，各项工作按照预期计划及时完成，但喀喇沁旗就业援助站工作经费于</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月，支出执行进度不够及时。</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项目产出成本分析</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highlight w:val="yellow"/>
        </w:rPr>
      </w:pPr>
      <w:r>
        <w:rPr>
          <w:rFonts w:ascii="仿宋_GB2312" w:eastAsia="仿宋_GB2312" w:hAnsi="仿宋_GB2312" w:cs="仿宋_GB2312" w:hint="eastAsia"/>
          <w:sz w:val="32"/>
          <w:szCs w:val="32"/>
        </w:rPr>
        <w:t>截至</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日，区人力社保局支出</w:t>
      </w:r>
      <w:r>
        <w:rPr>
          <w:rFonts w:ascii="仿宋_GB2312" w:eastAsia="仿宋_GB2312" w:hAnsi="仿宋_GB2312" w:cs="仿宋_GB2312" w:hint="eastAsia"/>
          <w:sz w:val="32"/>
          <w:szCs w:val="32"/>
        </w:rPr>
        <w:t>212.90</w:t>
      </w:r>
      <w:r>
        <w:rPr>
          <w:rFonts w:ascii="仿宋_GB2312" w:eastAsia="仿宋_GB2312" w:hAnsi="仿宋_GB2312" w:cs="仿宋_GB2312" w:hint="eastAsia"/>
          <w:sz w:val="32"/>
          <w:szCs w:val="32"/>
        </w:rPr>
        <w:t>万元，预算执行率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，其中喀喇沁旗劳务协作项目</w:t>
      </w:r>
      <w:r>
        <w:rPr>
          <w:rFonts w:ascii="仿宋_GB2312" w:eastAsia="仿宋_GB2312" w:hAnsi="仿宋_GB2312" w:cs="仿宋_GB2312" w:hint="eastAsia"/>
          <w:sz w:val="32"/>
          <w:szCs w:val="32"/>
        </w:rPr>
        <w:t>38.00</w:t>
      </w:r>
      <w:r>
        <w:rPr>
          <w:rFonts w:ascii="仿宋_GB2312" w:eastAsia="仿宋_GB2312" w:hAnsi="仿宋_GB2312" w:cs="仿宋_GB2312" w:hint="eastAsia"/>
          <w:sz w:val="32"/>
          <w:szCs w:val="32"/>
        </w:rPr>
        <w:t>万元、鄂伦春自治旗劳务协作项目</w:t>
      </w:r>
      <w:r>
        <w:rPr>
          <w:rFonts w:ascii="仿宋_GB2312" w:eastAsia="仿宋_GB2312" w:hAnsi="仿宋_GB2312" w:cs="仿宋_GB2312" w:hint="eastAsia"/>
          <w:sz w:val="32"/>
          <w:szCs w:val="32"/>
        </w:rPr>
        <w:t>174.90</w:t>
      </w:r>
      <w:r>
        <w:rPr>
          <w:rFonts w:ascii="仿宋_GB2312" w:eastAsia="仿宋_GB2312" w:hAnsi="仿宋_GB2312" w:cs="仿宋_GB2312" w:hint="eastAsia"/>
          <w:sz w:val="32"/>
          <w:szCs w:val="32"/>
        </w:rPr>
        <w:t>万元，各帮扶地区资金截至</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023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日，预算执行率达</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9E6160" w:rsidRDefault="00430316">
      <w:pPr>
        <w:snapToGrid w:val="0"/>
        <w:spacing w:line="360" w:lineRule="auto"/>
        <w:ind w:firstLineChars="200" w:firstLine="640"/>
        <w:rPr>
          <w:rFonts w:asciiTheme="minorEastAsia" w:hAnsiTheme="minorEastAsia" w:cstheme="minorEastAsia"/>
          <w:sz w:val="32"/>
          <w:szCs w:val="32"/>
        </w:rPr>
      </w:pPr>
      <w:bookmarkStart w:id="10" w:name="_Toc2580"/>
      <w:bookmarkStart w:id="11" w:name="_Toc4627"/>
      <w:bookmarkStart w:id="12" w:name="_Toc29537"/>
      <w:r>
        <w:rPr>
          <w:rFonts w:asciiTheme="minorEastAsia" w:hAnsiTheme="minorEastAsia" w:cstheme="minorEastAsia" w:hint="eastAsia"/>
          <w:sz w:val="32"/>
          <w:szCs w:val="32"/>
        </w:rPr>
        <w:t>（四）项目效益情况</w:t>
      </w:r>
      <w:bookmarkEnd w:id="10"/>
      <w:bookmarkEnd w:id="11"/>
      <w:bookmarkEnd w:id="12"/>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w:t>
      </w:r>
      <w:r>
        <w:rPr>
          <w:rFonts w:ascii="仿宋_GB2312" w:eastAsia="仿宋_GB2312" w:hAnsi="仿宋_GB2312" w:cs="仿宋_GB2312" w:hint="eastAsia"/>
          <w:sz w:val="32"/>
          <w:szCs w:val="32"/>
        </w:rPr>
        <w:t>项目实施效益分析</w:t>
      </w:r>
    </w:p>
    <w:p w:rsidR="009E6160" w:rsidRDefault="00430316">
      <w:pPr>
        <w:pStyle w:val="a6"/>
        <w:widowControl w:val="0"/>
        <w:adjustRightInd w:val="0"/>
        <w:snapToGrid w:val="0"/>
        <w:spacing w:before="0" w:beforeAutospacing="0" w:after="0" w:afterAutospacing="0" w:line="360" w:lineRule="auto"/>
        <w:ind w:firstLineChars="200" w:firstLine="640"/>
        <w:jc w:val="both"/>
        <w:rPr>
          <w:rFonts w:ascii="仿宋_GB2312" w:eastAsia="仿宋_GB2312" w:hAnsi="仿宋_GB2312" w:cs="仿宋_GB2312"/>
          <w:kern w:val="2"/>
          <w:sz w:val="32"/>
          <w:szCs w:val="32"/>
          <w:highlight w:val="yellow"/>
        </w:rPr>
      </w:pPr>
      <w:r>
        <w:rPr>
          <w:rFonts w:ascii="仿宋_GB2312" w:eastAsia="仿宋_GB2312" w:hAnsi="仿宋_GB2312" w:cs="仿宋_GB2312" w:hint="eastAsia"/>
          <w:kern w:val="2"/>
          <w:sz w:val="32"/>
          <w:szCs w:val="32"/>
        </w:rPr>
        <w:t>该项目通过开展技能培训有效地提升了建档立卡贫困人员就业能力；通过创业培训和致富带头人实训基地建设，为对口帮扶地区培育了带贫益贫人才；通过实施精准帮扶项目、推送招聘企业及岗位招聘信息有效助力了对口帮扶地区贫困人员实现稳定就业，实施效益较明显。</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项目满意度分析</w:t>
      </w:r>
    </w:p>
    <w:p w:rsidR="009E6160" w:rsidRDefault="00430316">
      <w:pPr>
        <w:pStyle w:val="a6"/>
        <w:widowControl w:val="0"/>
        <w:adjustRightInd w:val="0"/>
        <w:snapToGrid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喀喇沁旗</w:t>
      </w:r>
      <w:r>
        <w:rPr>
          <w:rFonts w:ascii="仿宋_GB2312" w:eastAsia="仿宋_GB2312" w:hAnsi="仿宋_GB2312" w:cs="仿宋_GB2312" w:hint="eastAsia"/>
          <w:kern w:val="2"/>
          <w:sz w:val="32"/>
          <w:szCs w:val="32"/>
        </w:rPr>
        <w:t>、</w:t>
      </w:r>
      <w:r>
        <w:rPr>
          <w:rFonts w:ascii="仿宋_GB2312" w:eastAsia="仿宋_GB2312" w:hAnsi="仿宋_GB2312" w:cs="仿宋_GB2312" w:hint="eastAsia"/>
          <w:kern w:val="2"/>
          <w:sz w:val="32"/>
          <w:szCs w:val="32"/>
        </w:rPr>
        <w:t>鄂伦春自治旗对</w:t>
      </w:r>
      <w:r>
        <w:rPr>
          <w:rFonts w:ascii="仿宋_GB2312" w:eastAsia="仿宋_GB2312" w:hAnsi="仿宋_GB2312" w:cs="仿宋_GB2312" w:hint="eastAsia"/>
          <w:kern w:val="2"/>
          <w:sz w:val="32"/>
          <w:szCs w:val="32"/>
        </w:rPr>
        <w:t>受益对象</w:t>
      </w:r>
      <w:r>
        <w:rPr>
          <w:rFonts w:ascii="仿宋_GB2312" w:eastAsia="仿宋_GB2312" w:hAnsi="仿宋_GB2312" w:cs="仿宋_GB2312" w:hint="eastAsia"/>
          <w:kern w:val="2"/>
          <w:sz w:val="32"/>
          <w:szCs w:val="32"/>
        </w:rPr>
        <w:t>开展了</w:t>
      </w:r>
      <w:r>
        <w:rPr>
          <w:rFonts w:ascii="仿宋_GB2312" w:eastAsia="仿宋_GB2312" w:hAnsi="仿宋_GB2312" w:cs="仿宋_GB2312" w:hint="eastAsia"/>
          <w:kern w:val="2"/>
          <w:sz w:val="32"/>
          <w:szCs w:val="32"/>
        </w:rPr>
        <w:t>回访或</w:t>
      </w:r>
      <w:r>
        <w:rPr>
          <w:rFonts w:ascii="仿宋_GB2312" w:eastAsia="仿宋_GB2312" w:hAnsi="仿宋_GB2312" w:cs="仿宋_GB2312" w:hint="eastAsia"/>
          <w:kern w:val="2"/>
          <w:sz w:val="32"/>
          <w:szCs w:val="32"/>
        </w:rPr>
        <w:t>满意度调查，调查结果较好，但该项目满意度调查存在不足，一是电话回访及问卷调查未充分体现就业人员对项目实施的改善建议；二是鄂伦春自治旗</w:t>
      </w:r>
      <w:r>
        <w:rPr>
          <w:rFonts w:ascii="仿宋_GB2312" w:eastAsia="仿宋_GB2312" w:hAnsi="仿宋_GB2312" w:cs="仿宋_GB2312" w:hint="eastAsia"/>
          <w:kern w:val="2"/>
          <w:sz w:val="32"/>
          <w:szCs w:val="32"/>
        </w:rPr>
        <w:t>未结合</w:t>
      </w:r>
      <w:r>
        <w:rPr>
          <w:rFonts w:ascii="仿宋_GB2312" w:eastAsia="仿宋_GB2312" w:hAnsi="仿宋_GB2312" w:cs="仿宋_GB2312" w:hint="eastAsia"/>
          <w:kern w:val="2"/>
          <w:sz w:val="32"/>
          <w:szCs w:val="32"/>
        </w:rPr>
        <w:t>培训对象就培训内容、培训方式等</w:t>
      </w:r>
      <w:r>
        <w:rPr>
          <w:rFonts w:ascii="仿宋_GB2312" w:eastAsia="仿宋_GB2312" w:hAnsi="仿宋_GB2312" w:cs="仿宋_GB2312" w:hint="eastAsia"/>
          <w:kern w:val="2"/>
          <w:sz w:val="32"/>
          <w:szCs w:val="32"/>
        </w:rPr>
        <w:t>内容设定</w:t>
      </w:r>
      <w:r>
        <w:rPr>
          <w:rFonts w:ascii="仿宋_GB2312" w:eastAsia="仿宋_GB2312" w:hAnsi="仿宋_GB2312" w:cs="仿宋_GB2312" w:hint="eastAsia"/>
          <w:kern w:val="2"/>
          <w:sz w:val="32"/>
          <w:szCs w:val="32"/>
        </w:rPr>
        <w:t>调查问卷，问卷内容编制不合理；三是缺少对回访及满意度调查的汇总分析，项目绩效资料归集不全面，项目实施的效益呈现不充分。</w:t>
      </w:r>
    </w:p>
    <w:p w:rsidR="009E6160" w:rsidRDefault="00430316">
      <w:pPr>
        <w:snapToGrid w:val="0"/>
        <w:spacing w:line="360" w:lineRule="auto"/>
        <w:ind w:firstLineChars="200" w:firstLine="643"/>
        <w:rPr>
          <w:rFonts w:asciiTheme="minorEastAsia" w:hAnsiTheme="minorEastAsia" w:cstheme="minorEastAsia"/>
          <w:b/>
          <w:bCs/>
          <w:sz w:val="32"/>
          <w:szCs w:val="32"/>
        </w:rPr>
      </w:pPr>
      <w:r>
        <w:rPr>
          <w:rFonts w:asciiTheme="minorEastAsia" w:hAnsiTheme="minorEastAsia" w:cstheme="minorEastAsia" w:hint="eastAsia"/>
          <w:b/>
          <w:bCs/>
          <w:sz w:val="32"/>
          <w:szCs w:val="32"/>
        </w:rPr>
        <w:t>四、主要问题及相关建议</w:t>
      </w:r>
    </w:p>
    <w:p w:rsidR="009E6160" w:rsidRDefault="00430316">
      <w:pPr>
        <w:snapToGrid w:val="0"/>
        <w:spacing w:line="360" w:lineRule="auto"/>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（一）存在的问题及原因分析</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绩效目标表填报不够完善。绩效指标设定不够细化、不够量化。个别数量指标未明确指标值，指标设定不够量化；质量指标过于笼统，指标不量化，可衡量性不足；效益指标为定性描</w:t>
      </w:r>
      <w:r>
        <w:rPr>
          <w:rFonts w:ascii="仿宋_GB2312" w:eastAsia="仿宋_GB2312" w:hAnsi="仿宋_GB2312" w:cs="仿宋_GB2312" w:hint="eastAsia"/>
          <w:sz w:val="32"/>
          <w:szCs w:val="32"/>
        </w:rPr>
        <w:t>述，不够量化，可衡量性不足；服务对象满意度指标受益对象不明确。</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项目管理不够完善。该项目个别项目培训费预算编制</w:t>
      </w:r>
      <w:r>
        <w:rPr>
          <w:rFonts w:ascii="仿宋_GB2312" w:eastAsia="仿宋_GB2312" w:hAnsi="仿宋_GB2312" w:cs="仿宋_GB2312" w:hint="eastAsia"/>
          <w:sz w:val="32"/>
          <w:szCs w:val="32"/>
        </w:rPr>
        <w:lastRenderedPageBreak/>
        <w:t>的依据不足，项目资金对不同培训对象、培训内容之间资金分配原则不明确，预算编制的科学性、合理性不足。该项目乡村振兴工作任务方案不够完善，对疫情等不可控因素对项目执行进度、执行方式的影响防范的有效性不足。</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项目满意度调查不充分，实施效益呈现不足。该项目实施效益较明显，但该项目满意度调查存在不足，问卷调查未充分体现受益对象对劳务协作、就业帮扶的改进建议，问卷调查内容编制不够合理，未覆盖全部受益对象</w:t>
      </w:r>
      <w:r>
        <w:rPr>
          <w:rFonts w:ascii="仿宋_GB2312" w:eastAsia="仿宋_GB2312" w:hAnsi="仿宋_GB2312" w:cs="仿宋_GB2312" w:hint="eastAsia"/>
          <w:sz w:val="32"/>
          <w:szCs w:val="32"/>
        </w:rPr>
        <w:t>，缺少对回访及满意度调查的汇总分析，项目绩效资料归集不全面。</w:t>
      </w:r>
    </w:p>
    <w:p w:rsidR="009E6160" w:rsidRDefault="00430316">
      <w:pPr>
        <w:snapToGrid w:val="0"/>
        <w:spacing w:line="360" w:lineRule="auto"/>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（二）有关建议</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加强预算绩效管理意识，提高绩效目标编制水平。建议总结提炼各项目实施内容、预期目标及预期效果，设定全面、细化、量化、可衡量的数量指标、质量指标、效益指标，合理设定服务对象满意度指标，增强绩效目标及指标设置的科学合理性，提高绩效目标的指导作用。</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加强项目管理机制，有效保障项目顺利实施。建议双方及时对接实施方案，做实做细方案的必要性可行性的分析论证，从而合理测算各项目具体资金需求和相关标准，提高预算编制的合理性、准确性。建议指导</w:t>
      </w:r>
      <w:r>
        <w:rPr>
          <w:rFonts w:ascii="仿宋_GB2312" w:eastAsia="仿宋_GB2312" w:hAnsi="仿宋_GB2312" w:cs="仿宋_GB2312" w:hint="eastAsia"/>
          <w:sz w:val="32"/>
          <w:szCs w:val="32"/>
        </w:rPr>
        <w:t>受援地喀喇沁旗和鄂伦春旗建立健全支出标准，控制人均培训成本。建议制定更为有效的乡村振兴工作任务方案，有效指导项目实施。</w:t>
      </w:r>
    </w:p>
    <w:p w:rsidR="009E6160" w:rsidRDefault="00430316">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加强绩效资料归集整理，提高满意度调查的有效性。</w:t>
      </w:r>
      <w:r>
        <w:rPr>
          <w:rFonts w:ascii="仿宋_GB2312" w:eastAsia="仿宋_GB2312" w:hAnsi="仿宋_GB2312" w:cs="仿宋_GB2312" w:hint="eastAsia"/>
          <w:sz w:val="32"/>
          <w:szCs w:val="32"/>
        </w:rPr>
        <w:lastRenderedPageBreak/>
        <w:t>建议加强绩效资料归集整理，开展全方位服务对象满意度调查，科学设计调查问卷，及时归集满意度调查情况，分析受益群体对劳务合作、职业技能培训的需求以及对政策实施的完善方向，充分了解和收集服务对象的意见和建议，为项目后续管理和实施提供参考，提高帮扶工作的精准度及有效性。</w:t>
      </w:r>
    </w:p>
    <w:sectPr w:rsidR="009E61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embedRegular r:id="rId1" w:subsetted="1" w:fontKey="{8B9DCA27-014B-46F0-A7DC-6C32B60A70DD}"/>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2Y2NiMTQ5YmQxODE3NDRhMDAzY2E1ZWZlYmRhZjUifQ=="/>
  </w:docVars>
  <w:rsids>
    <w:rsidRoot w:val="2548203D"/>
    <w:rsid w:val="001D4997"/>
    <w:rsid w:val="00430316"/>
    <w:rsid w:val="0047086C"/>
    <w:rsid w:val="00601560"/>
    <w:rsid w:val="00640D65"/>
    <w:rsid w:val="007A12EA"/>
    <w:rsid w:val="008D71B5"/>
    <w:rsid w:val="00906941"/>
    <w:rsid w:val="009E6160"/>
    <w:rsid w:val="00AB4301"/>
    <w:rsid w:val="00BA72A2"/>
    <w:rsid w:val="00BE2140"/>
    <w:rsid w:val="00C3656D"/>
    <w:rsid w:val="00C55341"/>
    <w:rsid w:val="00C95645"/>
    <w:rsid w:val="00E47A9F"/>
    <w:rsid w:val="00F45362"/>
    <w:rsid w:val="0123393C"/>
    <w:rsid w:val="07FE27AF"/>
    <w:rsid w:val="085378B3"/>
    <w:rsid w:val="0E131549"/>
    <w:rsid w:val="13914897"/>
    <w:rsid w:val="187F6697"/>
    <w:rsid w:val="1913051A"/>
    <w:rsid w:val="1A8B7FC0"/>
    <w:rsid w:val="1C53215C"/>
    <w:rsid w:val="20E94CB5"/>
    <w:rsid w:val="23B95E70"/>
    <w:rsid w:val="253E3A8E"/>
    <w:rsid w:val="2548203D"/>
    <w:rsid w:val="2ED06F4F"/>
    <w:rsid w:val="39505943"/>
    <w:rsid w:val="3D0F38D3"/>
    <w:rsid w:val="42E13BFD"/>
    <w:rsid w:val="43DD12AF"/>
    <w:rsid w:val="4EAE2039"/>
    <w:rsid w:val="55E200E8"/>
    <w:rsid w:val="6DD87211"/>
    <w:rsid w:val="6E1F6F99"/>
    <w:rsid w:val="6FE5298C"/>
    <w:rsid w:val="74760C64"/>
    <w:rsid w:val="7AC57DCC"/>
    <w:rsid w:val="7E771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uiPriority w:val="99"/>
    <w:qFormat/>
    <w:pPr>
      <w:spacing w:line="540" w:lineRule="exact"/>
      <w:ind w:leftChars="202" w:left="424" w:firstLineChars="220" w:firstLine="704"/>
      <w:outlineLvl w:val="0"/>
    </w:pPr>
    <w:rPr>
      <w:rFonts w:ascii="仿宋_GB2312" w:eastAsia="仿宋_GB2312" w:hAnsi="Times New Roman"/>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2">
    <w:name w:val="Body Text Indent 2"/>
    <w:basedOn w:val="a"/>
    <w:qFormat/>
    <w:pPr>
      <w:spacing w:after="120" w:line="480" w:lineRule="auto"/>
      <w:ind w:leftChars="200" w:left="42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semiHidden/>
    <w:qFormat/>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uiPriority w:val="99"/>
    <w:qFormat/>
    <w:pPr>
      <w:spacing w:line="540" w:lineRule="exact"/>
      <w:ind w:leftChars="202" w:left="424" w:firstLineChars="220" w:firstLine="704"/>
      <w:outlineLvl w:val="0"/>
    </w:pPr>
    <w:rPr>
      <w:rFonts w:ascii="仿宋_GB2312" w:eastAsia="仿宋_GB2312" w:hAnsi="Times New Roman"/>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2">
    <w:name w:val="Body Text Indent 2"/>
    <w:basedOn w:val="a"/>
    <w:qFormat/>
    <w:pPr>
      <w:spacing w:after="120" w:line="480" w:lineRule="auto"/>
      <w:ind w:leftChars="200" w:left="42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semiHidden/>
    <w:qFormat/>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620</Words>
  <Characters>3539</Characters>
  <Application>Microsoft Office Word</Application>
  <DocSecurity>0</DocSecurity>
  <Lines>29</Lines>
  <Paragraphs>8</Paragraphs>
  <ScaleCrop>false</ScaleCrop>
  <Company/>
  <LinksUpToDate>false</LinksUpToDate>
  <CharactersWithSpaces>4151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c:creator>
  <cp:lastModifiedBy>方祥麟</cp:lastModifiedBy>
  <cp:revision>6</cp:revision>
  <dcterms:created xsi:type="dcterms:W3CDTF">2022-10-12T05:31:00Z</dcterms:created>
  <dcterms:modified xsi:type="dcterms:W3CDTF">2024-06-21T09:29:00Z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B3D14D8475BB4E11930952812222E142</vt:lpwstr>
  </property>
</Properties>
</file>