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ABE" w:rsidRPr="00C51FC9" w:rsidRDefault="00A13ABE" w:rsidP="00A13ABE">
      <w:pPr>
        <w:spacing w:line="360" w:lineRule="auto"/>
        <w:jc w:val="center"/>
        <w:rPr>
          <w:rFonts w:ascii="黑体" w:eastAsia="黑体" w:hAnsi="黑体" w:cs="Times New Roman"/>
          <w:b/>
          <w:sz w:val="44"/>
          <w:szCs w:val="44"/>
        </w:rPr>
      </w:pPr>
      <w:r w:rsidRPr="00C51FC9">
        <w:rPr>
          <w:rFonts w:ascii="黑体" w:eastAsia="黑体" w:hAnsi="黑体" w:cs="Times New Roman" w:hint="eastAsia"/>
          <w:b/>
          <w:sz w:val="44"/>
          <w:szCs w:val="44"/>
        </w:rPr>
        <w:t>北京金融</w:t>
      </w:r>
      <w:proofErr w:type="gramStart"/>
      <w:r w:rsidRPr="00C51FC9">
        <w:rPr>
          <w:rFonts w:ascii="黑体" w:eastAsia="黑体" w:hAnsi="黑体" w:cs="Times New Roman" w:hint="eastAsia"/>
          <w:b/>
          <w:sz w:val="44"/>
          <w:szCs w:val="44"/>
        </w:rPr>
        <w:t>街资本</w:t>
      </w:r>
      <w:proofErr w:type="gramEnd"/>
      <w:r w:rsidRPr="00C51FC9">
        <w:rPr>
          <w:rFonts w:ascii="黑体" w:eastAsia="黑体" w:hAnsi="黑体" w:cs="Times New Roman" w:hint="eastAsia"/>
          <w:b/>
          <w:sz w:val="44"/>
          <w:szCs w:val="44"/>
        </w:rPr>
        <w:t>运营中心</w:t>
      </w:r>
    </w:p>
    <w:p w:rsidR="008354EE" w:rsidRDefault="00A13ABE">
      <w:pPr>
        <w:spacing w:line="360" w:lineRule="auto"/>
        <w:jc w:val="center"/>
        <w:rPr>
          <w:rFonts w:ascii="黑体" w:eastAsia="黑体" w:hAnsi="黑体" w:cs="Times New Roman"/>
          <w:b/>
          <w:sz w:val="44"/>
          <w:szCs w:val="44"/>
        </w:rPr>
      </w:pPr>
      <w:r w:rsidRPr="00C51FC9">
        <w:rPr>
          <w:rFonts w:ascii="黑体" w:eastAsia="黑体" w:hAnsi="黑体" w:cs="Times New Roman" w:hint="eastAsia"/>
          <w:b/>
          <w:sz w:val="44"/>
          <w:szCs w:val="44"/>
        </w:rPr>
        <w:t>“西城区政府投资引导基金支持金融街集团引入产业转型升级项目”</w:t>
      </w:r>
    </w:p>
    <w:p w:rsidR="007B5595" w:rsidRPr="00687DBA" w:rsidRDefault="00A35EEB">
      <w:pPr>
        <w:spacing w:line="360" w:lineRule="auto"/>
        <w:jc w:val="center"/>
        <w:rPr>
          <w:rFonts w:ascii="黑体" w:eastAsia="黑体" w:hAnsi="黑体" w:cs="Times New Roman"/>
          <w:b/>
          <w:sz w:val="32"/>
          <w:szCs w:val="32"/>
        </w:rPr>
      </w:pPr>
      <w:r>
        <w:rPr>
          <w:rFonts w:ascii="黑体" w:eastAsia="黑体" w:hAnsi="黑体" w:cs="Times New Roman" w:hint="eastAsia"/>
          <w:b/>
          <w:sz w:val="44"/>
          <w:szCs w:val="44"/>
        </w:rPr>
        <w:t>绩效评价报告</w:t>
      </w:r>
      <w:bookmarkStart w:id="0" w:name="_GoBack"/>
      <w:bookmarkEnd w:id="0"/>
    </w:p>
    <w:p w:rsidR="007B5595" w:rsidRDefault="007B5595">
      <w:pPr>
        <w:ind w:firstLineChars="200" w:firstLine="560"/>
        <w:rPr>
          <w:rFonts w:ascii="Times New Roman" w:eastAsia="仿宋_GB2312" w:hAnsi="Times New Roman" w:cs="Times New Roman"/>
          <w:sz w:val="28"/>
        </w:rPr>
      </w:pPr>
    </w:p>
    <w:p w:rsidR="007B5595" w:rsidRPr="00687DBA" w:rsidRDefault="000C2097" w:rsidP="00D24668">
      <w:pPr>
        <w:spacing w:line="600" w:lineRule="exact"/>
        <w:ind w:firstLineChars="200" w:firstLine="640"/>
        <w:rPr>
          <w:rFonts w:ascii="黑体" w:eastAsia="黑体" w:hAnsi="黑体" w:cs="Times New Roman"/>
          <w:sz w:val="32"/>
        </w:rPr>
      </w:pPr>
      <w:bookmarkStart w:id="1" w:name="_Toc419815214"/>
      <w:r w:rsidRPr="00687DBA">
        <w:rPr>
          <w:rFonts w:ascii="黑体" w:eastAsia="黑体" w:hAnsi="黑体" w:cs="Times New Roman" w:hint="eastAsia"/>
          <w:sz w:val="32"/>
        </w:rPr>
        <w:t>一、</w:t>
      </w:r>
      <w:r w:rsidR="009F59BE">
        <w:rPr>
          <w:rFonts w:ascii="黑体" w:eastAsia="黑体" w:hAnsi="黑体" w:cs="Times New Roman" w:hint="eastAsia"/>
          <w:sz w:val="32"/>
        </w:rPr>
        <w:t>基金基本情况</w:t>
      </w:r>
      <w:bookmarkEnd w:id="1"/>
    </w:p>
    <w:p w:rsidR="007B5595" w:rsidRPr="008B49F3" w:rsidRDefault="000C2097" w:rsidP="002E0DC3">
      <w:pPr>
        <w:spacing w:line="600" w:lineRule="exact"/>
        <w:ind w:firstLineChars="200" w:firstLine="643"/>
        <w:rPr>
          <w:rFonts w:ascii="仿宋_GB2312" w:eastAsia="仿宋_GB2312" w:hAnsi="宋体" w:cs="Times New Roman"/>
          <w:b/>
          <w:bCs/>
          <w:sz w:val="32"/>
          <w:szCs w:val="32"/>
        </w:rPr>
      </w:pPr>
      <w:bookmarkStart w:id="2" w:name="_Toc419815215"/>
      <w:r w:rsidRPr="008B49F3">
        <w:rPr>
          <w:rFonts w:ascii="仿宋_GB2312" w:eastAsia="仿宋_GB2312" w:hAnsi="宋体" w:cs="Times New Roman" w:hint="eastAsia"/>
          <w:b/>
          <w:bCs/>
          <w:sz w:val="32"/>
          <w:szCs w:val="32"/>
        </w:rPr>
        <w:t>（一）</w:t>
      </w:r>
      <w:bookmarkEnd w:id="2"/>
      <w:r w:rsidR="003836E2">
        <w:rPr>
          <w:rFonts w:ascii="仿宋_GB2312" w:eastAsia="仿宋_GB2312" w:hAnsi="宋体" w:cs="Times New Roman" w:hint="eastAsia"/>
          <w:b/>
          <w:bCs/>
          <w:sz w:val="32"/>
          <w:szCs w:val="32"/>
        </w:rPr>
        <w:t>基金设立背景及过程</w:t>
      </w:r>
    </w:p>
    <w:p w:rsidR="003B534D" w:rsidRDefault="003B534D" w:rsidP="003B534D">
      <w:pPr>
        <w:spacing w:line="600" w:lineRule="exact"/>
        <w:ind w:firstLineChars="200" w:firstLine="640"/>
        <w:rPr>
          <w:rFonts w:ascii="仿宋_GB2312" w:eastAsia="仿宋_GB2312" w:hAnsi="仿宋_GB2312" w:cs="仿宋_GB2312"/>
          <w:sz w:val="32"/>
          <w:szCs w:val="32"/>
        </w:rPr>
      </w:pPr>
      <w:bookmarkStart w:id="3" w:name="_Toc419815216"/>
      <w:r>
        <w:rPr>
          <w:rFonts w:ascii="仿宋_GB2312" w:eastAsia="仿宋_GB2312" w:hAnsi="仿宋_GB2312" w:cs="仿宋_GB2312" w:hint="eastAsia"/>
          <w:sz w:val="32"/>
          <w:szCs w:val="32"/>
        </w:rPr>
        <w:t>2016年9月，经西城区政府2016年第13次区委书记专题会批准，由北京金融街投资(集团)有限公司（简称“金融街集团”）代表西</w:t>
      </w:r>
      <w:proofErr w:type="gramStart"/>
      <w:r>
        <w:rPr>
          <w:rFonts w:ascii="仿宋_GB2312" w:eastAsia="仿宋_GB2312" w:hAnsi="仿宋_GB2312" w:cs="仿宋_GB2312" w:hint="eastAsia"/>
          <w:sz w:val="32"/>
          <w:szCs w:val="32"/>
        </w:rPr>
        <w:t>城区国</w:t>
      </w:r>
      <w:proofErr w:type="gramEnd"/>
      <w:r>
        <w:rPr>
          <w:rFonts w:ascii="仿宋_GB2312" w:eastAsia="仿宋_GB2312" w:hAnsi="仿宋_GB2312" w:cs="仿宋_GB2312" w:hint="eastAsia"/>
          <w:sz w:val="32"/>
          <w:szCs w:val="32"/>
        </w:rPr>
        <w:t>资企业出资50亿元投资于中国国有企业结构调整基金（简称“国调基金”）项目。</w:t>
      </w:r>
    </w:p>
    <w:p w:rsidR="00B24DCE" w:rsidRDefault="003B534D" w:rsidP="003B534D">
      <w:pPr>
        <w:spacing w:line="600" w:lineRule="exact"/>
        <w:ind w:firstLineChars="200" w:firstLine="640"/>
        <w:rPr>
          <w:rFonts w:ascii="仿宋_GB2312" w:eastAsia="仿宋_GB2312" w:hAnsi="宋体" w:cs="Times New Roman"/>
          <w:sz w:val="32"/>
        </w:rPr>
      </w:pPr>
      <w:r w:rsidRPr="003B534D">
        <w:rPr>
          <w:rFonts w:ascii="仿宋_GB2312" w:eastAsia="仿宋_GB2312" w:hAnsi="宋体" w:cs="Times New Roman" w:hint="eastAsia"/>
          <w:sz w:val="32"/>
        </w:rPr>
        <w:t>西城区政府根据财政部《政府投资基金暂行管理办法》（财预〔2015〕210号）和北京市财政局《政府股权投资资金管理暂行办法》（</w:t>
      </w:r>
      <w:proofErr w:type="gramStart"/>
      <w:r w:rsidRPr="003B534D">
        <w:rPr>
          <w:rFonts w:ascii="仿宋_GB2312" w:eastAsia="仿宋_GB2312" w:hAnsi="宋体" w:cs="Times New Roman" w:hint="eastAsia"/>
          <w:sz w:val="32"/>
        </w:rPr>
        <w:t>京财资产</w:t>
      </w:r>
      <w:proofErr w:type="gramEnd"/>
      <w:r w:rsidRPr="003B534D">
        <w:rPr>
          <w:rFonts w:ascii="仿宋_GB2312" w:eastAsia="仿宋_GB2312" w:hAnsi="宋体" w:cs="Times New Roman" w:hint="eastAsia"/>
          <w:sz w:val="32"/>
        </w:rPr>
        <w:t>〔2015〕2566号）的有关规定，设立西城区政府投资引导基金（以下简称“引导基金”）。引导基金于2015年12月29日经西城区第124次区政府专题会审议通过设立，引导基金计划募资规模200亿，该项基金主管部门为西城区财政局。</w:t>
      </w:r>
    </w:p>
    <w:p w:rsidR="00000F5B" w:rsidRPr="00000F5B" w:rsidRDefault="00000F5B" w:rsidP="003B534D">
      <w:pPr>
        <w:spacing w:line="600" w:lineRule="exact"/>
        <w:ind w:firstLineChars="200" w:firstLine="640"/>
        <w:rPr>
          <w:rFonts w:ascii="仿宋_GB2312" w:eastAsia="仿宋_GB2312" w:hAnsi="宋体" w:cs="Times New Roman"/>
          <w:sz w:val="32"/>
        </w:rPr>
      </w:pPr>
      <w:r w:rsidRPr="00000F5B">
        <w:rPr>
          <w:rFonts w:ascii="仿宋_GB2312" w:eastAsia="仿宋_GB2312" w:hAnsi="宋体" w:cs="Times New Roman" w:hint="eastAsia"/>
          <w:sz w:val="32"/>
        </w:rPr>
        <w:t>2018年9月20日，</w:t>
      </w:r>
      <w:r w:rsidR="001C7117">
        <w:rPr>
          <w:rFonts w:ascii="仿宋_GB2312" w:eastAsia="仿宋_GB2312" w:hAnsi="仿宋_GB2312" w:cs="仿宋_GB2312" w:hint="eastAsia"/>
          <w:sz w:val="32"/>
          <w:szCs w:val="32"/>
        </w:rPr>
        <w:t>北京金融街资本运营中心（2</w:t>
      </w:r>
      <w:r w:rsidR="001C7117">
        <w:rPr>
          <w:rFonts w:ascii="仿宋_GB2312" w:eastAsia="仿宋_GB2312" w:hAnsi="仿宋_GB2312" w:cs="仿宋_GB2312"/>
          <w:sz w:val="32"/>
          <w:szCs w:val="32"/>
        </w:rPr>
        <w:t>022</w:t>
      </w:r>
      <w:r w:rsidR="001C7117">
        <w:rPr>
          <w:rFonts w:ascii="仿宋_GB2312" w:eastAsia="仿宋_GB2312" w:hAnsi="仿宋_GB2312" w:cs="仿宋_GB2312" w:hint="eastAsia"/>
          <w:sz w:val="32"/>
          <w:szCs w:val="32"/>
        </w:rPr>
        <w:t>年更名为：北京金融街资本运营集团有限公司，以下简称</w:t>
      </w:r>
      <w:r w:rsidR="001C7117" w:rsidRPr="000876FC">
        <w:rPr>
          <w:rFonts w:ascii="仿宋_GB2312" w:eastAsia="仿宋_GB2312" w:hAnsi="仿宋_GB2312" w:cs="仿宋_GB2312" w:hint="eastAsia"/>
          <w:sz w:val="32"/>
          <w:szCs w:val="32"/>
        </w:rPr>
        <w:t>“金融街资本”</w:t>
      </w:r>
      <w:r w:rsidR="001C7117">
        <w:rPr>
          <w:rFonts w:ascii="仿宋_GB2312" w:eastAsia="仿宋_GB2312" w:hAnsi="仿宋_GB2312" w:cs="仿宋_GB2312"/>
          <w:sz w:val="32"/>
          <w:szCs w:val="32"/>
        </w:rPr>
        <w:t>）</w:t>
      </w:r>
      <w:r w:rsidRPr="00000F5B">
        <w:rPr>
          <w:rFonts w:ascii="仿宋_GB2312" w:eastAsia="仿宋_GB2312" w:hAnsi="宋体" w:cs="Times New Roman" w:hint="eastAsia"/>
          <w:sz w:val="32"/>
        </w:rPr>
        <w:t>、北京市西城区人民政府国有资产监督管理委员会与金融街集团签订《增资协议》，约定由引导基金通过金融街资本以货币资金对金融街集团增资人民币10亿元，增</w:t>
      </w:r>
      <w:r w:rsidRPr="00000F5B">
        <w:rPr>
          <w:rFonts w:ascii="仿宋_GB2312" w:eastAsia="仿宋_GB2312" w:hAnsi="宋体" w:cs="Times New Roman" w:hint="eastAsia"/>
          <w:sz w:val="32"/>
        </w:rPr>
        <w:lastRenderedPageBreak/>
        <w:t>资价格为1元/股，全部定向用于金融街集团对国调基金出资。投资期限不超过5年，金融</w:t>
      </w:r>
      <w:proofErr w:type="gramStart"/>
      <w:r w:rsidRPr="00000F5B">
        <w:rPr>
          <w:rFonts w:ascii="仿宋_GB2312" w:eastAsia="仿宋_GB2312" w:hAnsi="宋体" w:cs="Times New Roman" w:hint="eastAsia"/>
          <w:sz w:val="32"/>
        </w:rPr>
        <w:t>街集团</w:t>
      </w:r>
      <w:proofErr w:type="gramEnd"/>
      <w:r w:rsidRPr="00000F5B">
        <w:rPr>
          <w:rFonts w:ascii="仿宋_GB2312" w:eastAsia="仿宋_GB2312" w:hAnsi="宋体" w:cs="Times New Roman" w:hint="eastAsia"/>
          <w:sz w:val="32"/>
        </w:rPr>
        <w:t>应通过定向减资、收购或其他合</w:t>
      </w:r>
      <w:proofErr w:type="gramStart"/>
      <w:r w:rsidRPr="00000F5B">
        <w:rPr>
          <w:rFonts w:ascii="仿宋_GB2312" w:eastAsia="仿宋_GB2312" w:hAnsi="宋体" w:cs="Times New Roman" w:hint="eastAsia"/>
          <w:sz w:val="32"/>
        </w:rPr>
        <w:t>规</w:t>
      </w:r>
      <w:proofErr w:type="gramEnd"/>
      <w:r w:rsidRPr="00000F5B">
        <w:rPr>
          <w:rFonts w:ascii="仿宋_GB2312" w:eastAsia="仿宋_GB2312" w:hAnsi="宋体" w:cs="Times New Roman" w:hint="eastAsia"/>
          <w:sz w:val="32"/>
        </w:rPr>
        <w:t>方式实现政府引导基金退出。</w:t>
      </w:r>
    </w:p>
    <w:p w:rsidR="007B5595" w:rsidRPr="008B49F3" w:rsidRDefault="000C2097" w:rsidP="002E0DC3">
      <w:pPr>
        <w:spacing w:line="600" w:lineRule="exact"/>
        <w:ind w:firstLineChars="200" w:firstLine="643"/>
        <w:rPr>
          <w:rFonts w:ascii="仿宋_GB2312" w:eastAsia="仿宋_GB2312" w:hAnsiTheme="minorEastAsia" w:cs="Times New Roman"/>
          <w:b/>
          <w:sz w:val="32"/>
        </w:rPr>
      </w:pPr>
      <w:r w:rsidRPr="008B49F3">
        <w:rPr>
          <w:rFonts w:ascii="仿宋_GB2312" w:eastAsia="仿宋_GB2312" w:hAnsiTheme="minorEastAsia" w:cs="Times New Roman" w:hint="eastAsia"/>
          <w:b/>
          <w:sz w:val="32"/>
        </w:rPr>
        <w:t>（二）</w:t>
      </w:r>
      <w:bookmarkEnd w:id="3"/>
      <w:r w:rsidR="00000F5B">
        <w:rPr>
          <w:rFonts w:ascii="仿宋_GB2312" w:eastAsia="仿宋_GB2312" w:hAnsiTheme="minorEastAsia" w:cs="Times New Roman" w:hint="eastAsia"/>
          <w:b/>
          <w:sz w:val="32"/>
        </w:rPr>
        <w:t>基金投资情况</w:t>
      </w:r>
    </w:p>
    <w:p w:rsidR="003B534D" w:rsidRDefault="003B534D" w:rsidP="003B534D">
      <w:pPr>
        <w:spacing w:line="600" w:lineRule="exact"/>
        <w:ind w:firstLineChars="200" w:firstLine="640"/>
        <w:rPr>
          <w:rFonts w:ascii="仿宋_GB2312" w:eastAsia="仿宋_GB2312" w:hAnsi="仿宋_GB2312" w:cs="仿宋_GB2312"/>
          <w:sz w:val="32"/>
          <w:szCs w:val="32"/>
        </w:rPr>
      </w:pPr>
      <w:bookmarkStart w:id="4" w:name="_Toc419815217"/>
      <w:r>
        <w:rPr>
          <w:rFonts w:ascii="仿宋_GB2312" w:eastAsia="仿宋_GB2312" w:hAnsi="仿宋_GB2312" w:cs="仿宋_GB2312" w:hint="eastAsia"/>
          <w:sz w:val="32"/>
          <w:szCs w:val="32"/>
        </w:rPr>
        <w:t>2018年11月26日，区国资委和资本运营中心作为金融</w:t>
      </w:r>
      <w:proofErr w:type="gramStart"/>
      <w:r>
        <w:rPr>
          <w:rFonts w:ascii="仿宋_GB2312" w:eastAsia="仿宋_GB2312" w:hAnsi="仿宋_GB2312" w:cs="仿宋_GB2312" w:hint="eastAsia"/>
          <w:sz w:val="32"/>
          <w:szCs w:val="32"/>
        </w:rPr>
        <w:t>街集团</w:t>
      </w:r>
      <w:proofErr w:type="gramEnd"/>
      <w:r>
        <w:rPr>
          <w:rFonts w:ascii="仿宋_GB2312" w:eastAsia="仿宋_GB2312" w:hAnsi="仿宋_GB2312" w:cs="仿宋_GB2312" w:hint="eastAsia"/>
          <w:sz w:val="32"/>
          <w:szCs w:val="32"/>
        </w:rPr>
        <w:t>的股东，出具了《金融街集团2018年第一次临时股东会决议》，同意资本运营中心向金融</w:t>
      </w:r>
      <w:proofErr w:type="gramStart"/>
      <w:r>
        <w:rPr>
          <w:rFonts w:ascii="仿宋_GB2312" w:eastAsia="仿宋_GB2312" w:hAnsi="仿宋_GB2312" w:cs="仿宋_GB2312" w:hint="eastAsia"/>
          <w:sz w:val="32"/>
          <w:szCs w:val="32"/>
        </w:rPr>
        <w:t>街集团</w:t>
      </w:r>
      <w:proofErr w:type="gramEnd"/>
      <w:r>
        <w:rPr>
          <w:rFonts w:ascii="仿宋_GB2312" w:eastAsia="仿宋_GB2312" w:hAnsi="仿宋_GB2312" w:cs="仿宋_GB2312" w:hint="eastAsia"/>
          <w:sz w:val="32"/>
          <w:szCs w:val="32"/>
        </w:rPr>
        <w:t>增资10亿元，全部计入实收资本。</w:t>
      </w:r>
    </w:p>
    <w:p w:rsidR="007B5595" w:rsidRDefault="003B534D" w:rsidP="003B534D">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2018年12月24日，金融</w:t>
      </w:r>
      <w:proofErr w:type="gramStart"/>
      <w:r>
        <w:rPr>
          <w:rFonts w:ascii="仿宋_GB2312" w:eastAsia="仿宋_GB2312" w:hAnsi="仿宋_GB2312" w:cs="仿宋_GB2312" w:hint="eastAsia"/>
          <w:sz w:val="32"/>
          <w:szCs w:val="32"/>
        </w:rPr>
        <w:t>街集团</w:t>
      </w:r>
      <w:proofErr w:type="gramEnd"/>
      <w:r>
        <w:rPr>
          <w:rFonts w:ascii="仿宋_GB2312" w:eastAsia="仿宋_GB2312" w:hAnsi="仿宋_GB2312" w:cs="仿宋_GB2312" w:hint="eastAsia"/>
          <w:sz w:val="32"/>
          <w:szCs w:val="32"/>
        </w:rPr>
        <w:t>办理完毕本次10亿元增资的工商变更登记。</w:t>
      </w:r>
    </w:p>
    <w:p w:rsidR="003B534D" w:rsidRPr="008B49F3" w:rsidRDefault="003B534D" w:rsidP="003B534D">
      <w:pPr>
        <w:spacing w:line="600" w:lineRule="exact"/>
        <w:ind w:firstLineChars="200" w:firstLine="640"/>
        <w:rPr>
          <w:rFonts w:ascii="仿宋_GB2312" w:eastAsia="仿宋_GB2312" w:hAnsiTheme="minorEastAsia" w:cs="Times New Roman"/>
          <w:sz w:val="32"/>
        </w:rPr>
      </w:pPr>
      <w:r w:rsidRPr="003B534D">
        <w:rPr>
          <w:rFonts w:ascii="仿宋_GB2312" w:eastAsia="仿宋_GB2312" w:hAnsiTheme="minorEastAsia" w:cs="Times New Roman" w:hint="eastAsia"/>
          <w:sz w:val="32"/>
        </w:rPr>
        <w:t>2018年9月14日，金融</w:t>
      </w:r>
      <w:proofErr w:type="gramStart"/>
      <w:r w:rsidRPr="003B534D">
        <w:rPr>
          <w:rFonts w:ascii="仿宋_GB2312" w:eastAsia="仿宋_GB2312" w:hAnsiTheme="minorEastAsia" w:cs="Times New Roman" w:hint="eastAsia"/>
          <w:sz w:val="32"/>
        </w:rPr>
        <w:t>街资本</w:t>
      </w:r>
      <w:proofErr w:type="gramEnd"/>
      <w:r w:rsidRPr="003B534D">
        <w:rPr>
          <w:rFonts w:ascii="仿宋_GB2312" w:eastAsia="仿宋_GB2312" w:hAnsiTheme="minorEastAsia" w:cs="Times New Roman" w:hint="eastAsia"/>
          <w:sz w:val="32"/>
        </w:rPr>
        <w:t>收到金融</w:t>
      </w:r>
      <w:proofErr w:type="gramStart"/>
      <w:r w:rsidRPr="003B534D">
        <w:rPr>
          <w:rFonts w:ascii="仿宋_GB2312" w:eastAsia="仿宋_GB2312" w:hAnsiTheme="minorEastAsia" w:cs="Times New Roman" w:hint="eastAsia"/>
          <w:sz w:val="32"/>
        </w:rPr>
        <w:t>街集团</w:t>
      </w:r>
      <w:proofErr w:type="gramEnd"/>
      <w:r w:rsidRPr="003B534D">
        <w:rPr>
          <w:rFonts w:ascii="仿宋_GB2312" w:eastAsia="仿宋_GB2312" w:hAnsiTheme="minorEastAsia" w:cs="Times New Roman" w:hint="eastAsia"/>
          <w:sz w:val="32"/>
        </w:rPr>
        <w:t>申请引导基金增资10亿元，专项用于投资</w:t>
      </w:r>
      <w:proofErr w:type="gramStart"/>
      <w:r w:rsidRPr="003B534D">
        <w:rPr>
          <w:rFonts w:ascii="仿宋_GB2312" w:eastAsia="仿宋_GB2312" w:hAnsiTheme="minorEastAsia" w:cs="Times New Roman" w:hint="eastAsia"/>
          <w:sz w:val="32"/>
        </w:rPr>
        <w:t>国调基金</w:t>
      </w:r>
      <w:proofErr w:type="gramEnd"/>
      <w:r w:rsidRPr="003B534D">
        <w:rPr>
          <w:rFonts w:ascii="仿宋_GB2312" w:eastAsia="仿宋_GB2312" w:hAnsiTheme="minorEastAsia" w:cs="Times New Roman" w:hint="eastAsia"/>
          <w:sz w:val="32"/>
        </w:rPr>
        <w:t>的请示。立项后，</w:t>
      </w:r>
      <w:proofErr w:type="gramStart"/>
      <w:r w:rsidRPr="003B534D">
        <w:rPr>
          <w:rFonts w:ascii="仿宋_GB2312" w:eastAsia="仿宋_GB2312" w:hAnsiTheme="minorEastAsia" w:cs="Times New Roman" w:hint="eastAsia"/>
          <w:sz w:val="32"/>
        </w:rPr>
        <w:t>经引导</w:t>
      </w:r>
      <w:proofErr w:type="gramEnd"/>
      <w:r w:rsidRPr="003B534D">
        <w:rPr>
          <w:rFonts w:ascii="仿宋_GB2312" w:eastAsia="仿宋_GB2312" w:hAnsiTheme="minorEastAsia" w:cs="Times New Roman" w:hint="eastAsia"/>
          <w:sz w:val="32"/>
        </w:rPr>
        <w:t>基金投资管理委员会审议，2018年9月19日经西城区第58次区政府专题会批准，引导基金通过金融</w:t>
      </w:r>
      <w:proofErr w:type="gramStart"/>
      <w:r w:rsidRPr="003B534D">
        <w:rPr>
          <w:rFonts w:ascii="仿宋_GB2312" w:eastAsia="仿宋_GB2312" w:hAnsiTheme="minorEastAsia" w:cs="Times New Roman" w:hint="eastAsia"/>
          <w:sz w:val="32"/>
        </w:rPr>
        <w:t>街资本</w:t>
      </w:r>
      <w:proofErr w:type="gramEnd"/>
      <w:r w:rsidRPr="003B534D">
        <w:rPr>
          <w:rFonts w:ascii="仿宋_GB2312" w:eastAsia="仿宋_GB2312" w:hAnsiTheme="minorEastAsia" w:cs="Times New Roman" w:hint="eastAsia"/>
          <w:sz w:val="32"/>
        </w:rPr>
        <w:t>对金融</w:t>
      </w:r>
      <w:proofErr w:type="gramStart"/>
      <w:r w:rsidRPr="003B534D">
        <w:rPr>
          <w:rFonts w:ascii="仿宋_GB2312" w:eastAsia="仿宋_GB2312" w:hAnsiTheme="minorEastAsia" w:cs="Times New Roman" w:hint="eastAsia"/>
          <w:sz w:val="32"/>
        </w:rPr>
        <w:t>街集团</w:t>
      </w:r>
      <w:proofErr w:type="gramEnd"/>
      <w:r w:rsidRPr="003B534D">
        <w:rPr>
          <w:rFonts w:ascii="仿宋_GB2312" w:eastAsia="仿宋_GB2312" w:hAnsiTheme="minorEastAsia" w:cs="Times New Roman" w:hint="eastAsia"/>
          <w:sz w:val="32"/>
        </w:rPr>
        <w:t>增资10亿元，定向用于金融</w:t>
      </w:r>
      <w:proofErr w:type="gramStart"/>
      <w:r w:rsidRPr="003B534D">
        <w:rPr>
          <w:rFonts w:ascii="仿宋_GB2312" w:eastAsia="仿宋_GB2312" w:hAnsiTheme="minorEastAsia" w:cs="Times New Roman" w:hint="eastAsia"/>
          <w:sz w:val="32"/>
        </w:rPr>
        <w:t>街集团投资国调基金</w:t>
      </w:r>
      <w:proofErr w:type="gramEnd"/>
      <w:r w:rsidRPr="003B534D">
        <w:rPr>
          <w:rFonts w:ascii="仿宋_GB2312" w:eastAsia="仿宋_GB2312" w:hAnsiTheme="minorEastAsia" w:cs="Times New Roman" w:hint="eastAsia"/>
          <w:sz w:val="32"/>
        </w:rPr>
        <w:t>产业转型升级项目。</w:t>
      </w:r>
    </w:p>
    <w:p w:rsidR="007B5595" w:rsidRPr="008B49F3" w:rsidRDefault="000C2097" w:rsidP="002E0DC3">
      <w:pPr>
        <w:spacing w:line="600" w:lineRule="exact"/>
        <w:ind w:firstLineChars="200" w:firstLine="643"/>
        <w:rPr>
          <w:rFonts w:ascii="仿宋_GB2312" w:eastAsia="仿宋_GB2312" w:hAnsiTheme="minorEastAsia" w:cs="Times New Roman"/>
          <w:b/>
          <w:sz w:val="32"/>
        </w:rPr>
      </w:pPr>
      <w:r w:rsidRPr="008B49F3">
        <w:rPr>
          <w:rFonts w:ascii="仿宋_GB2312" w:eastAsia="仿宋_GB2312" w:hAnsiTheme="minorEastAsia" w:cs="Times New Roman" w:hint="eastAsia"/>
          <w:b/>
          <w:sz w:val="32"/>
        </w:rPr>
        <w:t>（三）绩效目标</w:t>
      </w:r>
      <w:bookmarkEnd w:id="4"/>
    </w:p>
    <w:p w:rsidR="007B5595" w:rsidRPr="008B49F3" w:rsidRDefault="000C2097" w:rsidP="002E0DC3">
      <w:pPr>
        <w:spacing w:line="600" w:lineRule="exact"/>
        <w:ind w:firstLineChars="200" w:firstLine="640"/>
        <w:rPr>
          <w:rFonts w:ascii="仿宋_GB2312" w:eastAsia="仿宋_GB2312" w:hAnsiTheme="minorEastAsia" w:cs="Times New Roman"/>
          <w:sz w:val="32"/>
        </w:rPr>
      </w:pPr>
      <w:r w:rsidRPr="008B49F3">
        <w:rPr>
          <w:rFonts w:ascii="仿宋_GB2312" w:eastAsia="仿宋_GB2312" w:hAnsiTheme="minorEastAsia" w:cs="Times New Roman" w:hint="eastAsia"/>
          <w:sz w:val="32"/>
        </w:rPr>
        <w:t>1.总体绩效目标</w:t>
      </w:r>
    </w:p>
    <w:p w:rsidR="007B5595" w:rsidRPr="003B534D" w:rsidRDefault="003B534D" w:rsidP="002E0DC3">
      <w:pPr>
        <w:spacing w:line="600" w:lineRule="exact"/>
        <w:ind w:firstLineChars="200" w:firstLine="640"/>
        <w:rPr>
          <w:rFonts w:ascii="仿宋_GB2312" w:eastAsia="仿宋_GB2312" w:hAnsiTheme="minorEastAsia" w:cs="Times New Roman"/>
          <w:sz w:val="32"/>
        </w:rPr>
      </w:pPr>
      <w:r w:rsidRPr="003B534D">
        <w:rPr>
          <w:rFonts w:ascii="仿宋_GB2312" w:eastAsia="仿宋_GB2312" w:hAnsi="仿宋_GB2312" w:cs="仿宋_GB2312" w:hint="eastAsia"/>
          <w:bCs/>
          <w:kern w:val="44"/>
          <w:sz w:val="32"/>
          <w:szCs w:val="32"/>
        </w:rPr>
        <w:t>通过金融</w:t>
      </w:r>
      <w:proofErr w:type="gramStart"/>
      <w:r w:rsidRPr="003B534D">
        <w:rPr>
          <w:rFonts w:ascii="仿宋_GB2312" w:eastAsia="仿宋_GB2312" w:hAnsi="仿宋_GB2312" w:cs="仿宋_GB2312" w:hint="eastAsia"/>
          <w:bCs/>
          <w:kern w:val="44"/>
          <w:sz w:val="32"/>
          <w:szCs w:val="32"/>
        </w:rPr>
        <w:t>街集团</w:t>
      </w:r>
      <w:proofErr w:type="gramEnd"/>
      <w:r w:rsidRPr="003B534D">
        <w:rPr>
          <w:rFonts w:ascii="仿宋_GB2312" w:eastAsia="仿宋_GB2312" w:hAnsi="仿宋_GB2312" w:cs="仿宋_GB2312" w:hint="eastAsia"/>
          <w:bCs/>
          <w:kern w:val="44"/>
          <w:sz w:val="32"/>
          <w:szCs w:val="32"/>
        </w:rPr>
        <w:t>投资国企结构调整基金，用于金融</w:t>
      </w:r>
      <w:proofErr w:type="gramStart"/>
      <w:r w:rsidRPr="003B534D">
        <w:rPr>
          <w:rFonts w:ascii="仿宋_GB2312" w:eastAsia="仿宋_GB2312" w:hAnsi="仿宋_GB2312" w:cs="仿宋_GB2312" w:hint="eastAsia"/>
          <w:bCs/>
          <w:kern w:val="44"/>
          <w:sz w:val="32"/>
          <w:szCs w:val="32"/>
        </w:rPr>
        <w:t>街集团对国调基金</w:t>
      </w:r>
      <w:proofErr w:type="gramEnd"/>
      <w:r w:rsidRPr="003B534D">
        <w:rPr>
          <w:rFonts w:ascii="仿宋_GB2312" w:eastAsia="仿宋_GB2312" w:hAnsi="仿宋_GB2312" w:cs="仿宋_GB2312" w:hint="eastAsia"/>
          <w:bCs/>
          <w:kern w:val="44"/>
          <w:sz w:val="32"/>
          <w:szCs w:val="32"/>
        </w:rPr>
        <w:t>实缴出资，促使</w:t>
      </w:r>
      <w:proofErr w:type="gramStart"/>
      <w:r w:rsidRPr="003B534D">
        <w:rPr>
          <w:rFonts w:ascii="仿宋_GB2312" w:eastAsia="仿宋_GB2312" w:hAnsi="仿宋_GB2312" w:cs="仿宋_GB2312" w:hint="eastAsia"/>
          <w:bCs/>
          <w:kern w:val="44"/>
          <w:sz w:val="32"/>
          <w:szCs w:val="32"/>
        </w:rPr>
        <w:t>国调基金</w:t>
      </w:r>
      <w:proofErr w:type="gramEnd"/>
      <w:r w:rsidRPr="003B534D">
        <w:rPr>
          <w:rFonts w:ascii="仿宋_GB2312" w:eastAsia="仿宋_GB2312" w:hAnsi="仿宋_GB2312" w:cs="仿宋_GB2312" w:hint="eastAsia"/>
          <w:bCs/>
          <w:kern w:val="44"/>
          <w:sz w:val="32"/>
          <w:szCs w:val="32"/>
        </w:rPr>
        <w:t>注册地保留在西城区，管理好基金运作，保持良好沟通。</w:t>
      </w:r>
    </w:p>
    <w:p w:rsidR="007B5595" w:rsidRPr="008B49F3" w:rsidRDefault="000C2097" w:rsidP="002E0DC3">
      <w:pPr>
        <w:spacing w:line="600" w:lineRule="exact"/>
        <w:ind w:firstLineChars="200" w:firstLine="640"/>
        <w:rPr>
          <w:rFonts w:ascii="仿宋_GB2312" w:eastAsia="仿宋_GB2312" w:hAnsiTheme="minorEastAsia" w:cs="Times New Roman"/>
          <w:sz w:val="32"/>
        </w:rPr>
      </w:pPr>
      <w:r w:rsidRPr="008B49F3">
        <w:rPr>
          <w:rFonts w:ascii="仿宋_GB2312" w:eastAsia="仿宋_GB2312" w:hAnsiTheme="minorEastAsia" w:cs="Times New Roman" w:hint="eastAsia"/>
          <w:sz w:val="32"/>
        </w:rPr>
        <w:t>2.阶段性目标</w:t>
      </w:r>
    </w:p>
    <w:p w:rsidR="003B534D" w:rsidRPr="003B534D" w:rsidRDefault="003B534D" w:rsidP="003B534D">
      <w:pPr>
        <w:spacing w:line="600" w:lineRule="exact"/>
        <w:ind w:firstLineChars="200" w:firstLine="640"/>
        <w:rPr>
          <w:rFonts w:ascii="仿宋_GB2312" w:eastAsia="仿宋_GB2312" w:hAnsiTheme="minorEastAsia" w:cs="Times New Roman"/>
          <w:sz w:val="32"/>
        </w:rPr>
      </w:pPr>
      <w:r w:rsidRPr="003B534D">
        <w:rPr>
          <w:rFonts w:ascii="仿宋_GB2312" w:eastAsia="仿宋_GB2312" w:hAnsiTheme="minorEastAsia" w:cs="Times New Roman" w:hint="eastAsia"/>
          <w:sz w:val="32"/>
        </w:rPr>
        <w:t>一是引入优质税源机构和发展区内金融业态，强化西城</w:t>
      </w:r>
      <w:r w:rsidRPr="003B534D">
        <w:rPr>
          <w:rFonts w:ascii="仿宋_GB2312" w:eastAsia="仿宋_GB2312" w:hAnsiTheme="minorEastAsia" w:cs="Times New Roman" w:hint="eastAsia"/>
          <w:sz w:val="32"/>
        </w:rPr>
        <w:lastRenderedPageBreak/>
        <w:t>区金融政策中心的地位；</w:t>
      </w:r>
    </w:p>
    <w:p w:rsidR="003B534D" w:rsidRPr="003B534D" w:rsidRDefault="003B534D" w:rsidP="003B534D">
      <w:pPr>
        <w:spacing w:line="600" w:lineRule="exact"/>
        <w:ind w:firstLineChars="200" w:firstLine="640"/>
        <w:rPr>
          <w:rFonts w:ascii="仿宋_GB2312" w:eastAsia="仿宋_GB2312" w:hAnsiTheme="minorEastAsia" w:cs="Times New Roman"/>
          <w:sz w:val="32"/>
        </w:rPr>
      </w:pPr>
      <w:r w:rsidRPr="003B534D">
        <w:rPr>
          <w:rFonts w:ascii="仿宋_GB2312" w:eastAsia="仿宋_GB2312" w:hAnsiTheme="minorEastAsia" w:cs="Times New Roman" w:hint="eastAsia"/>
          <w:sz w:val="32"/>
        </w:rPr>
        <w:t>二是金融</w:t>
      </w:r>
      <w:proofErr w:type="gramStart"/>
      <w:r w:rsidRPr="003B534D">
        <w:rPr>
          <w:rFonts w:ascii="仿宋_GB2312" w:eastAsia="仿宋_GB2312" w:hAnsiTheme="minorEastAsia" w:cs="Times New Roman" w:hint="eastAsia"/>
          <w:sz w:val="32"/>
        </w:rPr>
        <w:t>街集团</w:t>
      </w:r>
      <w:proofErr w:type="gramEnd"/>
      <w:r w:rsidRPr="003B534D">
        <w:rPr>
          <w:rFonts w:ascii="仿宋_GB2312" w:eastAsia="仿宋_GB2312" w:hAnsiTheme="minorEastAsia" w:cs="Times New Roman" w:hint="eastAsia"/>
          <w:sz w:val="32"/>
        </w:rPr>
        <w:t>及各区属国有企业要向中央企业学习先进的企业管理经验；</w:t>
      </w:r>
    </w:p>
    <w:p w:rsidR="003B534D" w:rsidRPr="003B534D" w:rsidRDefault="003B534D" w:rsidP="003B534D">
      <w:pPr>
        <w:spacing w:line="600" w:lineRule="exact"/>
        <w:ind w:firstLineChars="200" w:firstLine="640"/>
        <w:rPr>
          <w:rFonts w:ascii="仿宋_GB2312" w:eastAsia="仿宋_GB2312" w:hAnsiTheme="minorEastAsia" w:cs="Times New Roman"/>
          <w:sz w:val="32"/>
        </w:rPr>
      </w:pPr>
      <w:r w:rsidRPr="003B534D">
        <w:rPr>
          <w:rFonts w:ascii="仿宋_GB2312" w:eastAsia="仿宋_GB2312" w:hAnsiTheme="minorEastAsia" w:cs="Times New Roman" w:hint="eastAsia"/>
          <w:sz w:val="32"/>
        </w:rPr>
        <w:t>三是引导国企结构调整基金回投至西城区内，并运用西城区品牌向外</w:t>
      </w:r>
      <w:proofErr w:type="gramStart"/>
      <w:r w:rsidRPr="003B534D">
        <w:rPr>
          <w:rFonts w:ascii="仿宋_GB2312" w:eastAsia="仿宋_GB2312" w:hAnsiTheme="minorEastAsia" w:cs="Times New Roman" w:hint="eastAsia"/>
          <w:sz w:val="32"/>
        </w:rPr>
        <w:t>阜</w:t>
      </w:r>
      <w:proofErr w:type="gramEnd"/>
      <w:r w:rsidRPr="003B534D">
        <w:rPr>
          <w:rFonts w:ascii="仿宋_GB2312" w:eastAsia="仿宋_GB2312" w:hAnsiTheme="minorEastAsia" w:cs="Times New Roman" w:hint="eastAsia"/>
          <w:sz w:val="32"/>
        </w:rPr>
        <w:t>友好地区拓展投资业务；</w:t>
      </w:r>
    </w:p>
    <w:p w:rsidR="003B534D" w:rsidRPr="003B534D" w:rsidRDefault="003B534D" w:rsidP="003B534D">
      <w:pPr>
        <w:spacing w:line="600" w:lineRule="exact"/>
        <w:ind w:firstLineChars="200" w:firstLine="640"/>
        <w:rPr>
          <w:rFonts w:ascii="仿宋_GB2312" w:eastAsia="仿宋_GB2312" w:hAnsiTheme="minorEastAsia" w:cs="Times New Roman"/>
          <w:sz w:val="32"/>
        </w:rPr>
      </w:pPr>
      <w:r w:rsidRPr="003B534D">
        <w:rPr>
          <w:rFonts w:ascii="仿宋_GB2312" w:eastAsia="仿宋_GB2312" w:hAnsiTheme="minorEastAsia" w:cs="Times New Roman" w:hint="eastAsia"/>
          <w:sz w:val="32"/>
        </w:rPr>
        <w:t>四是通过投资国企结构调整基金增加金融</w:t>
      </w:r>
      <w:proofErr w:type="gramStart"/>
      <w:r w:rsidRPr="003B534D">
        <w:rPr>
          <w:rFonts w:ascii="仿宋_GB2312" w:eastAsia="仿宋_GB2312" w:hAnsiTheme="minorEastAsia" w:cs="Times New Roman" w:hint="eastAsia"/>
          <w:sz w:val="32"/>
        </w:rPr>
        <w:t>街集团</w:t>
      </w:r>
      <w:proofErr w:type="gramEnd"/>
      <w:r w:rsidRPr="003B534D">
        <w:rPr>
          <w:rFonts w:ascii="仿宋_GB2312" w:eastAsia="仿宋_GB2312" w:hAnsiTheme="minorEastAsia" w:cs="Times New Roman" w:hint="eastAsia"/>
          <w:sz w:val="32"/>
        </w:rPr>
        <w:t>的市场影响力；</w:t>
      </w:r>
    </w:p>
    <w:p w:rsidR="007B5595" w:rsidRPr="003B534D" w:rsidRDefault="003B534D" w:rsidP="003B534D">
      <w:pPr>
        <w:spacing w:line="600" w:lineRule="exact"/>
        <w:ind w:firstLineChars="200" w:firstLine="640"/>
        <w:rPr>
          <w:rFonts w:ascii="仿宋_GB2312" w:eastAsia="仿宋_GB2312" w:hAnsiTheme="minorEastAsia" w:cs="Times New Roman"/>
          <w:sz w:val="32"/>
        </w:rPr>
      </w:pPr>
      <w:r w:rsidRPr="003B534D">
        <w:rPr>
          <w:rFonts w:ascii="仿宋_GB2312" w:eastAsia="仿宋_GB2312" w:hAnsiTheme="minorEastAsia" w:cs="Times New Roman" w:hint="eastAsia"/>
          <w:sz w:val="32"/>
        </w:rPr>
        <w:t>五是派驻区政府干部到企业交流学习，加强人才队伍建设。</w:t>
      </w:r>
    </w:p>
    <w:p w:rsidR="007B5595" w:rsidRPr="00687DBA" w:rsidRDefault="000C2097" w:rsidP="00D24668">
      <w:pPr>
        <w:spacing w:line="600" w:lineRule="exact"/>
        <w:ind w:firstLineChars="200" w:firstLine="640"/>
        <w:rPr>
          <w:rFonts w:ascii="黑体" w:eastAsia="黑体" w:hAnsi="黑体" w:cs="Times New Roman"/>
          <w:sz w:val="32"/>
        </w:rPr>
      </w:pPr>
      <w:r w:rsidRPr="00687DBA">
        <w:rPr>
          <w:rFonts w:ascii="黑体" w:eastAsia="黑体" w:hAnsi="黑体" w:cs="Times New Roman" w:hint="eastAsia"/>
          <w:sz w:val="32"/>
        </w:rPr>
        <w:t>二、评价结论</w:t>
      </w:r>
    </w:p>
    <w:p w:rsidR="003B534D" w:rsidRPr="003B534D" w:rsidRDefault="003B534D" w:rsidP="002E0DC3">
      <w:pPr>
        <w:spacing w:line="600" w:lineRule="exact"/>
        <w:ind w:firstLineChars="200" w:firstLine="640"/>
        <w:rPr>
          <w:rFonts w:ascii="仿宋_GB2312" w:eastAsia="仿宋_GB2312" w:hAnsi="仿宋_GB2312" w:cs="仿宋_GB2312"/>
          <w:bCs/>
          <w:kern w:val="44"/>
          <w:sz w:val="32"/>
          <w:szCs w:val="32"/>
        </w:rPr>
      </w:pPr>
      <w:r w:rsidRPr="003B534D">
        <w:rPr>
          <w:rFonts w:ascii="仿宋_GB2312" w:eastAsia="仿宋_GB2312" w:hAnsi="仿宋_GB2312" w:cs="仿宋_GB2312" w:hint="eastAsia"/>
          <w:bCs/>
          <w:kern w:val="44"/>
          <w:sz w:val="32"/>
          <w:szCs w:val="32"/>
        </w:rPr>
        <w:t>金融街资本“西城区政府投资引导基金支持金融街集团引入产业转型升级项目”被评价金额10亿元，经专家组综合评议，该项目绩效评价综合得分90.13分，其中，合</w:t>
      </w:r>
      <w:proofErr w:type="gramStart"/>
      <w:r w:rsidRPr="003B534D">
        <w:rPr>
          <w:rFonts w:ascii="仿宋_GB2312" w:eastAsia="仿宋_GB2312" w:hAnsi="仿宋_GB2312" w:cs="仿宋_GB2312" w:hint="eastAsia"/>
          <w:bCs/>
          <w:kern w:val="44"/>
          <w:sz w:val="32"/>
          <w:szCs w:val="32"/>
        </w:rPr>
        <w:t>规</w:t>
      </w:r>
      <w:proofErr w:type="gramEnd"/>
      <w:r w:rsidRPr="003B534D">
        <w:rPr>
          <w:rFonts w:ascii="仿宋_GB2312" w:eastAsia="仿宋_GB2312" w:hAnsi="仿宋_GB2312" w:cs="仿宋_GB2312" w:hint="eastAsia"/>
          <w:bCs/>
          <w:kern w:val="44"/>
          <w:sz w:val="32"/>
          <w:szCs w:val="32"/>
        </w:rPr>
        <w:t>性28.04分，效率与价值27.89分，效果34.20分，绩效评价级别评定为“优”。</w:t>
      </w:r>
    </w:p>
    <w:p w:rsidR="007B5595" w:rsidRPr="00687DBA" w:rsidRDefault="000C2097" w:rsidP="00D24668">
      <w:pPr>
        <w:spacing w:line="600" w:lineRule="exact"/>
        <w:ind w:firstLineChars="200" w:firstLine="640"/>
        <w:rPr>
          <w:rFonts w:ascii="黑体" w:eastAsia="黑体" w:hAnsi="黑体" w:cs="Times New Roman"/>
          <w:sz w:val="32"/>
        </w:rPr>
      </w:pPr>
      <w:r w:rsidRPr="00687DBA">
        <w:rPr>
          <w:rFonts w:ascii="黑体" w:eastAsia="黑体" w:hAnsi="黑体" w:cs="Times New Roman" w:hint="eastAsia"/>
          <w:sz w:val="32"/>
        </w:rPr>
        <w:t>三、绩效评价分析</w:t>
      </w:r>
    </w:p>
    <w:p w:rsidR="007B5595" w:rsidRPr="008B49F3" w:rsidRDefault="000C2097" w:rsidP="002E0DC3">
      <w:pPr>
        <w:spacing w:line="600" w:lineRule="exact"/>
        <w:ind w:firstLineChars="200" w:firstLine="643"/>
        <w:rPr>
          <w:rFonts w:ascii="仿宋_GB2312" w:eastAsia="仿宋_GB2312" w:hAnsiTheme="minorEastAsia" w:cs="Times New Roman"/>
          <w:b/>
          <w:sz w:val="32"/>
        </w:rPr>
      </w:pPr>
      <w:bookmarkStart w:id="5" w:name="_Toc419815225"/>
      <w:r w:rsidRPr="008B49F3">
        <w:rPr>
          <w:rFonts w:ascii="仿宋_GB2312" w:eastAsia="仿宋_GB2312" w:hAnsiTheme="minorEastAsia" w:cs="Times New Roman" w:hint="eastAsia"/>
          <w:b/>
          <w:sz w:val="32"/>
        </w:rPr>
        <w:t>（一）</w:t>
      </w:r>
      <w:r w:rsidR="00FE503E" w:rsidRPr="00FE503E">
        <w:rPr>
          <w:rFonts w:ascii="仿宋_GB2312" w:eastAsia="仿宋_GB2312" w:hAnsiTheme="minorEastAsia" w:cs="Times New Roman" w:hint="eastAsia"/>
          <w:b/>
          <w:sz w:val="32"/>
        </w:rPr>
        <w:t>基金绩效目标</w:t>
      </w:r>
    </w:p>
    <w:p w:rsidR="00FE503E" w:rsidRDefault="00FE503E" w:rsidP="002E0DC3">
      <w:pPr>
        <w:spacing w:line="600" w:lineRule="exact"/>
        <w:ind w:firstLineChars="200" w:firstLine="640"/>
        <w:rPr>
          <w:rFonts w:ascii="仿宋_GB2312" w:eastAsia="仿宋_GB2312" w:hAnsiTheme="minorEastAsia" w:cs="Times New Roman"/>
          <w:sz w:val="32"/>
        </w:rPr>
      </w:pPr>
      <w:r w:rsidRPr="00FE503E">
        <w:rPr>
          <w:rFonts w:ascii="仿宋_GB2312" w:eastAsia="仿宋_GB2312" w:hAnsiTheme="minorEastAsia" w:cs="Times New Roman" w:hint="eastAsia"/>
          <w:sz w:val="32"/>
        </w:rPr>
        <w:t>金融</w:t>
      </w:r>
      <w:proofErr w:type="gramStart"/>
      <w:r w:rsidRPr="00FE503E">
        <w:rPr>
          <w:rFonts w:ascii="仿宋_GB2312" w:eastAsia="仿宋_GB2312" w:hAnsiTheme="minorEastAsia" w:cs="Times New Roman" w:hint="eastAsia"/>
          <w:sz w:val="32"/>
        </w:rPr>
        <w:t>街资本</w:t>
      </w:r>
      <w:proofErr w:type="gramEnd"/>
      <w:r w:rsidRPr="00FE503E">
        <w:rPr>
          <w:rFonts w:ascii="仿宋_GB2312" w:eastAsia="仿宋_GB2312" w:hAnsiTheme="minorEastAsia" w:cs="Times New Roman" w:hint="eastAsia"/>
          <w:sz w:val="32"/>
        </w:rPr>
        <w:t>未事前根据基金投资情况填报绩效目标申报表，根据本次评价要求，后补充填报了绩效目标申报表。</w:t>
      </w:r>
      <w:r w:rsidR="00B122E2" w:rsidRPr="00B122E2">
        <w:rPr>
          <w:rFonts w:ascii="仿宋_GB2312" w:eastAsia="仿宋_GB2312" w:hAnsiTheme="minorEastAsia" w:cs="Times New Roman" w:hint="eastAsia"/>
          <w:sz w:val="32"/>
        </w:rPr>
        <w:t>项目绩效目标申报</w:t>
      </w:r>
      <w:proofErr w:type="gramStart"/>
      <w:r w:rsidR="00B122E2" w:rsidRPr="00B122E2">
        <w:rPr>
          <w:rFonts w:ascii="仿宋_GB2312" w:eastAsia="仿宋_GB2312" w:hAnsiTheme="minorEastAsia" w:cs="Times New Roman" w:hint="eastAsia"/>
          <w:sz w:val="32"/>
        </w:rPr>
        <w:t>表整体</w:t>
      </w:r>
      <w:proofErr w:type="gramEnd"/>
      <w:r w:rsidR="00B122E2" w:rsidRPr="00B122E2">
        <w:rPr>
          <w:rFonts w:ascii="仿宋_GB2312" w:eastAsia="仿宋_GB2312" w:hAnsiTheme="minorEastAsia" w:cs="Times New Roman" w:hint="eastAsia"/>
          <w:sz w:val="32"/>
        </w:rPr>
        <w:t>填报内容比较细化，产出数量、质量、进度、成本以及产出效益指标均具备较为详细的定量性或定性化描述，内容设置较为清晰。</w:t>
      </w:r>
    </w:p>
    <w:p w:rsidR="00FE503E" w:rsidRPr="00B122E2" w:rsidRDefault="00B122E2" w:rsidP="00B122E2">
      <w:pPr>
        <w:spacing w:line="600" w:lineRule="exact"/>
        <w:ind w:firstLineChars="200" w:firstLine="643"/>
        <w:rPr>
          <w:rFonts w:ascii="仿宋_GB2312" w:eastAsia="仿宋_GB2312" w:hAnsiTheme="minorEastAsia" w:cs="Times New Roman"/>
          <w:b/>
          <w:sz w:val="32"/>
        </w:rPr>
      </w:pPr>
      <w:r w:rsidRPr="00B122E2">
        <w:rPr>
          <w:rFonts w:ascii="仿宋_GB2312" w:eastAsia="仿宋_GB2312" w:hAnsiTheme="minorEastAsia" w:cs="Times New Roman" w:hint="eastAsia"/>
          <w:b/>
          <w:sz w:val="32"/>
        </w:rPr>
        <w:t>（二）基金绩效控制</w:t>
      </w:r>
    </w:p>
    <w:p w:rsidR="00FE503E" w:rsidRDefault="00B122E2" w:rsidP="002E0DC3">
      <w:pPr>
        <w:spacing w:line="600" w:lineRule="exact"/>
        <w:ind w:firstLineChars="200" w:firstLine="640"/>
        <w:rPr>
          <w:rFonts w:ascii="仿宋_GB2312" w:eastAsia="仿宋_GB2312" w:hAnsiTheme="minorEastAsia" w:cs="Times New Roman"/>
          <w:sz w:val="32"/>
        </w:rPr>
      </w:pPr>
      <w:r>
        <w:rPr>
          <w:rFonts w:ascii="仿宋_GB2312" w:eastAsia="仿宋_GB2312" w:hAnsiTheme="minorEastAsia" w:cs="Times New Roman" w:hint="eastAsia"/>
          <w:sz w:val="32"/>
        </w:rPr>
        <w:lastRenderedPageBreak/>
        <w:t>1</w:t>
      </w:r>
      <w:r>
        <w:rPr>
          <w:rFonts w:ascii="仿宋_GB2312" w:eastAsia="仿宋_GB2312" w:hAnsiTheme="minorEastAsia" w:cs="Times New Roman"/>
          <w:sz w:val="32"/>
        </w:rPr>
        <w:t>.</w:t>
      </w:r>
      <w:r w:rsidRPr="00B122E2">
        <w:rPr>
          <w:rFonts w:ascii="仿宋_GB2312" w:eastAsia="仿宋_GB2312" w:hAnsiTheme="minorEastAsia" w:cs="Times New Roman" w:hint="eastAsia"/>
          <w:sz w:val="32"/>
        </w:rPr>
        <w:t>西城区政府投资引导基金的设立，由区财政局报区政府批准，引导基金是由区政府出资设立并按市场化方式运作的政策性基金，为政府出资设立基金的母基金。通过金融</w:t>
      </w:r>
      <w:proofErr w:type="gramStart"/>
      <w:r w:rsidRPr="00B122E2">
        <w:rPr>
          <w:rFonts w:ascii="仿宋_GB2312" w:eastAsia="仿宋_GB2312" w:hAnsiTheme="minorEastAsia" w:cs="Times New Roman" w:hint="eastAsia"/>
          <w:sz w:val="32"/>
        </w:rPr>
        <w:t>街资本</w:t>
      </w:r>
      <w:proofErr w:type="gramEnd"/>
      <w:r w:rsidRPr="00B122E2">
        <w:rPr>
          <w:rFonts w:ascii="仿宋_GB2312" w:eastAsia="仿宋_GB2312" w:hAnsiTheme="minorEastAsia" w:cs="Times New Roman" w:hint="eastAsia"/>
          <w:sz w:val="32"/>
        </w:rPr>
        <w:t>对金融</w:t>
      </w:r>
      <w:proofErr w:type="gramStart"/>
      <w:r w:rsidRPr="00B122E2">
        <w:rPr>
          <w:rFonts w:ascii="仿宋_GB2312" w:eastAsia="仿宋_GB2312" w:hAnsiTheme="minorEastAsia" w:cs="Times New Roman" w:hint="eastAsia"/>
          <w:sz w:val="32"/>
        </w:rPr>
        <w:t>街集团</w:t>
      </w:r>
      <w:proofErr w:type="gramEnd"/>
      <w:r w:rsidRPr="00B122E2">
        <w:rPr>
          <w:rFonts w:ascii="仿宋_GB2312" w:eastAsia="仿宋_GB2312" w:hAnsiTheme="minorEastAsia" w:cs="Times New Roman" w:hint="eastAsia"/>
          <w:sz w:val="32"/>
        </w:rPr>
        <w:t>增资10亿元，定向用于金融</w:t>
      </w:r>
      <w:proofErr w:type="gramStart"/>
      <w:r w:rsidRPr="00B122E2">
        <w:rPr>
          <w:rFonts w:ascii="仿宋_GB2312" w:eastAsia="仿宋_GB2312" w:hAnsiTheme="minorEastAsia" w:cs="Times New Roman" w:hint="eastAsia"/>
          <w:sz w:val="32"/>
        </w:rPr>
        <w:t>街集团投资国调基金</w:t>
      </w:r>
      <w:proofErr w:type="gramEnd"/>
      <w:r w:rsidRPr="00B122E2">
        <w:rPr>
          <w:rFonts w:ascii="仿宋_GB2312" w:eastAsia="仿宋_GB2312" w:hAnsiTheme="minorEastAsia" w:cs="Times New Roman" w:hint="eastAsia"/>
          <w:sz w:val="32"/>
        </w:rPr>
        <w:t>产业转型升级项目，符合政府投资基金投向重点，目标明确，决策程序履行较规范。</w:t>
      </w:r>
    </w:p>
    <w:p w:rsidR="00B122E2" w:rsidRPr="00B122E2" w:rsidRDefault="00B122E2" w:rsidP="002E0DC3">
      <w:pPr>
        <w:spacing w:line="600" w:lineRule="exact"/>
        <w:ind w:firstLineChars="200" w:firstLine="640"/>
        <w:rPr>
          <w:rFonts w:ascii="仿宋_GB2312" w:eastAsia="仿宋_GB2312" w:hAnsiTheme="minorEastAsia" w:cs="Times New Roman"/>
          <w:sz w:val="32"/>
        </w:rPr>
      </w:pPr>
      <w:r>
        <w:rPr>
          <w:rFonts w:ascii="仿宋_GB2312" w:eastAsia="仿宋_GB2312" w:hAnsiTheme="minorEastAsia" w:cs="Times New Roman" w:hint="eastAsia"/>
          <w:sz w:val="32"/>
        </w:rPr>
        <w:t>2</w:t>
      </w:r>
      <w:r>
        <w:rPr>
          <w:rFonts w:ascii="仿宋_GB2312" w:eastAsia="仿宋_GB2312" w:hAnsiTheme="minorEastAsia" w:cs="Times New Roman"/>
          <w:sz w:val="32"/>
        </w:rPr>
        <w:t>.</w:t>
      </w:r>
      <w:r w:rsidRPr="00B122E2">
        <w:rPr>
          <w:rFonts w:ascii="仿宋_GB2312" w:eastAsia="仿宋_GB2312" w:hAnsiTheme="minorEastAsia" w:cs="Times New Roman" w:hint="eastAsia"/>
          <w:sz w:val="32"/>
        </w:rPr>
        <w:t>通过历次收回的分红及减资部分，已完成投资任务目标，但该部分资金沉淀在金融街集团，未归还至金融</w:t>
      </w:r>
      <w:proofErr w:type="gramStart"/>
      <w:r w:rsidRPr="00B122E2">
        <w:rPr>
          <w:rFonts w:ascii="仿宋_GB2312" w:eastAsia="仿宋_GB2312" w:hAnsiTheme="minorEastAsia" w:cs="Times New Roman" w:hint="eastAsia"/>
          <w:sz w:val="32"/>
        </w:rPr>
        <w:t>街资本</w:t>
      </w:r>
      <w:proofErr w:type="gramEnd"/>
      <w:r w:rsidRPr="00B122E2">
        <w:rPr>
          <w:rFonts w:ascii="仿宋_GB2312" w:eastAsia="仿宋_GB2312" w:hAnsiTheme="minorEastAsia" w:cs="Times New Roman" w:hint="eastAsia"/>
          <w:sz w:val="32"/>
        </w:rPr>
        <w:t>引导基金专户。既不符合引导基金出资初衷，又限制引导基金再次投资发挥作用。</w:t>
      </w:r>
    </w:p>
    <w:p w:rsidR="007B5595" w:rsidRPr="008B49F3" w:rsidRDefault="000C2097" w:rsidP="002E0DC3">
      <w:pPr>
        <w:spacing w:line="600" w:lineRule="exact"/>
        <w:ind w:firstLineChars="200" w:firstLine="643"/>
        <w:rPr>
          <w:rFonts w:ascii="仿宋_GB2312" w:eastAsia="仿宋_GB2312" w:hAnsiTheme="minorEastAsia" w:cs="Times New Roman"/>
          <w:b/>
          <w:sz w:val="32"/>
        </w:rPr>
      </w:pPr>
      <w:r w:rsidRPr="008B49F3">
        <w:rPr>
          <w:rFonts w:ascii="仿宋_GB2312" w:eastAsia="仿宋_GB2312" w:hAnsiTheme="minorEastAsia" w:cs="Times New Roman" w:hint="eastAsia"/>
          <w:b/>
          <w:sz w:val="32"/>
        </w:rPr>
        <w:t>（</w:t>
      </w:r>
      <w:r w:rsidR="00B122E2">
        <w:rPr>
          <w:rFonts w:ascii="仿宋_GB2312" w:eastAsia="仿宋_GB2312" w:hAnsiTheme="minorEastAsia" w:cs="Times New Roman" w:hint="eastAsia"/>
          <w:b/>
          <w:sz w:val="32"/>
        </w:rPr>
        <w:t>三</w:t>
      </w:r>
      <w:r w:rsidRPr="008B49F3">
        <w:rPr>
          <w:rFonts w:ascii="仿宋_GB2312" w:eastAsia="仿宋_GB2312" w:hAnsiTheme="minorEastAsia" w:cs="Times New Roman" w:hint="eastAsia"/>
          <w:b/>
          <w:sz w:val="32"/>
        </w:rPr>
        <w:t>）</w:t>
      </w:r>
      <w:r w:rsidR="00B122E2" w:rsidRPr="00B122E2">
        <w:rPr>
          <w:rFonts w:ascii="仿宋_GB2312" w:eastAsia="仿宋_GB2312" w:hAnsiTheme="minorEastAsia" w:cs="Times New Roman" w:hint="eastAsia"/>
          <w:b/>
          <w:sz w:val="32"/>
        </w:rPr>
        <w:t>基金产出及效果</w:t>
      </w:r>
    </w:p>
    <w:p w:rsidR="007B5595" w:rsidRPr="00993786" w:rsidRDefault="00B122E2" w:rsidP="002E0DC3">
      <w:pPr>
        <w:spacing w:line="600" w:lineRule="exact"/>
        <w:ind w:firstLineChars="200" w:firstLine="640"/>
        <w:rPr>
          <w:rFonts w:ascii="仿宋_GB2312" w:eastAsia="仿宋_GB2312" w:hAnsiTheme="minorEastAsia" w:cs="Times New Roman"/>
          <w:sz w:val="32"/>
        </w:rPr>
      </w:pPr>
      <w:r>
        <w:rPr>
          <w:rFonts w:ascii="仿宋_GB2312" w:eastAsia="仿宋_GB2312" w:hAnsiTheme="minorEastAsia" w:cs="Times New Roman"/>
          <w:sz w:val="32"/>
        </w:rPr>
        <w:t>1.</w:t>
      </w:r>
      <w:r w:rsidRPr="00B122E2">
        <w:rPr>
          <w:rFonts w:ascii="仿宋_GB2312" w:eastAsia="仿宋_GB2312" w:hAnsiTheme="minorEastAsia" w:cs="Times New Roman" w:hint="eastAsia"/>
          <w:sz w:val="32"/>
        </w:rPr>
        <w:t>引导基金通过金融</w:t>
      </w:r>
      <w:proofErr w:type="gramStart"/>
      <w:r w:rsidRPr="00B122E2">
        <w:rPr>
          <w:rFonts w:ascii="仿宋_GB2312" w:eastAsia="仿宋_GB2312" w:hAnsiTheme="minorEastAsia" w:cs="Times New Roman" w:hint="eastAsia"/>
          <w:sz w:val="32"/>
        </w:rPr>
        <w:t>街资本</w:t>
      </w:r>
      <w:proofErr w:type="gramEnd"/>
      <w:r w:rsidRPr="00B122E2">
        <w:rPr>
          <w:rFonts w:ascii="仿宋_GB2312" w:eastAsia="仿宋_GB2312" w:hAnsiTheme="minorEastAsia" w:cs="Times New Roman" w:hint="eastAsia"/>
          <w:sz w:val="32"/>
        </w:rPr>
        <w:t>对金融</w:t>
      </w:r>
      <w:proofErr w:type="gramStart"/>
      <w:r w:rsidRPr="00B122E2">
        <w:rPr>
          <w:rFonts w:ascii="仿宋_GB2312" w:eastAsia="仿宋_GB2312" w:hAnsiTheme="minorEastAsia" w:cs="Times New Roman" w:hint="eastAsia"/>
          <w:sz w:val="32"/>
        </w:rPr>
        <w:t>街集团</w:t>
      </w:r>
      <w:proofErr w:type="gramEnd"/>
      <w:r w:rsidRPr="00B122E2">
        <w:rPr>
          <w:rFonts w:ascii="仿宋_GB2312" w:eastAsia="仿宋_GB2312" w:hAnsiTheme="minorEastAsia" w:cs="Times New Roman" w:hint="eastAsia"/>
          <w:sz w:val="32"/>
        </w:rPr>
        <w:t>增资10亿元，定向用于金融</w:t>
      </w:r>
      <w:proofErr w:type="gramStart"/>
      <w:r w:rsidRPr="00B122E2">
        <w:rPr>
          <w:rFonts w:ascii="仿宋_GB2312" w:eastAsia="仿宋_GB2312" w:hAnsiTheme="minorEastAsia" w:cs="Times New Roman" w:hint="eastAsia"/>
          <w:sz w:val="32"/>
        </w:rPr>
        <w:t>街集团投资国调基金</w:t>
      </w:r>
      <w:proofErr w:type="gramEnd"/>
      <w:r w:rsidRPr="00B122E2">
        <w:rPr>
          <w:rFonts w:ascii="仿宋_GB2312" w:eastAsia="仿宋_GB2312" w:hAnsiTheme="minorEastAsia" w:cs="Times New Roman" w:hint="eastAsia"/>
          <w:sz w:val="32"/>
        </w:rPr>
        <w:t>产业转型升级项目，投资效率和价值总体较好，发挥了结构调整作用。</w:t>
      </w:r>
    </w:p>
    <w:p w:rsidR="00AA12EF" w:rsidRDefault="00AA12EF" w:rsidP="002E0DC3">
      <w:pPr>
        <w:spacing w:line="600" w:lineRule="exact"/>
        <w:ind w:firstLineChars="200" w:firstLine="640"/>
        <w:rPr>
          <w:rFonts w:ascii="仿宋_GB2312" w:eastAsia="仿宋_GB2312" w:hAnsiTheme="minorEastAsia" w:cs="Times New Roman"/>
          <w:sz w:val="32"/>
        </w:rPr>
      </w:pPr>
      <w:r>
        <w:rPr>
          <w:rFonts w:ascii="仿宋_GB2312" w:eastAsia="仿宋_GB2312" w:hAnsiTheme="minorEastAsia" w:cs="Times New Roman" w:hint="eastAsia"/>
          <w:sz w:val="32"/>
        </w:rPr>
        <w:t>2</w:t>
      </w:r>
      <w:r>
        <w:rPr>
          <w:rFonts w:ascii="仿宋_GB2312" w:eastAsia="仿宋_GB2312" w:hAnsiTheme="minorEastAsia" w:cs="Times New Roman"/>
          <w:sz w:val="32"/>
        </w:rPr>
        <w:t>.</w:t>
      </w:r>
      <w:r w:rsidRPr="00AA12EF">
        <w:rPr>
          <w:rFonts w:ascii="仿宋_GB2312" w:eastAsia="仿宋_GB2312" w:hAnsiTheme="minorEastAsia" w:cs="Times New Roman" w:hint="eastAsia"/>
          <w:sz w:val="32"/>
        </w:rPr>
        <w:t>通过政府引导基金</w:t>
      </w:r>
      <w:proofErr w:type="gramStart"/>
      <w:r w:rsidRPr="00AA12EF">
        <w:rPr>
          <w:rFonts w:ascii="仿宋_GB2312" w:eastAsia="仿宋_GB2312" w:hAnsiTheme="minorEastAsia" w:cs="Times New Roman" w:hint="eastAsia"/>
          <w:sz w:val="32"/>
        </w:rPr>
        <w:t>投资国调基金</w:t>
      </w:r>
      <w:proofErr w:type="gramEnd"/>
      <w:r w:rsidRPr="00AA12EF">
        <w:rPr>
          <w:rFonts w:ascii="仿宋_GB2312" w:eastAsia="仿宋_GB2312" w:hAnsiTheme="minorEastAsia" w:cs="Times New Roman" w:hint="eastAsia"/>
          <w:sz w:val="32"/>
        </w:rPr>
        <w:t>，能够放大对高精尖产业类企业投资效果。</w:t>
      </w:r>
      <w:proofErr w:type="gramStart"/>
      <w:r w:rsidRPr="00AA12EF">
        <w:rPr>
          <w:rFonts w:ascii="仿宋_GB2312" w:eastAsia="仿宋_GB2312" w:hAnsiTheme="minorEastAsia" w:cs="Times New Roman" w:hint="eastAsia"/>
          <w:sz w:val="32"/>
        </w:rPr>
        <w:t>国调基金</w:t>
      </w:r>
      <w:proofErr w:type="gramEnd"/>
      <w:r w:rsidRPr="00AA12EF">
        <w:rPr>
          <w:rFonts w:ascii="仿宋_GB2312" w:eastAsia="仿宋_GB2312" w:hAnsiTheme="minorEastAsia" w:cs="Times New Roman" w:hint="eastAsia"/>
          <w:sz w:val="32"/>
        </w:rPr>
        <w:t>充分发挥国家级基金投资带动作用，助力中央企业加大对“9+6”前瞻性战略性新兴产业和未来产业等重点领域的布局力度，助力科技自立自强。该引导基金发挥了一定的社会资本</w:t>
      </w:r>
      <w:proofErr w:type="gramStart"/>
      <w:r w:rsidRPr="00AA12EF">
        <w:rPr>
          <w:rFonts w:ascii="仿宋_GB2312" w:eastAsia="仿宋_GB2312" w:hAnsiTheme="minorEastAsia" w:cs="Times New Roman" w:hint="eastAsia"/>
          <w:sz w:val="32"/>
        </w:rPr>
        <w:t>撬</w:t>
      </w:r>
      <w:proofErr w:type="gramEnd"/>
      <w:r w:rsidRPr="00AA12EF">
        <w:rPr>
          <w:rFonts w:ascii="仿宋_GB2312" w:eastAsia="仿宋_GB2312" w:hAnsiTheme="minorEastAsia" w:cs="Times New Roman" w:hint="eastAsia"/>
          <w:sz w:val="32"/>
        </w:rPr>
        <w:t>动作用，对于本地区也起到了一定的放大效益。</w:t>
      </w:r>
    </w:p>
    <w:p w:rsidR="00B122E2" w:rsidRDefault="00AA12EF" w:rsidP="002E0DC3">
      <w:pPr>
        <w:spacing w:line="600" w:lineRule="exact"/>
        <w:ind w:firstLineChars="200" w:firstLine="640"/>
        <w:rPr>
          <w:rFonts w:ascii="仿宋_GB2312" w:eastAsia="仿宋_GB2312" w:hAnsiTheme="minorEastAsia" w:cs="Times New Roman"/>
          <w:sz w:val="32"/>
        </w:rPr>
      </w:pPr>
      <w:r>
        <w:rPr>
          <w:rFonts w:ascii="仿宋_GB2312" w:eastAsia="仿宋_GB2312" w:hAnsiTheme="minorEastAsia" w:cs="Times New Roman"/>
          <w:sz w:val="32"/>
        </w:rPr>
        <w:t>3</w:t>
      </w:r>
      <w:r w:rsidR="00B122E2">
        <w:rPr>
          <w:rFonts w:ascii="仿宋_GB2312" w:eastAsia="仿宋_GB2312" w:hAnsiTheme="minorEastAsia" w:cs="Times New Roman"/>
          <w:sz w:val="32"/>
        </w:rPr>
        <w:t>.</w:t>
      </w:r>
      <w:r w:rsidR="00B122E2" w:rsidRPr="00B122E2">
        <w:rPr>
          <w:rFonts w:ascii="仿宋_GB2312" w:eastAsia="仿宋_GB2312" w:hAnsiTheme="minorEastAsia" w:cs="Times New Roman" w:hint="eastAsia"/>
          <w:sz w:val="32"/>
        </w:rPr>
        <w:t>金融</w:t>
      </w:r>
      <w:proofErr w:type="gramStart"/>
      <w:r w:rsidR="00B122E2" w:rsidRPr="00B122E2">
        <w:rPr>
          <w:rFonts w:ascii="仿宋_GB2312" w:eastAsia="仿宋_GB2312" w:hAnsiTheme="minorEastAsia" w:cs="Times New Roman" w:hint="eastAsia"/>
          <w:sz w:val="32"/>
        </w:rPr>
        <w:t>街集团</w:t>
      </w:r>
      <w:proofErr w:type="gramEnd"/>
      <w:r w:rsidR="00B122E2" w:rsidRPr="00B122E2">
        <w:rPr>
          <w:rFonts w:ascii="仿宋_GB2312" w:eastAsia="仿宋_GB2312" w:hAnsiTheme="minorEastAsia" w:cs="Times New Roman" w:hint="eastAsia"/>
          <w:sz w:val="32"/>
        </w:rPr>
        <w:t>依法履行股东职责，对</w:t>
      </w:r>
      <w:proofErr w:type="gramStart"/>
      <w:r w:rsidR="00B122E2" w:rsidRPr="00B122E2">
        <w:rPr>
          <w:rFonts w:ascii="仿宋_GB2312" w:eastAsia="仿宋_GB2312" w:hAnsiTheme="minorEastAsia" w:cs="Times New Roman" w:hint="eastAsia"/>
          <w:sz w:val="32"/>
        </w:rPr>
        <w:t>需国调基金</w:t>
      </w:r>
      <w:proofErr w:type="gramEnd"/>
      <w:r w:rsidR="00B122E2" w:rsidRPr="00B122E2">
        <w:rPr>
          <w:rFonts w:ascii="仿宋_GB2312" w:eastAsia="仿宋_GB2312" w:hAnsiTheme="minorEastAsia" w:cs="Times New Roman" w:hint="eastAsia"/>
          <w:sz w:val="32"/>
        </w:rPr>
        <w:t>股东大会审议决策的事项，依据集团授权授信体系，履行内部决策程序后，在</w:t>
      </w:r>
      <w:proofErr w:type="gramStart"/>
      <w:r w:rsidR="00B122E2" w:rsidRPr="00B122E2">
        <w:rPr>
          <w:rFonts w:ascii="仿宋_GB2312" w:eastAsia="仿宋_GB2312" w:hAnsiTheme="minorEastAsia" w:cs="Times New Roman" w:hint="eastAsia"/>
          <w:sz w:val="32"/>
        </w:rPr>
        <w:t>国调基金</w:t>
      </w:r>
      <w:proofErr w:type="gramEnd"/>
      <w:r w:rsidR="00B122E2" w:rsidRPr="00B122E2">
        <w:rPr>
          <w:rFonts w:ascii="仿宋_GB2312" w:eastAsia="仿宋_GB2312" w:hAnsiTheme="minorEastAsia" w:cs="Times New Roman" w:hint="eastAsia"/>
          <w:sz w:val="32"/>
        </w:rPr>
        <w:t>股东大会表决。但金融</w:t>
      </w:r>
      <w:proofErr w:type="gramStart"/>
      <w:r w:rsidR="00B122E2" w:rsidRPr="00B122E2">
        <w:rPr>
          <w:rFonts w:ascii="仿宋_GB2312" w:eastAsia="仿宋_GB2312" w:hAnsiTheme="minorEastAsia" w:cs="Times New Roman" w:hint="eastAsia"/>
          <w:sz w:val="32"/>
        </w:rPr>
        <w:t>街集团</w:t>
      </w:r>
      <w:proofErr w:type="gramEnd"/>
      <w:r w:rsidR="00B122E2" w:rsidRPr="00B122E2">
        <w:rPr>
          <w:rFonts w:ascii="仿宋_GB2312" w:eastAsia="仿宋_GB2312" w:hAnsiTheme="minorEastAsia" w:cs="Times New Roman" w:hint="eastAsia"/>
          <w:sz w:val="32"/>
        </w:rPr>
        <w:t>没有内部</w:t>
      </w:r>
      <w:r w:rsidR="00B122E2" w:rsidRPr="00B122E2">
        <w:rPr>
          <w:rFonts w:ascii="仿宋_GB2312" w:eastAsia="仿宋_GB2312" w:hAnsiTheme="minorEastAsia" w:cs="Times New Roman" w:hint="eastAsia"/>
          <w:sz w:val="32"/>
        </w:rPr>
        <w:lastRenderedPageBreak/>
        <w:t>管理制度明确派出董事、</w:t>
      </w:r>
      <w:proofErr w:type="gramStart"/>
      <w:r w:rsidR="00B122E2" w:rsidRPr="00B122E2">
        <w:rPr>
          <w:rFonts w:ascii="仿宋_GB2312" w:eastAsia="仿宋_GB2312" w:hAnsiTheme="minorEastAsia" w:cs="Times New Roman" w:hint="eastAsia"/>
          <w:sz w:val="32"/>
        </w:rPr>
        <w:t>投委会</w:t>
      </w:r>
      <w:proofErr w:type="gramEnd"/>
      <w:r w:rsidR="00B122E2" w:rsidRPr="00B122E2">
        <w:rPr>
          <w:rFonts w:ascii="仿宋_GB2312" w:eastAsia="仿宋_GB2312" w:hAnsiTheme="minorEastAsia" w:cs="Times New Roman" w:hint="eastAsia"/>
          <w:sz w:val="32"/>
        </w:rPr>
        <w:t>委员的履职方式。</w:t>
      </w:r>
    </w:p>
    <w:p w:rsidR="007B5595" w:rsidRPr="00687DBA" w:rsidRDefault="000C2097" w:rsidP="00D24668">
      <w:pPr>
        <w:spacing w:line="600" w:lineRule="exact"/>
        <w:ind w:firstLineChars="200" w:firstLine="640"/>
        <w:rPr>
          <w:rFonts w:ascii="黑体" w:eastAsia="黑体" w:hAnsi="黑体" w:cs="Times New Roman"/>
          <w:sz w:val="32"/>
        </w:rPr>
      </w:pPr>
      <w:r w:rsidRPr="00687DBA">
        <w:rPr>
          <w:rFonts w:ascii="黑体" w:eastAsia="黑体" w:hAnsi="黑体" w:cs="Times New Roman" w:hint="eastAsia"/>
          <w:sz w:val="32"/>
        </w:rPr>
        <w:t>四、主要问题及相关建议</w:t>
      </w:r>
      <w:bookmarkEnd w:id="5"/>
    </w:p>
    <w:p w:rsidR="007B5595" w:rsidRPr="00F44706" w:rsidRDefault="000C2097" w:rsidP="00D24668">
      <w:pPr>
        <w:spacing w:line="600" w:lineRule="exact"/>
        <w:ind w:firstLineChars="200" w:firstLine="643"/>
        <w:rPr>
          <w:rFonts w:ascii="仿宋_GB2312" w:eastAsia="仿宋_GB2312" w:hAnsiTheme="minorEastAsia" w:cs="Times New Roman"/>
          <w:b/>
          <w:sz w:val="32"/>
        </w:rPr>
      </w:pPr>
      <w:r w:rsidRPr="00F44706">
        <w:rPr>
          <w:rFonts w:ascii="仿宋_GB2312" w:eastAsia="仿宋_GB2312" w:hAnsiTheme="minorEastAsia" w:cs="Times New Roman" w:hint="eastAsia"/>
          <w:b/>
          <w:sz w:val="32"/>
        </w:rPr>
        <w:t>（一）主要问题</w:t>
      </w:r>
    </w:p>
    <w:p w:rsidR="00D950F9" w:rsidRPr="00D950F9" w:rsidRDefault="00D950F9" w:rsidP="00D950F9">
      <w:pPr>
        <w:spacing w:line="600" w:lineRule="exact"/>
        <w:ind w:firstLineChars="200" w:firstLine="640"/>
        <w:rPr>
          <w:rFonts w:ascii="仿宋_GB2312" w:eastAsia="仿宋_GB2312" w:hAnsiTheme="minorEastAsia" w:cs="Times New Roman"/>
          <w:sz w:val="32"/>
        </w:rPr>
      </w:pPr>
      <w:r>
        <w:rPr>
          <w:rFonts w:ascii="仿宋_GB2312" w:eastAsia="仿宋_GB2312" w:hAnsiTheme="minorEastAsia" w:cs="Times New Roman" w:hint="eastAsia"/>
          <w:sz w:val="32"/>
        </w:rPr>
        <w:t>1</w:t>
      </w:r>
      <w:r>
        <w:rPr>
          <w:rFonts w:ascii="仿宋_GB2312" w:eastAsia="仿宋_GB2312" w:hAnsiTheme="minorEastAsia" w:cs="Times New Roman"/>
          <w:sz w:val="32"/>
        </w:rPr>
        <w:t>.</w:t>
      </w:r>
      <w:proofErr w:type="gramStart"/>
      <w:r w:rsidRPr="00D950F9">
        <w:rPr>
          <w:rFonts w:ascii="仿宋_GB2312" w:eastAsia="仿宋_GB2312" w:hAnsiTheme="minorEastAsia" w:cs="Times New Roman" w:hint="eastAsia"/>
          <w:sz w:val="32"/>
        </w:rPr>
        <w:t>国调基金</w:t>
      </w:r>
      <w:proofErr w:type="gramEnd"/>
      <w:r w:rsidRPr="00D950F9">
        <w:rPr>
          <w:rFonts w:ascii="仿宋_GB2312" w:eastAsia="仿宋_GB2312" w:hAnsiTheme="minorEastAsia" w:cs="Times New Roman" w:hint="eastAsia"/>
          <w:sz w:val="32"/>
        </w:rPr>
        <w:t>分红及历次减资部分未及时归还</w:t>
      </w:r>
      <w:proofErr w:type="gramStart"/>
      <w:r w:rsidRPr="00D950F9">
        <w:rPr>
          <w:rFonts w:ascii="仿宋_GB2312" w:eastAsia="仿宋_GB2312" w:hAnsiTheme="minorEastAsia" w:cs="Times New Roman" w:hint="eastAsia"/>
          <w:sz w:val="32"/>
        </w:rPr>
        <w:t>至引导</w:t>
      </w:r>
      <w:proofErr w:type="gramEnd"/>
      <w:r w:rsidRPr="00D950F9">
        <w:rPr>
          <w:rFonts w:ascii="仿宋_GB2312" w:eastAsia="仿宋_GB2312" w:hAnsiTheme="minorEastAsia" w:cs="Times New Roman" w:hint="eastAsia"/>
          <w:sz w:val="32"/>
        </w:rPr>
        <w:t>基金专户</w:t>
      </w:r>
      <w:r>
        <w:rPr>
          <w:rFonts w:ascii="仿宋_GB2312" w:eastAsia="仿宋_GB2312" w:hAnsiTheme="minorEastAsia" w:cs="Times New Roman" w:hint="eastAsia"/>
          <w:sz w:val="32"/>
        </w:rPr>
        <w:t>。</w:t>
      </w:r>
      <w:r w:rsidRPr="00D950F9">
        <w:rPr>
          <w:rFonts w:ascii="仿宋_GB2312" w:eastAsia="仿宋_GB2312" w:hAnsiTheme="minorEastAsia" w:cs="Times New Roman" w:hint="eastAsia"/>
          <w:sz w:val="32"/>
        </w:rPr>
        <w:t>经区政府各级决策的政府引导基金出资10亿元，用于</w:t>
      </w:r>
      <w:proofErr w:type="gramStart"/>
      <w:r w:rsidRPr="00D950F9">
        <w:rPr>
          <w:rFonts w:ascii="仿宋_GB2312" w:eastAsia="仿宋_GB2312" w:hAnsiTheme="minorEastAsia" w:cs="Times New Roman" w:hint="eastAsia"/>
          <w:sz w:val="32"/>
        </w:rPr>
        <w:t>国调基金</w:t>
      </w:r>
      <w:proofErr w:type="gramEnd"/>
      <w:r w:rsidRPr="00D950F9">
        <w:rPr>
          <w:rFonts w:ascii="仿宋_GB2312" w:eastAsia="仿宋_GB2312" w:hAnsiTheme="minorEastAsia" w:cs="Times New Roman" w:hint="eastAsia"/>
          <w:sz w:val="32"/>
        </w:rPr>
        <w:t>出资。出资后自2018年至2022年期间从</w:t>
      </w:r>
      <w:proofErr w:type="gramStart"/>
      <w:r w:rsidRPr="00D950F9">
        <w:rPr>
          <w:rFonts w:ascii="仿宋_GB2312" w:eastAsia="仿宋_GB2312" w:hAnsiTheme="minorEastAsia" w:cs="Times New Roman" w:hint="eastAsia"/>
          <w:sz w:val="32"/>
        </w:rPr>
        <w:t>国调基金</w:t>
      </w:r>
      <w:proofErr w:type="gramEnd"/>
      <w:r w:rsidRPr="00D950F9">
        <w:rPr>
          <w:rFonts w:ascii="仿宋_GB2312" w:eastAsia="仿宋_GB2312" w:hAnsiTheme="minorEastAsia" w:cs="Times New Roman" w:hint="eastAsia"/>
          <w:sz w:val="32"/>
        </w:rPr>
        <w:t>收回的分红35,320万元；自2021年至2022年期间从</w:t>
      </w:r>
      <w:proofErr w:type="gramStart"/>
      <w:r w:rsidRPr="00D950F9">
        <w:rPr>
          <w:rFonts w:ascii="仿宋_GB2312" w:eastAsia="仿宋_GB2312" w:hAnsiTheme="minorEastAsia" w:cs="Times New Roman" w:hint="eastAsia"/>
          <w:sz w:val="32"/>
        </w:rPr>
        <w:t>国调基金</w:t>
      </w:r>
      <w:proofErr w:type="gramEnd"/>
      <w:r w:rsidRPr="00D950F9">
        <w:rPr>
          <w:rFonts w:ascii="仿宋_GB2312" w:eastAsia="仿宋_GB2312" w:hAnsiTheme="minorEastAsia" w:cs="Times New Roman" w:hint="eastAsia"/>
          <w:sz w:val="32"/>
        </w:rPr>
        <w:t>减资94,464万元，合计分红、减资达129,784万元。历次分红、减资部分，已完成投资任务目标，但该部分资金沉淀在金融街集团，未归还</w:t>
      </w:r>
      <w:proofErr w:type="gramStart"/>
      <w:r w:rsidRPr="00D950F9">
        <w:rPr>
          <w:rFonts w:ascii="仿宋_GB2312" w:eastAsia="仿宋_GB2312" w:hAnsiTheme="minorEastAsia" w:cs="Times New Roman" w:hint="eastAsia"/>
          <w:sz w:val="32"/>
        </w:rPr>
        <w:t>至引导</w:t>
      </w:r>
      <w:proofErr w:type="gramEnd"/>
      <w:r w:rsidRPr="00D950F9">
        <w:rPr>
          <w:rFonts w:ascii="仿宋_GB2312" w:eastAsia="仿宋_GB2312" w:hAnsiTheme="minorEastAsia" w:cs="Times New Roman" w:hint="eastAsia"/>
          <w:sz w:val="32"/>
        </w:rPr>
        <w:t>基金专户，不符合引导基金出资初衷，又限制引导基金再次投资发挥作用，不利于提升引导基金的投资收益。</w:t>
      </w:r>
    </w:p>
    <w:p w:rsidR="00D950F9" w:rsidRPr="00D950F9" w:rsidRDefault="00D950F9" w:rsidP="00D950F9">
      <w:pPr>
        <w:spacing w:line="600" w:lineRule="exact"/>
        <w:ind w:firstLineChars="200" w:firstLine="640"/>
        <w:rPr>
          <w:rFonts w:ascii="仿宋_GB2312" w:eastAsia="仿宋_GB2312" w:hAnsiTheme="minorEastAsia" w:cs="Times New Roman"/>
          <w:sz w:val="32"/>
        </w:rPr>
      </w:pPr>
      <w:r>
        <w:rPr>
          <w:rFonts w:ascii="仿宋_GB2312" w:eastAsia="仿宋_GB2312" w:hAnsiTheme="minorEastAsia" w:cs="Times New Roman" w:hint="eastAsia"/>
          <w:sz w:val="32"/>
        </w:rPr>
        <w:t>2</w:t>
      </w:r>
      <w:r>
        <w:rPr>
          <w:rFonts w:ascii="仿宋_GB2312" w:eastAsia="仿宋_GB2312" w:hAnsiTheme="minorEastAsia" w:cs="Times New Roman"/>
          <w:sz w:val="32"/>
        </w:rPr>
        <w:t>.</w:t>
      </w:r>
      <w:proofErr w:type="gramStart"/>
      <w:r w:rsidRPr="00D950F9">
        <w:rPr>
          <w:rFonts w:ascii="仿宋_GB2312" w:eastAsia="仿宋_GB2312" w:hAnsiTheme="minorEastAsia" w:cs="Times New Roman" w:hint="eastAsia"/>
          <w:sz w:val="32"/>
        </w:rPr>
        <w:t>国调基金</w:t>
      </w:r>
      <w:proofErr w:type="gramEnd"/>
      <w:r w:rsidRPr="00D950F9">
        <w:rPr>
          <w:rFonts w:ascii="仿宋_GB2312" w:eastAsia="仿宋_GB2312" w:hAnsiTheme="minorEastAsia" w:cs="Times New Roman" w:hint="eastAsia"/>
          <w:sz w:val="32"/>
        </w:rPr>
        <w:t>已进入退出期，引导基金退出计划不明确</w:t>
      </w:r>
      <w:r>
        <w:rPr>
          <w:rFonts w:ascii="仿宋_GB2312" w:eastAsia="仿宋_GB2312" w:hAnsiTheme="minorEastAsia" w:cs="Times New Roman" w:hint="eastAsia"/>
          <w:sz w:val="32"/>
        </w:rPr>
        <w:t>。</w:t>
      </w:r>
      <w:proofErr w:type="gramStart"/>
      <w:r w:rsidRPr="00D950F9">
        <w:rPr>
          <w:rFonts w:ascii="仿宋_GB2312" w:eastAsia="仿宋_GB2312" w:hAnsiTheme="minorEastAsia" w:cs="Times New Roman" w:hint="eastAsia"/>
          <w:sz w:val="32"/>
        </w:rPr>
        <w:t>国调基金</w:t>
      </w:r>
      <w:proofErr w:type="gramEnd"/>
      <w:r w:rsidRPr="00D950F9">
        <w:rPr>
          <w:rFonts w:ascii="仿宋_GB2312" w:eastAsia="仿宋_GB2312" w:hAnsiTheme="minorEastAsia" w:cs="Times New Roman" w:hint="eastAsia"/>
          <w:sz w:val="32"/>
        </w:rPr>
        <w:t>将于2023年9月20日到期，后续涉及退出问题，未提前制定延期或到期退出方案和计划，缺少退出程序、退出收益、退出资金预期计划安排方案和退出风险控制等安排。</w:t>
      </w:r>
    </w:p>
    <w:p w:rsidR="007B5595" w:rsidRPr="00D950F9" w:rsidRDefault="00D950F9" w:rsidP="00D950F9">
      <w:pPr>
        <w:spacing w:line="600" w:lineRule="exact"/>
        <w:ind w:firstLineChars="200" w:firstLine="640"/>
        <w:rPr>
          <w:rFonts w:ascii="仿宋_GB2312" w:eastAsia="仿宋_GB2312" w:hAnsiTheme="minorEastAsia" w:cs="Times New Roman"/>
          <w:sz w:val="32"/>
        </w:rPr>
      </w:pPr>
      <w:r>
        <w:rPr>
          <w:rFonts w:ascii="仿宋_GB2312" w:eastAsia="仿宋_GB2312" w:hAnsiTheme="minorEastAsia" w:cs="Times New Roman" w:hint="eastAsia"/>
          <w:sz w:val="32"/>
        </w:rPr>
        <w:t>3</w:t>
      </w:r>
      <w:r>
        <w:rPr>
          <w:rFonts w:ascii="仿宋_GB2312" w:eastAsia="仿宋_GB2312" w:hAnsiTheme="minorEastAsia" w:cs="Times New Roman"/>
          <w:sz w:val="32"/>
        </w:rPr>
        <w:t>.</w:t>
      </w:r>
      <w:proofErr w:type="gramStart"/>
      <w:r w:rsidRPr="00D950F9">
        <w:rPr>
          <w:rFonts w:ascii="仿宋_GB2312" w:eastAsia="仿宋_GB2312" w:hAnsiTheme="minorEastAsia" w:cs="Times New Roman" w:hint="eastAsia"/>
          <w:sz w:val="32"/>
        </w:rPr>
        <w:t>国调基金</w:t>
      </w:r>
      <w:proofErr w:type="gramEnd"/>
      <w:r w:rsidRPr="00D950F9">
        <w:rPr>
          <w:rFonts w:ascii="仿宋_GB2312" w:eastAsia="仿宋_GB2312" w:hAnsiTheme="minorEastAsia" w:cs="Times New Roman" w:hint="eastAsia"/>
          <w:sz w:val="32"/>
        </w:rPr>
        <w:t>对于促进西城区产业升级方面的效率、效益分析不够聚焦</w:t>
      </w:r>
      <w:r>
        <w:rPr>
          <w:rFonts w:ascii="仿宋_GB2312" w:eastAsia="仿宋_GB2312" w:hAnsiTheme="minorEastAsia" w:cs="Times New Roman" w:hint="eastAsia"/>
          <w:sz w:val="32"/>
        </w:rPr>
        <w:t>。</w:t>
      </w:r>
      <w:r w:rsidRPr="00D950F9">
        <w:rPr>
          <w:rFonts w:ascii="仿宋_GB2312" w:eastAsia="仿宋_GB2312" w:hAnsiTheme="minorEastAsia" w:cs="Times New Roman" w:hint="eastAsia"/>
          <w:sz w:val="32"/>
        </w:rPr>
        <w:t>本项目对西城区的产业转型升级、国有企业布局优化的带动作用不够清晰，基金规模放大倍数不够准确，对西城目标企业的扶持效果以及产业升级放大效果的呈现不足。</w:t>
      </w:r>
      <w:proofErr w:type="gramStart"/>
      <w:r w:rsidRPr="00D950F9">
        <w:rPr>
          <w:rFonts w:ascii="仿宋_GB2312" w:eastAsia="仿宋_GB2312" w:hAnsiTheme="minorEastAsia" w:cs="Times New Roman" w:hint="eastAsia"/>
          <w:sz w:val="32"/>
        </w:rPr>
        <w:t>国调基金</w:t>
      </w:r>
      <w:proofErr w:type="gramEnd"/>
      <w:r w:rsidRPr="00D950F9">
        <w:rPr>
          <w:rFonts w:ascii="仿宋_GB2312" w:eastAsia="仿宋_GB2312" w:hAnsiTheme="minorEastAsia" w:cs="Times New Roman" w:hint="eastAsia"/>
          <w:sz w:val="32"/>
        </w:rPr>
        <w:t>对典型项目的投资情况以及整体的收益情况</w:t>
      </w:r>
      <w:proofErr w:type="gramStart"/>
      <w:r w:rsidRPr="00D950F9">
        <w:rPr>
          <w:rFonts w:ascii="仿宋_GB2312" w:eastAsia="仿宋_GB2312" w:hAnsiTheme="minorEastAsia" w:cs="Times New Roman" w:hint="eastAsia"/>
          <w:sz w:val="32"/>
        </w:rPr>
        <w:t>虽提供</w:t>
      </w:r>
      <w:proofErr w:type="gramEnd"/>
      <w:r w:rsidRPr="00D950F9">
        <w:rPr>
          <w:rFonts w:ascii="仿宋_GB2312" w:eastAsia="仿宋_GB2312" w:hAnsiTheme="minorEastAsia" w:cs="Times New Roman" w:hint="eastAsia"/>
          <w:sz w:val="32"/>
        </w:rPr>
        <w:t>了相关数据，但未充分展现全部投向及各个项目的收益、结构调整以及社会效益情况等，在重点领域的长效发展</w:t>
      </w:r>
      <w:r w:rsidRPr="00D950F9">
        <w:rPr>
          <w:rFonts w:ascii="仿宋_GB2312" w:eastAsia="仿宋_GB2312" w:hAnsiTheme="minorEastAsia" w:cs="Times New Roman" w:hint="eastAsia"/>
          <w:sz w:val="32"/>
        </w:rPr>
        <w:lastRenderedPageBreak/>
        <w:t>的效果挖掘不足。</w:t>
      </w:r>
    </w:p>
    <w:p w:rsidR="007B5595" w:rsidRPr="00F44706" w:rsidRDefault="000C2097" w:rsidP="002E0DC3">
      <w:pPr>
        <w:spacing w:line="600" w:lineRule="exact"/>
        <w:ind w:firstLineChars="200" w:firstLine="643"/>
        <w:rPr>
          <w:rFonts w:ascii="仿宋_GB2312" w:eastAsia="仿宋_GB2312" w:hAnsiTheme="minorEastAsia" w:cs="Times New Roman"/>
          <w:b/>
          <w:sz w:val="32"/>
        </w:rPr>
      </w:pPr>
      <w:r w:rsidRPr="00F44706">
        <w:rPr>
          <w:rFonts w:ascii="仿宋_GB2312" w:eastAsia="仿宋_GB2312" w:hAnsiTheme="minorEastAsia" w:cs="Times New Roman" w:hint="eastAsia"/>
          <w:b/>
          <w:sz w:val="32"/>
        </w:rPr>
        <w:t>（二）有关建议</w:t>
      </w:r>
    </w:p>
    <w:p w:rsidR="00D950F9" w:rsidRPr="00D950F9" w:rsidRDefault="00D950F9" w:rsidP="00D950F9">
      <w:pPr>
        <w:spacing w:line="600" w:lineRule="exact"/>
        <w:ind w:firstLineChars="200" w:firstLine="640"/>
        <w:rPr>
          <w:rFonts w:ascii="仿宋_GB2312" w:eastAsia="仿宋_GB2312" w:hAnsiTheme="minorEastAsia" w:cs="Times New Roman"/>
          <w:sz w:val="32"/>
        </w:rPr>
      </w:pPr>
      <w:r>
        <w:rPr>
          <w:rFonts w:ascii="仿宋_GB2312" w:eastAsia="仿宋_GB2312" w:hAnsiTheme="minorEastAsia" w:cs="Times New Roman" w:hint="eastAsia"/>
          <w:sz w:val="32"/>
        </w:rPr>
        <w:t>1</w:t>
      </w:r>
      <w:r>
        <w:rPr>
          <w:rFonts w:ascii="仿宋_GB2312" w:eastAsia="仿宋_GB2312" w:hAnsiTheme="minorEastAsia" w:cs="Times New Roman"/>
          <w:sz w:val="32"/>
        </w:rPr>
        <w:t>.</w:t>
      </w:r>
      <w:r w:rsidRPr="00D950F9">
        <w:rPr>
          <w:rFonts w:ascii="仿宋_GB2312" w:eastAsia="仿宋_GB2312" w:hAnsiTheme="minorEastAsia" w:cs="Times New Roman" w:hint="eastAsia"/>
          <w:sz w:val="32"/>
        </w:rPr>
        <w:t>完善引导基金投资回收资金回流专户和国库的相关机制</w:t>
      </w:r>
      <w:r>
        <w:rPr>
          <w:rFonts w:ascii="仿宋_GB2312" w:eastAsia="仿宋_GB2312" w:hAnsiTheme="minorEastAsia" w:cs="Times New Roman" w:hint="eastAsia"/>
          <w:sz w:val="32"/>
        </w:rPr>
        <w:t>。</w:t>
      </w:r>
      <w:proofErr w:type="gramStart"/>
      <w:r w:rsidRPr="00D950F9">
        <w:rPr>
          <w:rFonts w:ascii="仿宋_GB2312" w:eastAsia="仿宋_GB2312" w:hAnsiTheme="minorEastAsia" w:cs="Times New Roman" w:hint="eastAsia"/>
          <w:sz w:val="32"/>
        </w:rPr>
        <w:t>国调基金</w:t>
      </w:r>
      <w:proofErr w:type="gramEnd"/>
      <w:r w:rsidRPr="00D950F9">
        <w:rPr>
          <w:rFonts w:ascii="仿宋_GB2312" w:eastAsia="仿宋_GB2312" w:hAnsiTheme="minorEastAsia" w:cs="Times New Roman" w:hint="eastAsia"/>
          <w:sz w:val="32"/>
        </w:rPr>
        <w:t>分红及减资部分应按照投资比例返还引导基金专户，对于未及时将</w:t>
      </w:r>
      <w:proofErr w:type="gramStart"/>
      <w:r w:rsidRPr="00D950F9">
        <w:rPr>
          <w:rFonts w:ascii="仿宋_GB2312" w:eastAsia="仿宋_GB2312" w:hAnsiTheme="minorEastAsia" w:cs="Times New Roman" w:hint="eastAsia"/>
          <w:sz w:val="32"/>
        </w:rPr>
        <w:t>国调基金</w:t>
      </w:r>
      <w:proofErr w:type="gramEnd"/>
      <w:r w:rsidRPr="00D950F9">
        <w:rPr>
          <w:rFonts w:ascii="仿宋_GB2312" w:eastAsia="仿宋_GB2312" w:hAnsiTheme="minorEastAsia" w:cs="Times New Roman" w:hint="eastAsia"/>
          <w:sz w:val="32"/>
        </w:rPr>
        <w:t>分红及减资部分返还的应安排返还计划，根据同期引导基金投资收益水平或银行贷款利率</w:t>
      </w:r>
      <w:proofErr w:type="gramStart"/>
      <w:r w:rsidRPr="00D950F9">
        <w:rPr>
          <w:rFonts w:ascii="仿宋_GB2312" w:eastAsia="仿宋_GB2312" w:hAnsiTheme="minorEastAsia" w:cs="Times New Roman" w:hint="eastAsia"/>
          <w:sz w:val="32"/>
        </w:rPr>
        <w:t>孰</w:t>
      </w:r>
      <w:proofErr w:type="gramEnd"/>
      <w:r w:rsidRPr="00D950F9">
        <w:rPr>
          <w:rFonts w:ascii="仿宋_GB2312" w:eastAsia="仿宋_GB2312" w:hAnsiTheme="minorEastAsia" w:cs="Times New Roman" w:hint="eastAsia"/>
          <w:sz w:val="32"/>
        </w:rPr>
        <w:t>高原则，计算各期收回分红及退股部分在金融</w:t>
      </w:r>
      <w:proofErr w:type="gramStart"/>
      <w:r w:rsidRPr="00D950F9">
        <w:rPr>
          <w:rFonts w:ascii="仿宋_GB2312" w:eastAsia="仿宋_GB2312" w:hAnsiTheme="minorEastAsia" w:cs="Times New Roman" w:hint="eastAsia"/>
          <w:sz w:val="32"/>
        </w:rPr>
        <w:t>街集团</w:t>
      </w:r>
      <w:proofErr w:type="gramEnd"/>
      <w:r w:rsidRPr="00D950F9">
        <w:rPr>
          <w:rFonts w:ascii="仿宋_GB2312" w:eastAsia="仿宋_GB2312" w:hAnsiTheme="minorEastAsia" w:cs="Times New Roman" w:hint="eastAsia"/>
          <w:sz w:val="32"/>
        </w:rPr>
        <w:t>闲置期间的资金成本，应由金融</w:t>
      </w:r>
      <w:proofErr w:type="gramStart"/>
      <w:r w:rsidRPr="00D950F9">
        <w:rPr>
          <w:rFonts w:ascii="仿宋_GB2312" w:eastAsia="仿宋_GB2312" w:hAnsiTheme="minorEastAsia" w:cs="Times New Roman" w:hint="eastAsia"/>
          <w:sz w:val="32"/>
        </w:rPr>
        <w:t>街集团</w:t>
      </w:r>
      <w:proofErr w:type="gramEnd"/>
      <w:r w:rsidRPr="00D950F9">
        <w:rPr>
          <w:rFonts w:ascii="仿宋_GB2312" w:eastAsia="仿宋_GB2312" w:hAnsiTheme="minorEastAsia" w:cs="Times New Roman" w:hint="eastAsia"/>
          <w:sz w:val="32"/>
        </w:rPr>
        <w:t>支付至金融</w:t>
      </w:r>
      <w:proofErr w:type="gramStart"/>
      <w:r w:rsidRPr="00D950F9">
        <w:rPr>
          <w:rFonts w:ascii="仿宋_GB2312" w:eastAsia="仿宋_GB2312" w:hAnsiTheme="minorEastAsia" w:cs="Times New Roman" w:hint="eastAsia"/>
          <w:sz w:val="32"/>
        </w:rPr>
        <w:t>街资本</w:t>
      </w:r>
      <w:proofErr w:type="gramEnd"/>
      <w:r w:rsidRPr="00D950F9">
        <w:rPr>
          <w:rFonts w:ascii="仿宋_GB2312" w:eastAsia="仿宋_GB2312" w:hAnsiTheme="minorEastAsia" w:cs="Times New Roman" w:hint="eastAsia"/>
          <w:sz w:val="32"/>
        </w:rPr>
        <w:t>引导基金专户。</w:t>
      </w:r>
    </w:p>
    <w:p w:rsidR="00D950F9" w:rsidRPr="00D950F9" w:rsidRDefault="00D950F9" w:rsidP="00D950F9">
      <w:pPr>
        <w:spacing w:line="600" w:lineRule="exact"/>
        <w:ind w:firstLineChars="200" w:firstLine="640"/>
        <w:rPr>
          <w:rFonts w:ascii="仿宋_GB2312" w:eastAsia="仿宋_GB2312" w:hAnsiTheme="minorEastAsia" w:cs="Times New Roman"/>
          <w:sz w:val="32"/>
        </w:rPr>
      </w:pPr>
      <w:r>
        <w:rPr>
          <w:rFonts w:ascii="仿宋_GB2312" w:eastAsia="仿宋_GB2312" w:hAnsiTheme="minorEastAsia" w:cs="Times New Roman" w:hint="eastAsia"/>
          <w:sz w:val="32"/>
        </w:rPr>
        <w:t>2</w:t>
      </w:r>
      <w:r>
        <w:rPr>
          <w:rFonts w:ascii="仿宋_GB2312" w:eastAsia="仿宋_GB2312" w:hAnsiTheme="minorEastAsia" w:cs="Times New Roman"/>
          <w:sz w:val="32"/>
        </w:rPr>
        <w:t>.</w:t>
      </w:r>
      <w:r w:rsidRPr="00D950F9">
        <w:rPr>
          <w:rFonts w:ascii="仿宋_GB2312" w:eastAsia="仿宋_GB2312" w:hAnsiTheme="minorEastAsia" w:cs="Times New Roman" w:hint="eastAsia"/>
          <w:sz w:val="32"/>
        </w:rPr>
        <w:t>做好引导基金退出计划安排</w:t>
      </w:r>
      <w:r>
        <w:rPr>
          <w:rFonts w:ascii="仿宋_GB2312" w:eastAsia="仿宋_GB2312" w:hAnsiTheme="minorEastAsia" w:cs="Times New Roman" w:hint="eastAsia"/>
          <w:sz w:val="32"/>
        </w:rPr>
        <w:t>。</w:t>
      </w:r>
      <w:r w:rsidRPr="00D950F9">
        <w:rPr>
          <w:rFonts w:ascii="仿宋_GB2312" w:eastAsia="仿宋_GB2312" w:hAnsiTheme="minorEastAsia" w:cs="Times New Roman" w:hint="eastAsia"/>
          <w:sz w:val="32"/>
        </w:rPr>
        <w:t>引导基金</w:t>
      </w:r>
      <w:proofErr w:type="gramStart"/>
      <w:r w:rsidRPr="00D950F9">
        <w:rPr>
          <w:rFonts w:ascii="仿宋_GB2312" w:eastAsia="仿宋_GB2312" w:hAnsiTheme="minorEastAsia" w:cs="Times New Roman" w:hint="eastAsia"/>
          <w:sz w:val="32"/>
        </w:rPr>
        <w:t>代持机构</w:t>
      </w:r>
      <w:proofErr w:type="gramEnd"/>
      <w:r w:rsidRPr="00D950F9">
        <w:rPr>
          <w:rFonts w:ascii="仿宋_GB2312" w:eastAsia="仿宋_GB2312" w:hAnsiTheme="minorEastAsia" w:cs="Times New Roman" w:hint="eastAsia"/>
          <w:sz w:val="32"/>
        </w:rPr>
        <w:t>应尽快研究退出方案，对项目进行全面评估，按照基金决策程序，进一步明确引导基金退出管理机制，充分论证后</w:t>
      </w:r>
      <w:proofErr w:type="gramStart"/>
      <w:r w:rsidRPr="00D950F9">
        <w:rPr>
          <w:rFonts w:ascii="仿宋_GB2312" w:eastAsia="仿宋_GB2312" w:hAnsiTheme="minorEastAsia" w:cs="Times New Roman" w:hint="eastAsia"/>
          <w:sz w:val="32"/>
        </w:rPr>
        <w:t>报投委</w:t>
      </w:r>
      <w:proofErr w:type="gramEnd"/>
      <w:r w:rsidRPr="00D950F9">
        <w:rPr>
          <w:rFonts w:ascii="仿宋_GB2312" w:eastAsia="仿宋_GB2312" w:hAnsiTheme="minorEastAsia" w:cs="Times New Roman" w:hint="eastAsia"/>
          <w:sz w:val="32"/>
        </w:rPr>
        <w:t>会、区政府办公会决策批准。确保引导基金资金安全性，提高资金社会效益和经济效益，防止因仓促处置导致国有资产流失。</w:t>
      </w:r>
    </w:p>
    <w:p w:rsidR="00D950F9" w:rsidRPr="00D950F9" w:rsidRDefault="00D950F9" w:rsidP="00D950F9">
      <w:pPr>
        <w:spacing w:line="600" w:lineRule="exact"/>
        <w:ind w:firstLineChars="200" w:firstLine="640"/>
        <w:rPr>
          <w:rFonts w:ascii="仿宋_GB2312" w:eastAsia="仿宋_GB2312" w:hAnsiTheme="minorEastAsia" w:cs="Times New Roman"/>
          <w:sz w:val="32"/>
        </w:rPr>
      </w:pPr>
      <w:r>
        <w:rPr>
          <w:rFonts w:ascii="仿宋_GB2312" w:eastAsia="仿宋_GB2312" w:hAnsiTheme="minorEastAsia" w:cs="Times New Roman" w:hint="eastAsia"/>
          <w:sz w:val="32"/>
        </w:rPr>
        <w:t>3</w:t>
      </w:r>
      <w:r>
        <w:rPr>
          <w:rFonts w:ascii="仿宋_GB2312" w:eastAsia="仿宋_GB2312" w:hAnsiTheme="minorEastAsia" w:cs="Times New Roman"/>
          <w:sz w:val="32"/>
        </w:rPr>
        <w:t>.</w:t>
      </w:r>
      <w:r w:rsidRPr="00D950F9">
        <w:rPr>
          <w:rFonts w:ascii="仿宋_GB2312" w:eastAsia="仿宋_GB2312" w:hAnsiTheme="minorEastAsia" w:cs="Times New Roman" w:hint="eastAsia"/>
          <w:sz w:val="32"/>
        </w:rPr>
        <w:t>对西城区产业转型升级的带动效应及产生的效益效果应充分分析</w:t>
      </w:r>
      <w:r>
        <w:rPr>
          <w:rFonts w:ascii="仿宋_GB2312" w:eastAsia="仿宋_GB2312" w:hAnsiTheme="minorEastAsia" w:cs="Times New Roman" w:hint="eastAsia"/>
          <w:sz w:val="32"/>
        </w:rPr>
        <w:t>。</w:t>
      </w:r>
      <w:r w:rsidRPr="00D950F9">
        <w:rPr>
          <w:rFonts w:ascii="仿宋_GB2312" w:eastAsia="仿宋_GB2312" w:hAnsiTheme="minorEastAsia" w:cs="Times New Roman" w:hint="eastAsia"/>
          <w:sz w:val="32"/>
        </w:rPr>
        <w:t>一是增加针对西城区产业升级效益的数量值，体现政府投资引导基金支持金融</w:t>
      </w:r>
      <w:proofErr w:type="gramStart"/>
      <w:r w:rsidRPr="00D950F9">
        <w:rPr>
          <w:rFonts w:ascii="仿宋_GB2312" w:eastAsia="仿宋_GB2312" w:hAnsiTheme="minorEastAsia" w:cs="Times New Roman" w:hint="eastAsia"/>
          <w:sz w:val="32"/>
        </w:rPr>
        <w:t>街集团</w:t>
      </w:r>
      <w:proofErr w:type="gramEnd"/>
      <w:r w:rsidRPr="00D950F9">
        <w:rPr>
          <w:rFonts w:ascii="仿宋_GB2312" w:eastAsia="仿宋_GB2312" w:hAnsiTheme="minorEastAsia" w:cs="Times New Roman" w:hint="eastAsia"/>
          <w:sz w:val="32"/>
        </w:rPr>
        <w:t>引入产业转型升级的绩效</w:t>
      </w:r>
      <w:r>
        <w:rPr>
          <w:rFonts w:ascii="仿宋_GB2312" w:eastAsia="仿宋_GB2312" w:hAnsiTheme="minorEastAsia" w:cs="Times New Roman" w:hint="eastAsia"/>
          <w:sz w:val="32"/>
        </w:rPr>
        <w:t>；</w:t>
      </w:r>
      <w:r w:rsidRPr="00D950F9">
        <w:rPr>
          <w:rFonts w:ascii="仿宋_GB2312" w:eastAsia="仿宋_GB2312" w:hAnsiTheme="minorEastAsia" w:cs="Times New Roman" w:hint="eastAsia"/>
          <w:sz w:val="32"/>
        </w:rPr>
        <w:t>二是探索引导基金在实现目标的引导作用的效果呈现方式，准确衡量引导基金在实现价值方面的杠杆效应</w:t>
      </w:r>
      <w:r>
        <w:rPr>
          <w:rFonts w:ascii="仿宋_GB2312" w:eastAsia="仿宋_GB2312" w:hAnsiTheme="minorEastAsia" w:cs="Times New Roman" w:hint="eastAsia"/>
          <w:sz w:val="32"/>
        </w:rPr>
        <w:t>；</w:t>
      </w:r>
      <w:r w:rsidRPr="00D950F9">
        <w:rPr>
          <w:rFonts w:ascii="仿宋_GB2312" w:eastAsia="仿宋_GB2312" w:hAnsiTheme="minorEastAsia" w:cs="Times New Roman" w:hint="eastAsia"/>
          <w:sz w:val="32"/>
        </w:rPr>
        <w:t>三是建议全面掌握西城区产业以及产业转型升级情况，以及“引导基金”投资“国调基金”后对西城区产业布局以及产业转型升级所做出的贡献</w:t>
      </w:r>
      <w:r>
        <w:rPr>
          <w:rFonts w:ascii="仿宋_GB2312" w:eastAsia="仿宋_GB2312" w:hAnsiTheme="minorEastAsia" w:cs="Times New Roman" w:hint="eastAsia"/>
          <w:sz w:val="32"/>
        </w:rPr>
        <w:t>。</w:t>
      </w:r>
    </w:p>
    <w:p w:rsidR="007B5595" w:rsidRPr="00D950F9" w:rsidRDefault="00D950F9" w:rsidP="00D950F9">
      <w:pPr>
        <w:spacing w:line="600" w:lineRule="exact"/>
        <w:ind w:firstLineChars="200" w:firstLine="640"/>
        <w:rPr>
          <w:rFonts w:ascii="仿宋_GB2312" w:eastAsia="仿宋_GB2312" w:hAnsiTheme="minorEastAsia" w:cs="Times New Roman"/>
          <w:sz w:val="32"/>
        </w:rPr>
      </w:pPr>
      <w:r>
        <w:rPr>
          <w:rFonts w:ascii="仿宋_GB2312" w:eastAsia="仿宋_GB2312" w:hAnsiTheme="minorEastAsia" w:cs="Times New Roman" w:hint="eastAsia"/>
          <w:sz w:val="32"/>
        </w:rPr>
        <w:t>4</w:t>
      </w:r>
      <w:r>
        <w:rPr>
          <w:rFonts w:ascii="仿宋_GB2312" w:eastAsia="仿宋_GB2312" w:hAnsiTheme="minorEastAsia" w:cs="Times New Roman"/>
          <w:sz w:val="32"/>
        </w:rPr>
        <w:t>.</w:t>
      </w:r>
      <w:r w:rsidRPr="00D950F9">
        <w:rPr>
          <w:rFonts w:ascii="仿宋_GB2312" w:eastAsia="仿宋_GB2312" w:hAnsiTheme="minorEastAsia" w:cs="Times New Roman" w:hint="eastAsia"/>
          <w:sz w:val="32"/>
        </w:rPr>
        <w:t>进一步完善引导基金管理机制</w:t>
      </w:r>
      <w:r>
        <w:rPr>
          <w:rFonts w:ascii="仿宋_GB2312" w:eastAsia="仿宋_GB2312" w:hAnsiTheme="minorEastAsia" w:cs="Times New Roman" w:hint="eastAsia"/>
          <w:sz w:val="32"/>
        </w:rPr>
        <w:t>。</w:t>
      </w:r>
      <w:r w:rsidRPr="00D950F9">
        <w:rPr>
          <w:rFonts w:ascii="仿宋_GB2312" w:eastAsia="仿宋_GB2312" w:hAnsiTheme="minorEastAsia" w:cs="Times New Roman" w:hint="eastAsia"/>
          <w:sz w:val="32"/>
        </w:rPr>
        <w:t>一是明确政府引导基</w:t>
      </w:r>
      <w:r w:rsidRPr="00D950F9">
        <w:rPr>
          <w:rFonts w:ascii="仿宋_GB2312" w:eastAsia="仿宋_GB2312" w:hAnsiTheme="minorEastAsia" w:cs="Times New Roman" w:hint="eastAsia"/>
          <w:sz w:val="32"/>
        </w:rPr>
        <w:lastRenderedPageBreak/>
        <w:t>金注入国有企业资本金的依据或完善相关管理办法</w:t>
      </w:r>
      <w:r>
        <w:rPr>
          <w:rFonts w:ascii="仿宋_GB2312" w:eastAsia="仿宋_GB2312" w:hAnsiTheme="minorEastAsia" w:cs="Times New Roman" w:hint="eastAsia"/>
          <w:sz w:val="32"/>
        </w:rPr>
        <w:t>；</w:t>
      </w:r>
      <w:r w:rsidRPr="00D950F9">
        <w:rPr>
          <w:rFonts w:ascii="仿宋_GB2312" w:eastAsia="仿宋_GB2312" w:hAnsiTheme="minorEastAsia" w:cs="Times New Roman" w:hint="eastAsia"/>
          <w:sz w:val="32"/>
        </w:rPr>
        <w:t>二是完善引导基金授权管理机构委派至</w:t>
      </w:r>
      <w:proofErr w:type="gramStart"/>
      <w:r w:rsidRPr="00D950F9">
        <w:rPr>
          <w:rFonts w:ascii="仿宋_GB2312" w:eastAsia="仿宋_GB2312" w:hAnsiTheme="minorEastAsia" w:cs="Times New Roman" w:hint="eastAsia"/>
          <w:sz w:val="32"/>
        </w:rPr>
        <w:t>国调基金</w:t>
      </w:r>
      <w:proofErr w:type="gramEnd"/>
      <w:r w:rsidRPr="00D950F9">
        <w:rPr>
          <w:rFonts w:ascii="仿宋_GB2312" w:eastAsia="仿宋_GB2312" w:hAnsiTheme="minorEastAsia" w:cs="Times New Roman" w:hint="eastAsia"/>
          <w:sz w:val="32"/>
        </w:rPr>
        <w:t>的董监事</w:t>
      </w:r>
      <w:proofErr w:type="gramStart"/>
      <w:r w:rsidRPr="00D950F9">
        <w:rPr>
          <w:rFonts w:ascii="仿宋_GB2312" w:eastAsia="仿宋_GB2312" w:hAnsiTheme="minorEastAsia" w:cs="Times New Roman" w:hint="eastAsia"/>
          <w:sz w:val="32"/>
        </w:rPr>
        <w:t>和投委行使</w:t>
      </w:r>
      <w:proofErr w:type="gramEnd"/>
      <w:r w:rsidRPr="00D950F9">
        <w:rPr>
          <w:rFonts w:ascii="仿宋_GB2312" w:eastAsia="仿宋_GB2312" w:hAnsiTheme="minorEastAsia" w:cs="Times New Roman" w:hint="eastAsia"/>
          <w:sz w:val="32"/>
        </w:rPr>
        <w:t>表决权的授权机制。</w:t>
      </w:r>
    </w:p>
    <w:sectPr w:rsidR="007B5595" w:rsidRPr="00D950F9">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D3E" w:rsidRDefault="00A91D3E" w:rsidP="00D24668">
      <w:r>
        <w:separator/>
      </w:r>
    </w:p>
  </w:endnote>
  <w:endnote w:type="continuationSeparator" w:id="0">
    <w:p w:rsidR="00A91D3E" w:rsidRDefault="00A91D3E" w:rsidP="00D24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5703751"/>
      <w:docPartObj>
        <w:docPartGallery w:val="Page Numbers (Bottom of Page)"/>
        <w:docPartUnique/>
      </w:docPartObj>
    </w:sdtPr>
    <w:sdtEndPr/>
    <w:sdtContent>
      <w:p w:rsidR="00D24668" w:rsidRDefault="00D24668">
        <w:pPr>
          <w:pStyle w:val="a3"/>
          <w:jc w:val="center"/>
        </w:pPr>
        <w:r>
          <w:fldChar w:fldCharType="begin"/>
        </w:r>
        <w:r>
          <w:instrText>PAGE   \* MERGEFORMAT</w:instrText>
        </w:r>
        <w:r>
          <w:fldChar w:fldCharType="separate"/>
        </w:r>
        <w:r w:rsidR="00A35EEB" w:rsidRPr="00A35EEB">
          <w:rPr>
            <w:noProof/>
            <w:lang w:val="zh-CN"/>
          </w:rPr>
          <w:t>1</w:t>
        </w:r>
        <w:r>
          <w:fldChar w:fldCharType="end"/>
        </w:r>
      </w:p>
    </w:sdtContent>
  </w:sdt>
  <w:p w:rsidR="00D24668" w:rsidRDefault="00D2466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D3E" w:rsidRDefault="00A91D3E" w:rsidP="00D24668">
      <w:r>
        <w:separator/>
      </w:r>
    </w:p>
  </w:footnote>
  <w:footnote w:type="continuationSeparator" w:id="0">
    <w:p w:rsidR="00A91D3E" w:rsidRDefault="00A91D3E" w:rsidP="00D246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0YjRjMWE0N2M4YmQ0Y2QzMjFkNTExZTM0NTBlNWEifQ=="/>
  </w:docVars>
  <w:rsids>
    <w:rsidRoot w:val="009825FF"/>
    <w:rsid w:val="00000F5B"/>
    <w:rsid w:val="0004788B"/>
    <w:rsid w:val="000C2097"/>
    <w:rsid w:val="001416C4"/>
    <w:rsid w:val="00196751"/>
    <w:rsid w:val="001C7117"/>
    <w:rsid w:val="002E0DC3"/>
    <w:rsid w:val="003836E2"/>
    <w:rsid w:val="003B534D"/>
    <w:rsid w:val="00454BAE"/>
    <w:rsid w:val="00456051"/>
    <w:rsid w:val="004710A1"/>
    <w:rsid w:val="005B344F"/>
    <w:rsid w:val="00687DBA"/>
    <w:rsid w:val="00706E68"/>
    <w:rsid w:val="00776010"/>
    <w:rsid w:val="007B5595"/>
    <w:rsid w:val="008354EE"/>
    <w:rsid w:val="008B49F3"/>
    <w:rsid w:val="008E0D99"/>
    <w:rsid w:val="008E68BA"/>
    <w:rsid w:val="00916303"/>
    <w:rsid w:val="0091754A"/>
    <w:rsid w:val="009825FF"/>
    <w:rsid w:val="00993786"/>
    <w:rsid w:val="009B5136"/>
    <w:rsid w:val="009F59BE"/>
    <w:rsid w:val="00A13ABE"/>
    <w:rsid w:val="00A3409D"/>
    <w:rsid w:val="00A35EEB"/>
    <w:rsid w:val="00A91D3E"/>
    <w:rsid w:val="00AA12EF"/>
    <w:rsid w:val="00AB63E7"/>
    <w:rsid w:val="00AC601B"/>
    <w:rsid w:val="00AD44F2"/>
    <w:rsid w:val="00B122E2"/>
    <w:rsid w:val="00B24DCE"/>
    <w:rsid w:val="00B3221F"/>
    <w:rsid w:val="00B86BA0"/>
    <w:rsid w:val="00BA6D7C"/>
    <w:rsid w:val="00C51FC9"/>
    <w:rsid w:val="00C84E46"/>
    <w:rsid w:val="00C97149"/>
    <w:rsid w:val="00D24668"/>
    <w:rsid w:val="00D70C77"/>
    <w:rsid w:val="00D950F9"/>
    <w:rsid w:val="00EC0F6C"/>
    <w:rsid w:val="00F44706"/>
    <w:rsid w:val="00F90330"/>
    <w:rsid w:val="00FE503E"/>
    <w:rsid w:val="4E626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D24668"/>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B122E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 w:type="character" w:customStyle="1" w:styleId="1Char">
    <w:name w:val="标题 1 Char"/>
    <w:basedOn w:val="a0"/>
    <w:link w:val="1"/>
    <w:uiPriority w:val="9"/>
    <w:rsid w:val="00D24668"/>
    <w:rPr>
      <w:b/>
      <w:bCs/>
      <w:kern w:val="44"/>
      <w:sz w:val="44"/>
      <w:szCs w:val="44"/>
    </w:rPr>
  </w:style>
  <w:style w:type="character" w:customStyle="1" w:styleId="2Char">
    <w:name w:val="标题 2 Char"/>
    <w:basedOn w:val="a0"/>
    <w:link w:val="2"/>
    <w:uiPriority w:val="9"/>
    <w:semiHidden/>
    <w:rsid w:val="00B122E2"/>
    <w:rPr>
      <w:rFonts w:asciiTheme="majorHAnsi" w:eastAsiaTheme="majorEastAsia"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D24668"/>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B122E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 w:type="character" w:customStyle="1" w:styleId="1Char">
    <w:name w:val="标题 1 Char"/>
    <w:basedOn w:val="a0"/>
    <w:link w:val="1"/>
    <w:uiPriority w:val="9"/>
    <w:rsid w:val="00D24668"/>
    <w:rPr>
      <w:b/>
      <w:bCs/>
      <w:kern w:val="44"/>
      <w:sz w:val="44"/>
      <w:szCs w:val="44"/>
    </w:rPr>
  </w:style>
  <w:style w:type="character" w:customStyle="1" w:styleId="2Char">
    <w:name w:val="标题 2 Char"/>
    <w:basedOn w:val="a0"/>
    <w:link w:val="2"/>
    <w:uiPriority w:val="9"/>
    <w:semiHidden/>
    <w:rsid w:val="00B122E2"/>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3382E-27D6-44C8-A85A-555293583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Pages>
  <Words>458</Words>
  <Characters>2612</Characters>
  <Application>Microsoft Office Word</Application>
  <DocSecurity>0</DocSecurity>
  <Lines>21</Lines>
  <Paragraphs>6</Paragraphs>
  <ScaleCrop>false</ScaleCrop>
  <Company/>
  <LinksUpToDate>false</LinksUpToDate>
  <CharactersWithSpaces>3064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沈东华</dc:creator>
  <cp:lastModifiedBy>方祥麟</cp:lastModifiedBy>
  <cp:revision>35</cp:revision>
  <dcterms:created xsi:type="dcterms:W3CDTF">2022-10-09T06:34:00Z</dcterms:created>
  <dcterms:modified xsi:type="dcterms:W3CDTF">2024-06-21T09:28:00Z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3885E70C11194FAD90D4E3D057895F5B_12</vt:lpwstr>
  </property>
</Properties>
</file>