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EAA66">
      <w:pPr>
        <w:pStyle w:val="14"/>
        <w:keepNext w:val="0"/>
        <w:keepLines w:val="0"/>
        <w:pageBreakBefore w:val="0"/>
        <w:widowControl/>
        <w:kinsoku/>
        <w:wordWrap/>
        <w:overflowPunct/>
        <w:topLinePunct w:val="0"/>
        <w:autoSpaceDE/>
        <w:autoSpaceDN/>
        <w:bidi w:val="0"/>
        <w:adjustRightInd/>
        <w:snapToGrid w:val="0"/>
        <w:spacing w:line="680" w:lineRule="exact"/>
        <w:jc w:val="center"/>
        <w:textAlignment w:val="auto"/>
        <w:rPr>
          <w:rFonts w:hint="eastAsia" w:ascii="宋体" w:hAnsi="宋体" w:eastAsia="方正小标宋简体"/>
          <w:b w:val="0"/>
          <w:bCs w:val="0"/>
          <w:color w:val="000000"/>
          <w:sz w:val="44"/>
          <w:szCs w:val="44"/>
          <w:lang w:val="zh-CN"/>
        </w:rPr>
      </w:pPr>
      <w:r>
        <w:rPr>
          <w:rFonts w:hint="eastAsia" w:ascii="宋体" w:hAnsi="宋体" w:eastAsia="方正小标宋简体"/>
          <w:b w:val="0"/>
          <w:bCs w:val="0"/>
          <w:color w:val="000000"/>
          <w:sz w:val="44"/>
          <w:szCs w:val="44"/>
          <w:lang w:val="zh-CN"/>
        </w:rPr>
        <w:t>关于西城区</w:t>
      </w:r>
      <w:r>
        <w:rPr>
          <w:rFonts w:hint="eastAsia" w:ascii="方正小标宋简体" w:hAnsi="方正小标宋简体" w:eastAsia="方正小标宋简体" w:cs="方正小标宋简体"/>
          <w:b w:val="0"/>
          <w:bCs w:val="0"/>
          <w:color w:val="000000"/>
          <w:sz w:val="44"/>
          <w:szCs w:val="44"/>
          <w:lang w:val="zh-CN"/>
        </w:rPr>
        <w:t>202</w:t>
      </w:r>
      <w:r>
        <w:rPr>
          <w:rFonts w:hint="eastAsia" w:ascii="方正小标宋简体" w:hAnsi="方正小标宋简体" w:eastAsia="方正小标宋简体" w:cs="方正小标宋简体"/>
          <w:b w:val="0"/>
          <w:bCs w:val="0"/>
          <w:color w:val="000000"/>
          <w:sz w:val="44"/>
          <w:szCs w:val="44"/>
          <w:lang w:val="en-US" w:eastAsia="zh-CN"/>
        </w:rPr>
        <w:t>3</w:t>
      </w:r>
      <w:r>
        <w:rPr>
          <w:rFonts w:hint="eastAsia" w:ascii="宋体" w:hAnsi="宋体" w:eastAsia="方正小标宋简体"/>
          <w:b w:val="0"/>
          <w:bCs w:val="0"/>
          <w:color w:val="000000"/>
          <w:sz w:val="44"/>
          <w:szCs w:val="44"/>
          <w:lang w:val="zh-CN"/>
        </w:rPr>
        <w:t>年度预算执行和其他财政收支的审计工作报告解读</w:t>
      </w:r>
    </w:p>
    <w:p w14:paraId="31A8321E">
      <w:pPr>
        <w:keepNext w:val="0"/>
        <w:keepLines w:val="0"/>
        <w:pageBreakBefore w:val="0"/>
        <w:widowControl/>
        <w:kinsoku/>
        <w:wordWrap/>
        <w:overflowPunct/>
        <w:topLinePunct w:val="0"/>
        <w:autoSpaceDE/>
        <w:autoSpaceDN/>
        <w:bidi w:val="0"/>
        <w:adjustRightInd/>
        <w:snapToGrid w:val="0"/>
        <w:spacing w:line="560" w:lineRule="exact"/>
        <w:textAlignment w:val="auto"/>
        <w:rPr>
          <w:rFonts w:hint="eastAsia" w:ascii="宋体" w:hAnsi="宋体" w:eastAsia="仿宋_GB2312" w:cs="Times New Roman"/>
          <w:b w:val="0"/>
          <w:bCs w:val="0"/>
          <w:color w:val="auto"/>
          <w:sz w:val="32"/>
          <w:szCs w:val="32"/>
          <w:highlight w:val="none"/>
          <w:u w:val="none"/>
          <w:lang w:val="zh-CN"/>
        </w:rPr>
      </w:pPr>
    </w:p>
    <w:p w14:paraId="4C807550">
      <w:pPr>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textAlignment w:val="auto"/>
        <w:outlineLvl w:val="9"/>
        <w:rPr>
          <w:rFonts w:hint="eastAsia" w:ascii="宋体" w:hAnsi="宋体" w:eastAsia="仿宋_GB2312" w:cs="Times New Roman"/>
          <w:b w:val="0"/>
          <w:bCs w:val="0"/>
          <w:color w:val="auto"/>
          <w:sz w:val="32"/>
          <w:szCs w:val="32"/>
          <w:highlight w:val="none"/>
          <w:u w:val="none"/>
          <w:lang w:val="en-US" w:eastAsia="zh-CN"/>
        </w:rPr>
      </w:pPr>
      <w:r>
        <w:rPr>
          <w:rFonts w:hint="eastAsia" w:ascii="宋体" w:hAnsi="宋体" w:eastAsia="仿宋_GB2312" w:cs="Times New Roman"/>
          <w:b w:val="0"/>
          <w:bCs w:val="0"/>
          <w:color w:val="auto"/>
          <w:sz w:val="32"/>
          <w:szCs w:val="32"/>
          <w:highlight w:val="none"/>
          <w:u w:val="none"/>
          <w:lang w:val="en-US" w:eastAsia="zh-CN"/>
        </w:rPr>
        <w:t>7</w:t>
      </w:r>
      <w:r>
        <w:rPr>
          <w:rFonts w:hint="eastAsia" w:ascii="宋体" w:hAnsi="宋体" w:eastAsia="仿宋_GB2312" w:cs="Times New Roman"/>
          <w:b w:val="0"/>
          <w:bCs w:val="0"/>
          <w:color w:val="auto"/>
          <w:sz w:val="32"/>
          <w:szCs w:val="32"/>
          <w:highlight w:val="none"/>
          <w:u w:val="none"/>
          <w:lang w:val="zh-CN"/>
        </w:rPr>
        <w:t>月</w:t>
      </w:r>
      <w:r>
        <w:rPr>
          <w:rFonts w:hint="eastAsia" w:ascii="宋体" w:hAnsi="宋体" w:eastAsia="仿宋_GB2312" w:cs="Times New Roman"/>
          <w:b w:val="0"/>
          <w:bCs w:val="0"/>
          <w:color w:val="auto"/>
          <w:sz w:val="32"/>
          <w:szCs w:val="32"/>
          <w:highlight w:val="none"/>
          <w:u w:val="none"/>
          <w:lang w:val="en-US" w:eastAsia="zh-CN"/>
        </w:rPr>
        <w:t>25</w:t>
      </w:r>
      <w:r>
        <w:rPr>
          <w:rFonts w:hint="eastAsia" w:ascii="宋体" w:hAnsi="宋体" w:eastAsia="仿宋_GB2312" w:cs="Times New Roman"/>
          <w:b w:val="0"/>
          <w:bCs w:val="0"/>
          <w:color w:val="auto"/>
          <w:sz w:val="32"/>
          <w:szCs w:val="32"/>
          <w:highlight w:val="none"/>
          <w:u w:val="none"/>
          <w:lang w:val="zh-CN"/>
        </w:rPr>
        <w:t>日，受区政府委托，区审计局局长侯玉明向区十七届人大常委会第二</w:t>
      </w:r>
      <w:r>
        <w:rPr>
          <w:rFonts w:hint="eastAsia" w:ascii="宋体" w:hAnsi="宋体" w:eastAsia="仿宋_GB2312" w:cs="Times New Roman"/>
          <w:b w:val="0"/>
          <w:bCs w:val="0"/>
          <w:color w:val="auto"/>
          <w:sz w:val="32"/>
          <w:szCs w:val="32"/>
          <w:highlight w:val="none"/>
          <w:u w:val="none"/>
          <w:lang w:val="zh-CN" w:eastAsia="zh-CN"/>
        </w:rPr>
        <w:t>十</w:t>
      </w:r>
      <w:r>
        <w:rPr>
          <w:rFonts w:hint="eastAsia" w:ascii="宋体" w:hAnsi="宋体" w:eastAsia="仿宋_GB2312" w:cs="Times New Roman"/>
          <w:b w:val="0"/>
          <w:bCs w:val="0"/>
          <w:color w:val="auto"/>
          <w:sz w:val="32"/>
          <w:szCs w:val="32"/>
          <w:highlight w:val="none"/>
          <w:u w:val="none"/>
          <w:lang w:val="zh-CN"/>
        </w:rPr>
        <w:t>五次会议作了《关于西城区202</w:t>
      </w:r>
      <w:r>
        <w:rPr>
          <w:rFonts w:hint="eastAsia" w:ascii="宋体" w:hAnsi="宋体" w:eastAsia="仿宋_GB2312" w:cs="Times New Roman"/>
          <w:b w:val="0"/>
          <w:bCs w:val="0"/>
          <w:color w:val="auto"/>
          <w:sz w:val="32"/>
          <w:szCs w:val="32"/>
          <w:highlight w:val="none"/>
          <w:u w:val="none"/>
          <w:lang w:val="en-US" w:eastAsia="zh-CN"/>
        </w:rPr>
        <w:t>3</w:t>
      </w:r>
      <w:r>
        <w:rPr>
          <w:rFonts w:hint="eastAsia" w:ascii="宋体" w:hAnsi="宋体" w:eastAsia="仿宋_GB2312" w:cs="Times New Roman"/>
          <w:b w:val="0"/>
          <w:bCs w:val="0"/>
          <w:color w:val="auto"/>
          <w:sz w:val="32"/>
          <w:szCs w:val="32"/>
          <w:highlight w:val="none"/>
          <w:u w:val="none"/>
          <w:lang w:val="zh-CN"/>
        </w:rPr>
        <w:t>年度预算执行和其他财政收支的审计工作报告》。</w:t>
      </w:r>
      <w:r>
        <w:rPr>
          <w:rFonts w:hint="eastAsia" w:ascii="宋体" w:hAnsi="宋体" w:eastAsia="仿宋_GB2312" w:cs="Times New Roman"/>
          <w:b w:val="0"/>
          <w:bCs w:val="0"/>
          <w:color w:val="auto"/>
          <w:sz w:val="32"/>
          <w:szCs w:val="32"/>
          <w:highlight w:val="none"/>
          <w:u w:val="none"/>
          <w:lang w:val="en-US" w:eastAsia="zh-CN"/>
        </w:rPr>
        <w:t>审计工作坚持以习近平新时代中国特色社会主义思想为指导，深入贯彻习近平总书记对北京重要讲话和对审计工作的重要指示批示精神，认真落实中央审计委员会决策部署、市委审计委员会和区委审计委员会工作要求，以及区人大常委会相关审议意见，坚持“稳中求进、以进促稳、先立后破”的工作总基调，立足经济监督定位，扎实推进审计工作，为全区经济社会平稳健康发展提供了坚实有力的审计保障，较好发挥了审计在党和国家监督体系中的重要作用。反映在今年审计工作报告中，主要体现为以下4个方面：</w:t>
      </w:r>
    </w:p>
    <w:p w14:paraId="62ACC4A4">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40" w:firstLineChars="200"/>
        <w:textAlignment w:val="baseline"/>
        <w:outlineLvl w:val="0"/>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一是紧扣“高质量发展”首要任务，促进区委区政府重大部署有效落实。</w:t>
      </w:r>
      <w:r>
        <w:rPr>
          <w:rFonts w:hint="eastAsia" w:ascii="仿宋_GB2312" w:hAnsi="仿宋_GB2312" w:eastAsia="仿宋_GB2312" w:cs="仿宋_GB2312"/>
          <w:b w:val="0"/>
          <w:bCs w:val="0"/>
          <w:color w:val="auto"/>
          <w:sz w:val="32"/>
          <w:szCs w:val="32"/>
          <w:highlight w:val="none"/>
          <w:u w:val="none"/>
          <w:lang w:val="en-US" w:eastAsia="zh-CN"/>
        </w:rPr>
        <w:t>坚持以新时代首都发展为统领，牢牢把握高质量发展硬道理，把推动党和政府重大经济方针政策和决策部署贯彻落实作为重中之重。聚焦重大政策、重要工作、重点项目、重大民生资金，对南、北平房翻建项目、保障性住房项目、区属医院、特殊教育学校、残疾人事业发展等开展审计监督，着力推动西城经济社会高质量发展。</w:t>
      </w:r>
    </w:p>
    <w:p w14:paraId="227292E2">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40" w:firstLineChars="200"/>
        <w:textAlignment w:val="baseline"/>
        <w:outlineLvl w:val="0"/>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二是强化成本预算绩效理念，推动财政资金聚力增效。</w:t>
      </w:r>
      <w:r>
        <w:rPr>
          <w:rFonts w:hint="eastAsia" w:ascii="仿宋_GB2312" w:hAnsi="仿宋_GB2312" w:eastAsia="仿宋_GB2312" w:cs="仿宋_GB2312"/>
          <w:b w:val="0"/>
          <w:bCs w:val="0"/>
          <w:color w:val="auto"/>
          <w:sz w:val="32"/>
          <w:szCs w:val="32"/>
          <w:highlight w:val="none"/>
          <w:u w:val="none"/>
          <w:lang w:val="en-US" w:eastAsia="zh-CN"/>
        </w:rPr>
        <w:t>聚焦政府“过紧日子”要求，继续从“小切口”入手，不断加大对支出预算和政策以及预算绩效管理的审计力度，着力揭示支出政策和项目资金绩效问题，促进财政资金统筹。加大存量资金盘活力度，提高财政资源配置效率。</w:t>
      </w:r>
    </w:p>
    <w:p w14:paraId="47A933E1">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40" w:firstLineChars="200"/>
        <w:textAlignment w:val="baseline"/>
        <w:outlineLvl w:val="0"/>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三是聚焦规范权力运行，促进依法用权、秉公用权、廉洁用权。</w:t>
      </w:r>
      <w:r>
        <w:rPr>
          <w:rFonts w:hint="eastAsia" w:ascii="仿宋_GB2312" w:hAnsi="仿宋_GB2312" w:eastAsia="仿宋_GB2312" w:cs="仿宋_GB2312"/>
          <w:b w:val="0"/>
          <w:bCs w:val="0"/>
          <w:color w:val="auto"/>
          <w:sz w:val="32"/>
          <w:szCs w:val="32"/>
          <w:highlight w:val="none"/>
          <w:u w:val="none"/>
          <w:lang w:val="en-US" w:eastAsia="zh-CN"/>
        </w:rPr>
        <w:t>深刻把握全面从严治党战略部署，充分发挥审计在反腐治乱中的重要作用。围绕领导干部履行政策执行权、重大决策权、经济管理权、资金使用权、遵守廉政规定等方面，对全区12名党政主要领导开展经济审计，及时揭示问题，准确界定责任，督促问题整改，促进领导干部履职</w:t>
      </w:r>
      <w:bookmarkStart w:id="0" w:name="_GoBack"/>
      <w:bookmarkEnd w:id="0"/>
      <w:r>
        <w:rPr>
          <w:rFonts w:hint="eastAsia" w:ascii="仿宋_GB2312" w:hAnsi="仿宋_GB2312" w:eastAsia="仿宋_GB2312" w:cs="仿宋_GB2312"/>
          <w:b w:val="0"/>
          <w:bCs w:val="0"/>
          <w:color w:val="auto"/>
          <w:sz w:val="32"/>
          <w:szCs w:val="32"/>
          <w:highlight w:val="none"/>
          <w:u w:val="none"/>
          <w:lang w:val="en-US" w:eastAsia="zh-CN"/>
        </w:rPr>
        <w:t>尽责、担当作为、规范用权。</w:t>
      </w:r>
    </w:p>
    <w:p w14:paraId="6B3B2A49">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40" w:firstLineChars="200"/>
        <w:textAlignment w:val="baseline"/>
        <w:outlineLvl w:val="0"/>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四是聚焦审计整改“下半篇文章”，优化审计整改工作格局。</w:t>
      </w:r>
      <w:r>
        <w:rPr>
          <w:rFonts w:hint="eastAsia" w:ascii="仿宋_GB2312" w:hAnsi="仿宋_GB2312" w:eastAsia="仿宋_GB2312" w:cs="仿宋_GB2312"/>
          <w:b w:val="0"/>
          <w:bCs w:val="0"/>
          <w:color w:val="auto"/>
          <w:sz w:val="32"/>
          <w:szCs w:val="32"/>
          <w:highlight w:val="none"/>
          <w:u w:val="none"/>
          <w:lang w:val="en-US" w:eastAsia="zh-CN"/>
        </w:rPr>
        <w:t>建立健全审计整改“三清单一台账”</w:t>
      </w:r>
      <w:r>
        <w:rPr>
          <w:rStyle w:val="13"/>
          <w:rFonts w:hint="eastAsia" w:ascii="仿宋_GB2312" w:hAnsi="仿宋_GB2312" w:eastAsia="仿宋_GB2312" w:cs="仿宋_GB2312"/>
          <w:b w:val="0"/>
          <w:bCs w:val="0"/>
          <w:color w:val="auto"/>
          <w:sz w:val="32"/>
          <w:szCs w:val="32"/>
          <w:highlight w:val="none"/>
          <w:u w:val="none"/>
          <w:lang w:val="en-US" w:eastAsia="zh-CN"/>
        </w:rPr>
        <w:footnoteReference w:id="0"/>
      </w:r>
      <w:r>
        <w:rPr>
          <w:rFonts w:hint="eastAsia" w:ascii="仿宋_GB2312" w:hAnsi="仿宋_GB2312" w:eastAsia="仿宋_GB2312" w:cs="仿宋_GB2312"/>
          <w:b w:val="0"/>
          <w:bCs w:val="0"/>
          <w:color w:val="auto"/>
          <w:sz w:val="32"/>
          <w:szCs w:val="32"/>
          <w:highlight w:val="none"/>
          <w:u w:val="none"/>
          <w:lang w:val="en-US" w:eastAsia="zh-CN"/>
        </w:rPr>
        <w:t>工作机制，细化审计整改分类，压实整改主体责任。运用信息化手段完善审计整改销号机制，开发应用审计整改系统，通过整改挂号及审批、整改销号及审批功能，实现审计整改全流程动态管控。</w:t>
      </w:r>
    </w:p>
    <w:p w14:paraId="06E387F3">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40" w:firstLineChars="200"/>
        <w:textAlignment w:val="baseline"/>
        <w:outlineLvl w:val="0"/>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下一步，区审计局将</w:t>
      </w:r>
      <w:r>
        <w:rPr>
          <w:rFonts w:hint="eastAsia" w:ascii="仿宋_GB2312" w:hAnsi="仿宋_GB2312" w:eastAsia="仿宋_GB2312" w:cs="仿宋_GB2312"/>
          <w:b w:val="0"/>
          <w:bCs w:val="0"/>
          <w:dstrike w:val="0"/>
          <w:color w:val="auto"/>
          <w:sz w:val="32"/>
          <w:szCs w:val="32"/>
          <w:highlight w:val="none"/>
          <w:u w:val="none"/>
          <w:lang w:val="en-US" w:eastAsia="zh-CN"/>
        </w:rPr>
        <w:t>按照区委、区政府部署要求，加强对被审计单位整改情况的跟踪检查力度，</w:t>
      </w:r>
      <w:r>
        <w:rPr>
          <w:rFonts w:hint="eastAsia" w:ascii="仿宋_GB2312" w:hAnsi="仿宋_GB2312" w:eastAsia="仿宋_GB2312" w:cs="仿宋_GB2312"/>
          <w:b w:val="0"/>
          <w:bCs w:val="0"/>
          <w:color w:val="auto"/>
          <w:sz w:val="32"/>
          <w:szCs w:val="32"/>
          <w:highlight w:val="none"/>
          <w:u w:val="none"/>
          <w:lang w:val="en-US" w:eastAsia="zh-CN"/>
        </w:rPr>
        <w:t>全面整改情况将于年底前依法公告。</w:t>
      </w:r>
    </w:p>
    <w:sectPr>
      <w:pgSz w:w="11906" w:h="16838"/>
      <w:pgMar w:top="2098" w:right="1474" w:bottom="1984" w:left="1587" w:header="850"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4CAF0F27">
      <w:pPr>
        <w:pStyle w:val="5"/>
        <w:snapToGrid w:val="0"/>
      </w:pPr>
      <w:r>
        <w:rPr>
          <w:rStyle w:val="13"/>
        </w:rPr>
        <w:footnoteRef/>
      </w:r>
      <w:r>
        <w:t xml:space="preserve"> </w:t>
      </w:r>
      <w:r>
        <w:rPr>
          <w:rFonts w:hint="eastAsia"/>
          <w:lang w:eastAsia="zh-CN"/>
        </w:rPr>
        <w:t>指</w:t>
      </w:r>
      <w:r>
        <w:rPr>
          <w:rFonts w:hint="eastAsia" w:asciiTheme="minorHAnsi" w:eastAsiaTheme="minorEastAsia" w:cstheme="minorBidi"/>
          <w:sz w:val="18"/>
          <w:szCs w:val="24"/>
        </w:rPr>
        <w:t>《审计查出问题清单》《审计查出问题整改清单》《审计查出问题整改销号清单》以及《审计查出问题整改情况统计台账》</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wODA2MjcyOWQxZDgwYmZiMTM5OTk2MjZhZmMyMzAifQ=="/>
  </w:docVars>
  <w:rsids>
    <w:rsidRoot w:val="00000000"/>
    <w:rsid w:val="00083919"/>
    <w:rsid w:val="00DE7B94"/>
    <w:rsid w:val="01202E9F"/>
    <w:rsid w:val="012D1E96"/>
    <w:rsid w:val="014640DC"/>
    <w:rsid w:val="017B11E4"/>
    <w:rsid w:val="01C42B8B"/>
    <w:rsid w:val="027D0EB3"/>
    <w:rsid w:val="03256B79"/>
    <w:rsid w:val="03EE2141"/>
    <w:rsid w:val="03F85DF0"/>
    <w:rsid w:val="043D6C25"/>
    <w:rsid w:val="045B63A0"/>
    <w:rsid w:val="047D369E"/>
    <w:rsid w:val="04A07EA0"/>
    <w:rsid w:val="04CB7AB4"/>
    <w:rsid w:val="04F441DD"/>
    <w:rsid w:val="04F76DD4"/>
    <w:rsid w:val="05453FE3"/>
    <w:rsid w:val="05632BF5"/>
    <w:rsid w:val="059A4270"/>
    <w:rsid w:val="05A52CD4"/>
    <w:rsid w:val="05B526C2"/>
    <w:rsid w:val="05DD710F"/>
    <w:rsid w:val="05E530D0"/>
    <w:rsid w:val="05EE0E5B"/>
    <w:rsid w:val="05EF6B3E"/>
    <w:rsid w:val="06277B8D"/>
    <w:rsid w:val="06993C7E"/>
    <w:rsid w:val="06A64C35"/>
    <w:rsid w:val="07594DD3"/>
    <w:rsid w:val="076410C3"/>
    <w:rsid w:val="07F1189A"/>
    <w:rsid w:val="08056409"/>
    <w:rsid w:val="08103071"/>
    <w:rsid w:val="08144587"/>
    <w:rsid w:val="086679C8"/>
    <w:rsid w:val="08B457E7"/>
    <w:rsid w:val="091617B1"/>
    <w:rsid w:val="094B1630"/>
    <w:rsid w:val="097D2529"/>
    <w:rsid w:val="09AD2157"/>
    <w:rsid w:val="0AFB34F9"/>
    <w:rsid w:val="0AFC5AB9"/>
    <w:rsid w:val="0B325009"/>
    <w:rsid w:val="0B4B087E"/>
    <w:rsid w:val="0BEE20DC"/>
    <w:rsid w:val="0BFA30B5"/>
    <w:rsid w:val="0C3C77C2"/>
    <w:rsid w:val="0C6E1671"/>
    <w:rsid w:val="0C804552"/>
    <w:rsid w:val="0C852349"/>
    <w:rsid w:val="0CCD48BE"/>
    <w:rsid w:val="0CF04635"/>
    <w:rsid w:val="0DA72958"/>
    <w:rsid w:val="0DC938E4"/>
    <w:rsid w:val="0DEC53D8"/>
    <w:rsid w:val="0DF30354"/>
    <w:rsid w:val="0DF74345"/>
    <w:rsid w:val="0DFE2EE2"/>
    <w:rsid w:val="0E211365"/>
    <w:rsid w:val="0E4312DC"/>
    <w:rsid w:val="0E7E1404"/>
    <w:rsid w:val="0EED0CB1"/>
    <w:rsid w:val="102F3975"/>
    <w:rsid w:val="10375178"/>
    <w:rsid w:val="1083539F"/>
    <w:rsid w:val="10AB3168"/>
    <w:rsid w:val="10F15FB3"/>
    <w:rsid w:val="110F1949"/>
    <w:rsid w:val="11201E87"/>
    <w:rsid w:val="115D412C"/>
    <w:rsid w:val="11FF19BD"/>
    <w:rsid w:val="12674668"/>
    <w:rsid w:val="12D037F8"/>
    <w:rsid w:val="13345FCF"/>
    <w:rsid w:val="13CF478A"/>
    <w:rsid w:val="13D529D6"/>
    <w:rsid w:val="14106DC1"/>
    <w:rsid w:val="14155FFA"/>
    <w:rsid w:val="144B2281"/>
    <w:rsid w:val="144F1C55"/>
    <w:rsid w:val="14614856"/>
    <w:rsid w:val="146C51D7"/>
    <w:rsid w:val="14D90A44"/>
    <w:rsid w:val="14F96B98"/>
    <w:rsid w:val="14FC3F92"/>
    <w:rsid w:val="15233C64"/>
    <w:rsid w:val="152734FA"/>
    <w:rsid w:val="15804BC3"/>
    <w:rsid w:val="15834320"/>
    <w:rsid w:val="15A1394C"/>
    <w:rsid w:val="160B549D"/>
    <w:rsid w:val="1632283F"/>
    <w:rsid w:val="167D201D"/>
    <w:rsid w:val="16B60519"/>
    <w:rsid w:val="17176494"/>
    <w:rsid w:val="172D48D7"/>
    <w:rsid w:val="17497230"/>
    <w:rsid w:val="17731CE3"/>
    <w:rsid w:val="1797590F"/>
    <w:rsid w:val="17FB4561"/>
    <w:rsid w:val="18B24E72"/>
    <w:rsid w:val="18BA03EC"/>
    <w:rsid w:val="19242EBC"/>
    <w:rsid w:val="192B33A3"/>
    <w:rsid w:val="192C3C0C"/>
    <w:rsid w:val="19904744"/>
    <w:rsid w:val="19A5599D"/>
    <w:rsid w:val="19B26295"/>
    <w:rsid w:val="19E164BA"/>
    <w:rsid w:val="19E5593D"/>
    <w:rsid w:val="1A054770"/>
    <w:rsid w:val="1A9516F2"/>
    <w:rsid w:val="1B074DBE"/>
    <w:rsid w:val="1B880C21"/>
    <w:rsid w:val="1BB16F47"/>
    <w:rsid w:val="1BE13414"/>
    <w:rsid w:val="1BE54009"/>
    <w:rsid w:val="1BF92BC2"/>
    <w:rsid w:val="1BFD7F6D"/>
    <w:rsid w:val="1C6C3F7E"/>
    <w:rsid w:val="1CA16557"/>
    <w:rsid w:val="1CEE68B6"/>
    <w:rsid w:val="1DAB201B"/>
    <w:rsid w:val="1DFE4BD5"/>
    <w:rsid w:val="1EF001CF"/>
    <w:rsid w:val="1EF34658"/>
    <w:rsid w:val="1F4B1DA5"/>
    <w:rsid w:val="1F4C4682"/>
    <w:rsid w:val="1FA871F0"/>
    <w:rsid w:val="20117C39"/>
    <w:rsid w:val="201B3E66"/>
    <w:rsid w:val="21310D1B"/>
    <w:rsid w:val="213D4BC5"/>
    <w:rsid w:val="216435EB"/>
    <w:rsid w:val="217421F1"/>
    <w:rsid w:val="218E7F84"/>
    <w:rsid w:val="21D908F7"/>
    <w:rsid w:val="22BF36AA"/>
    <w:rsid w:val="22FA64C2"/>
    <w:rsid w:val="232A7B8B"/>
    <w:rsid w:val="2393541D"/>
    <w:rsid w:val="23CB0B1B"/>
    <w:rsid w:val="23CB5DFA"/>
    <w:rsid w:val="23DC66CD"/>
    <w:rsid w:val="24031718"/>
    <w:rsid w:val="24224138"/>
    <w:rsid w:val="24414F55"/>
    <w:rsid w:val="244E625C"/>
    <w:rsid w:val="24897B3B"/>
    <w:rsid w:val="249B5576"/>
    <w:rsid w:val="24CC06A1"/>
    <w:rsid w:val="24D528C8"/>
    <w:rsid w:val="24DF529A"/>
    <w:rsid w:val="25342EB8"/>
    <w:rsid w:val="25A45B22"/>
    <w:rsid w:val="25DB2AE9"/>
    <w:rsid w:val="26A52D3E"/>
    <w:rsid w:val="270B4A53"/>
    <w:rsid w:val="272E1912"/>
    <w:rsid w:val="277005AD"/>
    <w:rsid w:val="27D233F6"/>
    <w:rsid w:val="2865484F"/>
    <w:rsid w:val="28AD5E7E"/>
    <w:rsid w:val="28BF41F7"/>
    <w:rsid w:val="28DE3A87"/>
    <w:rsid w:val="29C64E6E"/>
    <w:rsid w:val="29E001BB"/>
    <w:rsid w:val="2A787BC3"/>
    <w:rsid w:val="2B2A0E31"/>
    <w:rsid w:val="2B3312DE"/>
    <w:rsid w:val="2B391645"/>
    <w:rsid w:val="2B98304D"/>
    <w:rsid w:val="2BA06E71"/>
    <w:rsid w:val="2BA50E41"/>
    <w:rsid w:val="2BC36EFA"/>
    <w:rsid w:val="2BD967CE"/>
    <w:rsid w:val="2BFB4B4C"/>
    <w:rsid w:val="2CDC13EF"/>
    <w:rsid w:val="2D04529F"/>
    <w:rsid w:val="2D1A5C83"/>
    <w:rsid w:val="2D204585"/>
    <w:rsid w:val="2D643359"/>
    <w:rsid w:val="2D71422B"/>
    <w:rsid w:val="2D8566DE"/>
    <w:rsid w:val="2DDA5E4B"/>
    <w:rsid w:val="2E1F2D74"/>
    <w:rsid w:val="2E4B562C"/>
    <w:rsid w:val="2EC418A8"/>
    <w:rsid w:val="2EC4391B"/>
    <w:rsid w:val="2F584E16"/>
    <w:rsid w:val="2FA07EE4"/>
    <w:rsid w:val="2FA86D99"/>
    <w:rsid w:val="2FB725D1"/>
    <w:rsid w:val="2FB90FA6"/>
    <w:rsid w:val="2FE72D81"/>
    <w:rsid w:val="2FEC2319"/>
    <w:rsid w:val="30135F84"/>
    <w:rsid w:val="303A0A0C"/>
    <w:rsid w:val="30766339"/>
    <w:rsid w:val="30AA7103"/>
    <w:rsid w:val="30D456D5"/>
    <w:rsid w:val="30E262DA"/>
    <w:rsid w:val="31005BEB"/>
    <w:rsid w:val="312C54B2"/>
    <w:rsid w:val="316177D1"/>
    <w:rsid w:val="3163741B"/>
    <w:rsid w:val="33072028"/>
    <w:rsid w:val="33232C4B"/>
    <w:rsid w:val="337050F9"/>
    <w:rsid w:val="338673F1"/>
    <w:rsid w:val="33971EAE"/>
    <w:rsid w:val="33A97DD7"/>
    <w:rsid w:val="33E24718"/>
    <w:rsid w:val="33E459A5"/>
    <w:rsid w:val="349A75F8"/>
    <w:rsid w:val="34E157A5"/>
    <w:rsid w:val="34F44C30"/>
    <w:rsid w:val="355552CD"/>
    <w:rsid w:val="356A3F23"/>
    <w:rsid w:val="361D359E"/>
    <w:rsid w:val="36B30238"/>
    <w:rsid w:val="36E64092"/>
    <w:rsid w:val="36EB0EB3"/>
    <w:rsid w:val="36ED48A0"/>
    <w:rsid w:val="36F806AC"/>
    <w:rsid w:val="371574BB"/>
    <w:rsid w:val="37190BC6"/>
    <w:rsid w:val="37194233"/>
    <w:rsid w:val="3781601A"/>
    <w:rsid w:val="378E2D18"/>
    <w:rsid w:val="37ED26D7"/>
    <w:rsid w:val="38237904"/>
    <w:rsid w:val="38481119"/>
    <w:rsid w:val="38D8504C"/>
    <w:rsid w:val="38F61CA6"/>
    <w:rsid w:val="394965D9"/>
    <w:rsid w:val="396F4F47"/>
    <w:rsid w:val="39A052B9"/>
    <w:rsid w:val="3A2C203E"/>
    <w:rsid w:val="3A8A77C7"/>
    <w:rsid w:val="3AA32719"/>
    <w:rsid w:val="3AB37AB5"/>
    <w:rsid w:val="3AE16320"/>
    <w:rsid w:val="3AF24F9D"/>
    <w:rsid w:val="3B304812"/>
    <w:rsid w:val="3B36100C"/>
    <w:rsid w:val="3B9D5C20"/>
    <w:rsid w:val="3BE455FD"/>
    <w:rsid w:val="3BE7454D"/>
    <w:rsid w:val="3BED565D"/>
    <w:rsid w:val="3BFF49CE"/>
    <w:rsid w:val="3C462BF6"/>
    <w:rsid w:val="3C6B187A"/>
    <w:rsid w:val="3C993525"/>
    <w:rsid w:val="3CEB75EB"/>
    <w:rsid w:val="3CF439AC"/>
    <w:rsid w:val="3D210DFB"/>
    <w:rsid w:val="3D2A36EB"/>
    <w:rsid w:val="3D9646D4"/>
    <w:rsid w:val="3DA823F9"/>
    <w:rsid w:val="3DDF0AAA"/>
    <w:rsid w:val="3DEF7E8E"/>
    <w:rsid w:val="3E5C76CC"/>
    <w:rsid w:val="3EC75217"/>
    <w:rsid w:val="3ED951C1"/>
    <w:rsid w:val="3F403283"/>
    <w:rsid w:val="3F82178F"/>
    <w:rsid w:val="3F8F762D"/>
    <w:rsid w:val="3FAB22D0"/>
    <w:rsid w:val="3FBC2D17"/>
    <w:rsid w:val="4073794A"/>
    <w:rsid w:val="412E0C6D"/>
    <w:rsid w:val="41386C98"/>
    <w:rsid w:val="417E5BAB"/>
    <w:rsid w:val="41914EBE"/>
    <w:rsid w:val="42650B37"/>
    <w:rsid w:val="42F500EF"/>
    <w:rsid w:val="42F8373B"/>
    <w:rsid w:val="437C611B"/>
    <w:rsid w:val="4395431C"/>
    <w:rsid w:val="43DB5A08"/>
    <w:rsid w:val="43DF736D"/>
    <w:rsid w:val="43F263DD"/>
    <w:rsid w:val="43FF25CC"/>
    <w:rsid w:val="444E3F5B"/>
    <w:rsid w:val="44C76090"/>
    <w:rsid w:val="4528489A"/>
    <w:rsid w:val="45791C36"/>
    <w:rsid w:val="46C36136"/>
    <w:rsid w:val="46FD57C4"/>
    <w:rsid w:val="476668C9"/>
    <w:rsid w:val="476C382D"/>
    <w:rsid w:val="48430F31"/>
    <w:rsid w:val="48766D91"/>
    <w:rsid w:val="48D433F2"/>
    <w:rsid w:val="48F50EEE"/>
    <w:rsid w:val="48F51B80"/>
    <w:rsid w:val="491447AA"/>
    <w:rsid w:val="496F33D3"/>
    <w:rsid w:val="49E922BC"/>
    <w:rsid w:val="49FC0652"/>
    <w:rsid w:val="4A0C2FCC"/>
    <w:rsid w:val="4A6022F2"/>
    <w:rsid w:val="4AAA0730"/>
    <w:rsid w:val="4AEC1DD8"/>
    <w:rsid w:val="4B0836CE"/>
    <w:rsid w:val="4B94283C"/>
    <w:rsid w:val="4BFB0965"/>
    <w:rsid w:val="4C03237E"/>
    <w:rsid w:val="4C397B49"/>
    <w:rsid w:val="4C983FC5"/>
    <w:rsid w:val="4CA52567"/>
    <w:rsid w:val="4CAB1095"/>
    <w:rsid w:val="4CE10844"/>
    <w:rsid w:val="4CE136D2"/>
    <w:rsid w:val="4CE34708"/>
    <w:rsid w:val="4D4D4947"/>
    <w:rsid w:val="4DFA75E6"/>
    <w:rsid w:val="4E214614"/>
    <w:rsid w:val="4FC63269"/>
    <w:rsid w:val="4FC7713D"/>
    <w:rsid w:val="5043693E"/>
    <w:rsid w:val="5055531F"/>
    <w:rsid w:val="50772144"/>
    <w:rsid w:val="50B37886"/>
    <w:rsid w:val="513A16D5"/>
    <w:rsid w:val="516D65C3"/>
    <w:rsid w:val="51E50315"/>
    <w:rsid w:val="51F77960"/>
    <w:rsid w:val="52026C0D"/>
    <w:rsid w:val="531F708B"/>
    <w:rsid w:val="5371691A"/>
    <w:rsid w:val="53AB7A48"/>
    <w:rsid w:val="53DF42D1"/>
    <w:rsid w:val="54161C73"/>
    <w:rsid w:val="54700E3E"/>
    <w:rsid w:val="549110BC"/>
    <w:rsid w:val="549113B3"/>
    <w:rsid w:val="54F77CF7"/>
    <w:rsid w:val="55047236"/>
    <w:rsid w:val="55060354"/>
    <w:rsid w:val="55132900"/>
    <w:rsid w:val="552F7491"/>
    <w:rsid w:val="555D5DAC"/>
    <w:rsid w:val="55B45B88"/>
    <w:rsid w:val="56202B6C"/>
    <w:rsid w:val="56B32F08"/>
    <w:rsid w:val="571C3CF1"/>
    <w:rsid w:val="5730033F"/>
    <w:rsid w:val="57A40D5C"/>
    <w:rsid w:val="587B1EB6"/>
    <w:rsid w:val="58CB176E"/>
    <w:rsid w:val="592050D3"/>
    <w:rsid w:val="59737978"/>
    <w:rsid w:val="59B07DE2"/>
    <w:rsid w:val="59CF4D9E"/>
    <w:rsid w:val="5A6F4745"/>
    <w:rsid w:val="5AE47614"/>
    <w:rsid w:val="5AFA0B77"/>
    <w:rsid w:val="5B3A26EB"/>
    <w:rsid w:val="5B3C1C49"/>
    <w:rsid w:val="5B775347"/>
    <w:rsid w:val="5B89684D"/>
    <w:rsid w:val="5B8E3BF7"/>
    <w:rsid w:val="5BA55BB8"/>
    <w:rsid w:val="5BB00510"/>
    <w:rsid w:val="5C2561EE"/>
    <w:rsid w:val="5C2802A0"/>
    <w:rsid w:val="5C4E644E"/>
    <w:rsid w:val="5C4F2557"/>
    <w:rsid w:val="5C7010B5"/>
    <w:rsid w:val="5C7834CB"/>
    <w:rsid w:val="5CA11064"/>
    <w:rsid w:val="5CDF673A"/>
    <w:rsid w:val="5D2F1393"/>
    <w:rsid w:val="5D375134"/>
    <w:rsid w:val="5D7B0BC5"/>
    <w:rsid w:val="5D922BE0"/>
    <w:rsid w:val="5DD741D7"/>
    <w:rsid w:val="5DF83FF1"/>
    <w:rsid w:val="5E19746C"/>
    <w:rsid w:val="5E575A76"/>
    <w:rsid w:val="5E782EE9"/>
    <w:rsid w:val="5EC54992"/>
    <w:rsid w:val="5F2673D4"/>
    <w:rsid w:val="5FA92E49"/>
    <w:rsid w:val="5FFF3FA5"/>
    <w:rsid w:val="607336EB"/>
    <w:rsid w:val="6095611D"/>
    <w:rsid w:val="61841917"/>
    <w:rsid w:val="6199660B"/>
    <w:rsid w:val="623600B0"/>
    <w:rsid w:val="626330E3"/>
    <w:rsid w:val="62B1770D"/>
    <w:rsid w:val="630C4FCF"/>
    <w:rsid w:val="63211DC1"/>
    <w:rsid w:val="632716D0"/>
    <w:rsid w:val="633032C5"/>
    <w:rsid w:val="63396021"/>
    <w:rsid w:val="63BD0C3A"/>
    <w:rsid w:val="641071BA"/>
    <w:rsid w:val="64351664"/>
    <w:rsid w:val="644B7717"/>
    <w:rsid w:val="64772FD9"/>
    <w:rsid w:val="64E21E2A"/>
    <w:rsid w:val="6502427A"/>
    <w:rsid w:val="650A1380"/>
    <w:rsid w:val="658B4970"/>
    <w:rsid w:val="65F77EA2"/>
    <w:rsid w:val="662E1B7A"/>
    <w:rsid w:val="66476B7B"/>
    <w:rsid w:val="66D67A41"/>
    <w:rsid w:val="66F066D4"/>
    <w:rsid w:val="671220D3"/>
    <w:rsid w:val="67473418"/>
    <w:rsid w:val="680F1E0F"/>
    <w:rsid w:val="68150768"/>
    <w:rsid w:val="681F3216"/>
    <w:rsid w:val="68BA4E6C"/>
    <w:rsid w:val="68D67545"/>
    <w:rsid w:val="68FD5F3D"/>
    <w:rsid w:val="693E5A9D"/>
    <w:rsid w:val="696C43B8"/>
    <w:rsid w:val="69E45863"/>
    <w:rsid w:val="6A0455EA"/>
    <w:rsid w:val="6A3B5729"/>
    <w:rsid w:val="6A7230F4"/>
    <w:rsid w:val="6AB04778"/>
    <w:rsid w:val="6B1A7FBB"/>
    <w:rsid w:val="6C0B3E21"/>
    <w:rsid w:val="6CB22A29"/>
    <w:rsid w:val="6CB273CD"/>
    <w:rsid w:val="6CD636D1"/>
    <w:rsid w:val="6D42279F"/>
    <w:rsid w:val="6D5C3A9A"/>
    <w:rsid w:val="6E776AA0"/>
    <w:rsid w:val="6E8D5B1F"/>
    <w:rsid w:val="6E9F0D8B"/>
    <w:rsid w:val="6ECB2C88"/>
    <w:rsid w:val="6F431486"/>
    <w:rsid w:val="6F965FBC"/>
    <w:rsid w:val="6FAB1E15"/>
    <w:rsid w:val="6FD32C38"/>
    <w:rsid w:val="6FD6690C"/>
    <w:rsid w:val="70606E10"/>
    <w:rsid w:val="727F5414"/>
    <w:rsid w:val="729A4E44"/>
    <w:rsid w:val="73191466"/>
    <w:rsid w:val="73612AB3"/>
    <w:rsid w:val="73621237"/>
    <w:rsid w:val="739C299A"/>
    <w:rsid w:val="73AD3F4B"/>
    <w:rsid w:val="73CB1A0F"/>
    <w:rsid w:val="744D7869"/>
    <w:rsid w:val="749573EE"/>
    <w:rsid w:val="74D62C03"/>
    <w:rsid w:val="75032465"/>
    <w:rsid w:val="75BC1A9B"/>
    <w:rsid w:val="75E12BAC"/>
    <w:rsid w:val="75ED0784"/>
    <w:rsid w:val="768C0CCE"/>
    <w:rsid w:val="76DD1BAC"/>
    <w:rsid w:val="7718459C"/>
    <w:rsid w:val="774E77F3"/>
    <w:rsid w:val="775C4910"/>
    <w:rsid w:val="777E745A"/>
    <w:rsid w:val="77AB353A"/>
    <w:rsid w:val="77BC65FA"/>
    <w:rsid w:val="77F72EC5"/>
    <w:rsid w:val="77FD4F13"/>
    <w:rsid w:val="7888577A"/>
    <w:rsid w:val="78EA4108"/>
    <w:rsid w:val="78F47F26"/>
    <w:rsid w:val="79325328"/>
    <w:rsid w:val="79914BA5"/>
    <w:rsid w:val="799D4AB5"/>
    <w:rsid w:val="7A56779D"/>
    <w:rsid w:val="7A7A10EC"/>
    <w:rsid w:val="7AA965F6"/>
    <w:rsid w:val="7AC31E19"/>
    <w:rsid w:val="7AD701AD"/>
    <w:rsid w:val="7AFD045E"/>
    <w:rsid w:val="7BFB7CC2"/>
    <w:rsid w:val="7C0F0BB5"/>
    <w:rsid w:val="7C63164A"/>
    <w:rsid w:val="7CAD7FAA"/>
    <w:rsid w:val="7CB95244"/>
    <w:rsid w:val="7D653826"/>
    <w:rsid w:val="7D697134"/>
    <w:rsid w:val="7DA70411"/>
    <w:rsid w:val="7DF26607"/>
    <w:rsid w:val="7E0359AE"/>
    <w:rsid w:val="7E452EBB"/>
    <w:rsid w:val="7E4E09FF"/>
    <w:rsid w:val="7E6C6F4E"/>
    <w:rsid w:val="7F437511"/>
    <w:rsid w:val="7F5D5BBA"/>
    <w:rsid w:val="7FA51DE9"/>
    <w:rsid w:val="7FB5666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cs="Times New Roman"/>
      <w:b/>
      <w:bCs/>
      <w:sz w:val="32"/>
      <w:szCs w:val="32"/>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qFormat/>
    <w:uiPriority w:val="0"/>
    <w:pPr>
      <w:snapToGrid w:val="0"/>
      <w:jc w:val="left"/>
    </w:pPr>
    <w:rPr>
      <w:sz w:val="18"/>
      <w:szCs w:val="18"/>
    </w:rPr>
  </w:style>
  <w:style w:type="paragraph" w:styleId="6">
    <w:name w:val="Normal (Web)"/>
    <w:basedOn w:val="1"/>
    <w:qFormat/>
    <w:uiPriority w:val="0"/>
    <w:pPr>
      <w:widowControl w:val="0"/>
      <w:spacing w:before="0" w:beforeAutospacing="1" w:after="0" w:afterAutospacing="1"/>
      <w:ind w:left="0" w:right="0"/>
      <w:jc w:val="left"/>
    </w:pPr>
    <w:rPr>
      <w:rFonts w:ascii="Calibri" w:hAnsi="Calibri" w:eastAsia="宋体" w:cs="黑体"/>
      <w:kern w:val="0"/>
      <w:sz w:val="24"/>
      <w:szCs w:val="24"/>
      <w:lang w:val="en-US" w:eastAsia="zh-CN"/>
    </w:rPr>
  </w:style>
  <w:style w:type="character" w:styleId="9">
    <w:name w:val="Strong"/>
    <w:basedOn w:val="8"/>
    <w:qFormat/>
    <w:uiPriority w:val="0"/>
    <w:rPr>
      <w:b/>
    </w:rPr>
  </w:style>
  <w:style w:type="character" w:styleId="10">
    <w:name w:val="page number"/>
    <w:qFormat/>
    <w:uiPriority w:val="0"/>
  </w:style>
  <w:style w:type="character" w:styleId="11">
    <w:name w:val="FollowedHyperlink"/>
    <w:basedOn w:val="8"/>
    <w:qFormat/>
    <w:uiPriority w:val="0"/>
    <w:rPr>
      <w:color w:val="333333"/>
      <w:u w:val="none"/>
    </w:rPr>
  </w:style>
  <w:style w:type="character" w:styleId="12">
    <w:name w:val="Hyperlink"/>
    <w:basedOn w:val="8"/>
    <w:qFormat/>
    <w:uiPriority w:val="0"/>
    <w:rPr>
      <w:color w:val="333333"/>
      <w:u w:val="none"/>
    </w:rPr>
  </w:style>
  <w:style w:type="character" w:styleId="13">
    <w:name w:val="footnote reference"/>
    <w:basedOn w:val="8"/>
    <w:qFormat/>
    <w:uiPriority w:val="0"/>
    <w:rPr>
      <w:vertAlign w:val="superscript"/>
    </w:rPr>
  </w:style>
  <w:style w:type="paragraph" w:customStyle="1" w:styleId="14">
    <w:name w:val="Char Char Char Char Char Char Char Char Char Char Char Char"/>
    <w:basedOn w:val="1"/>
    <w:qFormat/>
    <w:uiPriority w:val="0"/>
    <w:rPr>
      <w:rFonts w:ascii="宋体" w:hAnsi="宋体" w:cs="Courier New"/>
      <w:sz w:val="32"/>
      <w:szCs w:val="32"/>
    </w:rPr>
  </w:style>
  <w:style w:type="character" w:customStyle="1" w:styleId="15">
    <w:name w:val="commonfont"/>
    <w:basedOn w:val="8"/>
    <w:qFormat/>
    <w:uiPriority w:val="0"/>
  </w:style>
  <w:style w:type="character" w:customStyle="1" w:styleId="16">
    <w:name w:val="commonfont1"/>
    <w:basedOn w:val="8"/>
    <w:qFormat/>
    <w:uiPriority w:val="0"/>
    <w:rPr>
      <w:color w:val="666666"/>
    </w:rPr>
  </w:style>
  <w:style w:type="character" w:customStyle="1" w:styleId="17">
    <w:name w:val="swiper-active-switch"/>
    <w:basedOn w:val="8"/>
    <w:qFormat/>
    <w:uiPriority w:val="0"/>
    <w:rPr>
      <w:shd w:val="clear" w:fill="FF0000"/>
    </w:rPr>
  </w:style>
  <w:style w:type="character" w:customStyle="1" w:styleId="18">
    <w:name w:val="nth-child(1)"/>
    <w:basedOn w:val="8"/>
    <w:qFormat/>
    <w:uiPriority w:val="0"/>
    <w:rPr>
      <w:color w:val="666666"/>
    </w:rPr>
  </w:style>
  <w:style w:type="character" w:customStyle="1" w:styleId="19">
    <w:name w:val="nth-child(1)1"/>
    <w:basedOn w:val="8"/>
    <w:qFormat/>
    <w:uiPriority w:val="0"/>
    <w:rPr>
      <w:color w:val="1D1D1D"/>
    </w:rPr>
  </w:style>
  <w:style w:type="character" w:customStyle="1" w:styleId="20">
    <w:name w:val="nth-child(1)2"/>
    <w:basedOn w:val="8"/>
    <w:qFormat/>
    <w:uiPriority w:val="0"/>
    <w:rPr>
      <w:color w:val="666666"/>
    </w:rPr>
  </w:style>
  <w:style w:type="character" w:customStyle="1" w:styleId="21">
    <w:name w:val="slide-dot-cur"/>
    <w:basedOn w:val="8"/>
    <w:qFormat/>
    <w:uiPriority w:val="0"/>
    <w:rPr>
      <w:shd w:val="clear" w:fill="6B1B55"/>
    </w:rPr>
  </w:style>
  <w:style w:type="character" w:customStyle="1" w:styleId="22">
    <w:name w:val="nth-child(2)"/>
    <w:basedOn w:val="8"/>
    <w:qFormat/>
    <w:uiPriority w:val="0"/>
    <w:rPr>
      <w:color w:val="9F9F9F"/>
    </w:rPr>
  </w:style>
  <w:style w:type="character" w:customStyle="1" w:styleId="23">
    <w:name w:val="nth-child(2)1"/>
    <w:basedOn w:val="8"/>
    <w:qFormat/>
    <w:uiPriority w:val="0"/>
    <w:rPr>
      <w:color w:val="9F9F9F"/>
    </w:rPr>
  </w:style>
  <w:style w:type="character" w:customStyle="1" w:styleId="24">
    <w:name w:val="nth-child(2)2"/>
    <w:basedOn w:val="8"/>
    <w:qFormat/>
    <w:uiPriority w:val="0"/>
    <w:rPr>
      <w:color w:val="9F9F9F"/>
    </w:rPr>
  </w:style>
  <w:style w:type="character" w:customStyle="1" w:styleId="25">
    <w:name w:val="iconfont2"/>
    <w:basedOn w:val="8"/>
    <w:qFormat/>
    <w:uiPriority w:val="0"/>
    <w:rPr>
      <w:color w:val="666666"/>
    </w:r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972</Words>
  <Characters>980</Characters>
  <Lines>0</Lines>
  <Paragraphs>0</Paragraphs>
  <TotalTime>18</TotalTime>
  <ScaleCrop>false</ScaleCrop>
  <LinksUpToDate>false</LinksUpToDate>
  <CharactersWithSpaces>980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2022-06-09T03:18:00Z</dcterms:created>
  <dc:creator>刘东琪</dc:creator>
  <cp:lastModifiedBy>庄佳璐</cp:lastModifiedBy>
  <cp:lastPrinted>2022-07-27T01:44:00Z</cp:lastPrinted>
  <dcterms:modified xsi:type="dcterms:W3CDTF">2024-08-02T08:20:33Z</dcterms:modified>
  <dc:title>关于西城区2021年度财政预算执行和其他</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F493F4A0F84F4ABAADA693DD8E5987DB_13</vt:lpwstr>
  </property>
</Properties>
</file>