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级部门预算执行、决算草案和其他财政收支审计结果公告解读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39"/>
        <w:jc w:val="left"/>
        <w:textAlignment w:val="auto"/>
        <w:rPr>
          <w:rStyle w:val="8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39"/>
        <w:jc w:val="left"/>
        <w:textAlignment w:val="auto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一、2023年度区级部门预算执行、决算草案和其他财政收支审计结果公告的形式是什么？包含哪些内容？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539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根据《北京市审计条例》相关规定及区委区政府政府信息公开工作要求，区审计局对自2023年以来的区级部门预算执行、决算草案和其他财政收支审计结果进行综合性公告。公告主要包括引言、基本情况、审计发现的主要问题、审计处理和初步整改情况四部分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二、纳入2023年度区级部门预算执行、决算草案和其他财政收支审计结果公告的项目有哪些？</w:t>
      </w:r>
      <w:r>
        <w:rPr>
          <w:rStyle w:val="8"/>
          <w:rFonts w:hint="eastAsia" w:ascii="黑体" w:hAnsi="黑体" w:eastAsia="黑体" w:cs="黑体"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依法公告202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级部门预算执行、决算草案和其他财政收支审计结果，包括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个区属一级预算单位实行数据分析，5家区级一级预算单位现场审计的审计结果。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三、2023年度区级一级预算单位数据分析全覆盖有何创新？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对预算公开的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一级预算单位实行数据分析全覆盖，持续优化数据分析指标，从2023年工作实际出发，新增相关数据模型，关注课题经费、视频拍摄宣传经费、微信公众号运维经费等“政务新内容”。对于预算项目执行率、政府购买服务规模压减情况等“行政老内容”进一步加大监督力度，规范部门财务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四、如何评价202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级部门预算执行整体情况？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从数据分析情况看，46个区属单位2023年度预算执行基本遵守预算法及相关法律法规，预算执行情况较好。预算编制的总体质量进一步提高，资金使用更加规范。从现场审计情况看，相关单位能够认真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履行部门职责，预算编制基本规范，基本能够按照规定将所有应纳入部门预算的项目、收支、结余纳入预算管理，决算报表基本能够反映各项财政资金的收支及变动情况。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五、202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年度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级部门预算执行、决算草案和其他财政收支审计处理情况如何？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　针对审计发现的问题，区审计局已依法出具审计报告及审计决定书，提出了审计意见和建议，要求将财政性结余资金上缴区财政，无形资产及时登记入账；从严格落实预算编制要求、促进财政资金提质增效、规范国有资产管理等方面提出了针对性的审计意见和建议，促进相关预算单位加强管理。各预算单位高度重视，认真落实审计意见和建议，积极推动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WExY2ZiYmRkYjk3MTM0ZmI0YTg4OTY1MjhiNTQifQ=="/>
  </w:docVars>
  <w:rsids>
    <w:rsidRoot w:val="00000000"/>
    <w:rsid w:val="02087614"/>
    <w:rsid w:val="08CB2A51"/>
    <w:rsid w:val="0A590531"/>
    <w:rsid w:val="0D4074FB"/>
    <w:rsid w:val="18585B97"/>
    <w:rsid w:val="1C7E428B"/>
    <w:rsid w:val="337A6C9E"/>
    <w:rsid w:val="3E5D1C81"/>
    <w:rsid w:val="41173D7E"/>
    <w:rsid w:val="44B56423"/>
    <w:rsid w:val="53B45A28"/>
    <w:rsid w:val="55775B8A"/>
    <w:rsid w:val="5DE069DC"/>
    <w:rsid w:val="67550FD9"/>
    <w:rsid w:val="68A752AE"/>
    <w:rsid w:val="6BE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886</Characters>
  <Lines>0</Lines>
  <Paragraphs>0</Paragraphs>
  <TotalTime>6</TotalTime>
  <ScaleCrop>false</ScaleCrop>
  <LinksUpToDate>false</LinksUpToDate>
  <CharactersWithSpaces>907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2024-07-24T09:50:00Z</dcterms:created>
  <dc:creator>john</dc:creator>
  <cp:lastModifiedBy>赵永华</cp:lastModifiedBy>
  <dcterms:modified xsi:type="dcterms:W3CDTF">2024-08-08T03:18:04Z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295594453BDE4A0EB5A619CE493F8AC6_12</vt:lpwstr>
  </property>
</Properties>
</file>