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59054">
      <w:pPr>
        <w:widowControl/>
        <w:spacing w:after="136" w:line="500" w:lineRule="exact"/>
        <w:jc w:val="center"/>
        <w:rPr>
          <w:rFonts w:ascii="宋体" w:hAnsi="宋体" w:cs="宋体"/>
          <w:b/>
          <w:color w:val="000000"/>
          <w:kern w:val="0"/>
          <w:sz w:val="44"/>
          <w:szCs w:val="44"/>
        </w:rPr>
      </w:pPr>
      <w:r>
        <w:rPr>
          <w:rFonts w:hint="eastAsia" w:ascii="宋体" w:hAnsi="宋体" w:cs="宋体"/>
          <w:b/>
          <w:color w:val="000000"/>
          <w:kern w:val="0"/>
          <w:sz w:val="44"/>
          <w:szCs w:val="44"/>
        </w:rPr>
        <w:t>北京市西城区审计局2020年推进</w:t>
      </w:r>
    </w:p>
    <w:p w14:paraId="68674A80">
      <w:pPr>
        <w:widowControl/>
        <w:spacing w:after="136" w:line="500" w:lineRule="exact"/>
        <w:jc w:val="center"/>
        <w:rPr>
          <w:rFonts w:ascii="宋体" w:hAnsi="宋体" w:cs="宋体"/>
          <w:b/>
          <w:color w:val="000000"/>
          <w:kern w:val="0"/>
          <w:sz w:val="44"/>
          <w:szCs w:val="44"/>
        </w:rPr>
      </w:pPr>
      <w:r>
        <w:rPr>
          <w:rFonts w:hint="eastAsia" w:ascii="宋体" w:hAnsi="宋体" w:cs="宋体"/>
          <w:b/>
          <w:color w:val="000000"/>
          <w:kern w:val="0"/>
          <w:sz w:val="44"/>
          <w:szCs w:val="44"/>
        </w:rPr>
        <w:t>法治政府建设工作报告</w:t>
      </w:r>
    </w:p>
    <w:p w14:paraId="73C1933C">
      <w:pPr>
        <w:widowControl/>
        <w:spacing w:after="136" w:line="500" w:lineRule="exact"/>
        <w:rPr>
          <w:rFonts w:ascii="宋体" w:hAnsi="宋体" w:cs="仿宋"/>
          <w:color w:val="000000"/>
          <w:sz w:val="30"/>
          <w:szCs w:val="30"/>
        </w:rPr>
      </w:pPr>
    </w:p>
    <w:p w14:paraId="5A62B1A3">
      <w:pPr>
        <w:widowControl/>
        <w:spacing w:after="136" w:line="500" w:lineRule="exact"/>
        <w:rPr>
          <w:rFonts w:ascii="仿宋" w:hAnsi="仿宋" w:eastAsia="仿宋" w:cs="仿宋"/>
          <w:b/>
          <w:color w:val="000000"/>
          <w:kern w:val="0"/>
          <w:sz w:val="30"/>
          <w:szCs w:val="30"/>
        </w:rPr>
      </w:pPr>
      <w:r>
        <w:rPr>
          <w:rFonts w:hint="eastAsia" w:ascii="仿宋" w:hAnsi="仿宋" w:eastAsia="仿宋" w:cs="仿宋"/>
          <w:color w:val="000000"/>
          <w:sz w:val="30"/>
          <w:szCs w:val="30"/>
        </w:rPr>
        <w:t>区委区政府:</w:t>
      </w:r>
    </w:p>
    <w:p w14:paraId="1BF4694C">
      <w:pPr>
        <w:widowControl/>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sz w:val="30"/>
          <w:szCs w:val="30"/>
        </w:rPr>
        <w:t>2020年是全面建成小康社会和“十三五”规划收官之年，也是为“十四五”发展和实现第二个百年奋斗目标打好基础的重要一年。西城区审计局认真贯彻党的十九大和</w:t>
      </w:r>
      <w:r>
        <w:rPr>
          <w:rFonts w:hint="eastAsia" w:ascii="仿宋" w:hAnsi="仿宋" w:eastAsia="仿宋" w:cs="仿宋"/>
          <w:color w:val="000000"/>
          <w:sz w:val="30"/>
          <w:szCs w:val="30"/>
          <w:lang w:eastAsia="zh-CN"/>
        </w:rPr>
        <w:t>习近平</w:t>
      </w:r>
      <w:r>
        <w:rPr>
          <w:rFonts w:hint="eastAsia" w:ascii="仿宋" w:hAnsi="仿宋" w:eastAsia="仿宋" w:cs="仿宋"/>
          <w:color w:val="000000"/>
          <w:sz w:val="30"/>
          <w:szCs w:val="30"/>
        </w:rPr>
        <w:t>总书记关于法治政府建设的重要指示精神，落实中央、市委市政府、区委区政府要求，紧紧围绕建设法治中国首善之区，依法全面履行审计监督职责，</w:t>
      </w:r>
      <w:r>
        <w:rPr>
          <w:rFonts w:hint="eastAsia" w:ascii="仿宋" w:hAnsi="仿宋" w:eastAsia="仿宋" w:cs="仿宋"/>
          <w:color w:val="000000"/>
          <w:kern w:val="0"/>
          <w:sz w:val="30"/>
          <w:szCs w:val="30"/>
        </w:rPr>
        <w:t>扎实推进依法行政，加快建设法治政府，各项工作取得新的进展。现将</w:t>
      </w:r>
      <w:r>
        <w:rPr>
          <w:rFonts w:hint="eastAsia" w:ascii="仿宋" w:hAnsi="仿宋" w:eastAsia="仿宋" w:cs="仿宋"/>
          <w:color w:val="000000"/>
          <w:kern w:val="0"/>
          <w:sz w:val="30"/>
          <w:szCs w:val="30"/>
          <w:lang w:eastAsia="zh-CN"/>
        </w:rPr>
        <w:t>我</w:t>
      </w:r>
      <w:r>
        <w:rPr>
          <w:rFonts w:hint="eastAsia" w:ascii="仿宋" w:hAnsi="仿宋" w:eastAsia="仿宋" w:cs="仿宋"/>
          <w:color w:val="000000"/>
          <w:kern w:val="0"/>
          <w:sz w:val="30"/>
          <w:szCs w:val="30"/>
        </w:rPr>
        <w:t>局2020年度推进法治政府建设工作情况报告如下：</w:t>
      </w:r>
    </w:p>
    <w:p w14:paraId="6B6A3AE1">
      <w:pPr>
        <w:pStyle w:val="9"/>
        <w:widowControl/>
        <w:numPr>
          <w:ilvl w:val="0"/>
          <w:numId w:val="1"/>
        </w:numPr>
        <w:spacing w:before="136"/>
        <w:ind w:firstLineChars="0"/>
        <w:rPr>
          <w:rFonts w:ascii="仿宋" w:hAnsi="仿宋" w:eastAsia="仿宋" w:cs="仿宋"/>
          <w:b/>
          <w:color w:val="000000"/>
          <w:kern w:val="0"/>
          <w:sz w:val="30"/>
          <w:szCs w:val="30"/>
        </w:rPr>
      </w:pPr>
      <w:r>
        <w:rPr>
          <w:rFonts w:hint="eastAsia" w:ascii="仿宋" w:hAnsi="仿宋" w:eastAsia="仿宋" w:cs="仿宋"/>
          <w:b/>
          <w:color w:val="000000"/>
          <w:kern w:val="0"/>
          <w:sz w:val="30"/>
          <w:szCs w:val="30"/>
        </w:rPr>
        <w:t>2020年度本单位推进法治政府建设的主要举措和成效</w:t>
      </w:r>
    </w:p>
    <w:p w14:paraId="7C7081F0">
      <w:pPr>
        <w:widowControl/>
        <w:ind w:firstLine="645"/>
        <w:jc w:val="left"/>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rPr>
        <w:t>（一）措施得当，法治学习内容丰富、形式多样。</w:t>
      </w:r>
    </w:p>
    <w:p w14:paraId="32817494">
      <w:pPr>
        <w:widowControl/>
        <w:ind w:firstLine="645"/>
        <w:jc w:val="left"/>
        <w:rPr>
          <w:rFonts w:ascii="仿宋" w:hAnsi="仿宋" w:eastAsia="仿宋" w:cs="仿宋"/>
          <w:bCs/>
          <w:color w:val="000000"/>
          <w:kern w:val="0"/>
          <w:sz w:val="30"/>
          <w:szCs w:val="30"/>
        </w:rPr>
      </w:pPr>
      <w:r>
        <w:rPr>
          <w:rFonts w:hint="eastAsia" w:ascii="仿宋" w:hAnsi="仿宋" w:eastAsia="仿宋" w:cs="仿宋"/>
          <w:b/>
          <w:bCs/>
          <w:color w:val="000000"/>
          <w:kern w:val="0"/>
          <w:sz w:val="30"/>
          <w:szCs w:val="30"/>
        </w:rPr>
        <w:t>一是</w:t>
      </w:r>
      <w:r>
        <w:rPr>
          <w:rFonts w:hint="eastAsia" w:ascii="仿宋" w:hAnsi="仿宋" w:eastAsia="仿宋" w:cs="仿宋"/>
          <w:bCs/>
          <w:color w:val="000000"/>
          <w:kern w:val="0"/>
          <w:sz w:val="30"/>
          <w:szCs w:val="30"/>
        </w:rPr>
        <w:t>精心组织干部学习培训。</w:t>
      </w:r>
      <w:r>
        <w:rPr>
          <w:rFonts w:hint="eastAsia" w:ascii="仿宋" w:hAnsi="仿宋" w:eastAsia="仿宋" w:cs="仿宋"/>
          <w:bCs/>
          <w:color w:val="000000"/>
          <w:sz w:val="30"/>
          <w:szCs w:val="30"/>
        </w:rPr>
        <w:t>深入学习宣传贯彻习近平总书记关于全面依法治国的重要论述；深入宣传党的十九大</w:t>
      </w:r>
      <w:r>
        <w:rPr>
          <w:rFonts w:hint="eastAsia" w:ascii="仿宋" w:hAnsi="仿宋" w:eastAsia="仿宋" w:cs="仿宋"/>
          <w:bCs/>
          <w:color w:val="000000"/>
          <w:sz w:val="30"/>
          <w:szCs w:val="30"/>
          <w:lang w:eastAsia="zh-CN"/>
        </w:rPr>
        <w:t>以及二中、三中、四中、五中全会</w:t>
      </w:r>
      <w:r>
        <w:rPr>
          <w:rFonts w:hint="eastAsia" w:ascii="仿宋" w:hAnsi="仿宋" w:eastAsia="仿宋" w:cs="仿宋"/>
          <w:bCs/>
          <w:color w:val="000000"/>
          <w:sz w:val="30"/>
          <w:szCs w:val="30"/>
        </w:rPr>
        <w:t>精神；以学习《宪法》、《审计法》和《北京市审计条例》为核心，结合新颁布实施的《北京市内部审计规定》的宣传，</w:t>
      </w:r>
      <w:r>
        <w:rPr>
          <w:rFonts w:hint="eastAsia" w:ascii="仿宋" w:hAnsi="仿宋" w:eastAsia="仿宋" w:cs="仿宋"/>
          <w:bCs/>
          <w:color w:val="000000"/>
          <w:sz w:val="30"/>
          <w:szCs w:val="30"/>
          <w:lang w:eastAsia="zh-CN"/>
        </w:rPr>
        <w:t>通过</w:t>
      </w:r>
      <w:r>
        <w:rPr>
          <w:rFonts w:hint="eastAsia" w:ascii="仿宋" w:hAnsi="仿宋" w:eastAsia="仿宋" w:cs="仿宋"/>
          <w:bCs/>
          <w:color w:val="000000"/>
          <w:kern w:val="0"/>
          <w:sz w:val="30"/>
          <w:szCs w:val="30"/>
        </w:rPr>
        <w:t>集中学习、科室学习、</w:t>
      </w:r>
      <w:r>
        <w:rPr>
          <w:rFonts w:hint="eastAsia" w:ascii="仿宋" w:hAnsi="仿宋" w:eastAsia="仿宋" w:cs="仿宋"/>
          <w:bCs/>
          <w:color w:val="000000"/>
          <w:kern w:val="0"/>
          <w:sz w:val="30"/>
          <w:szCs w:val="30"/>
          <w:lang w:eastAsia="zh-CN"/>
        </w:rPr>
        <w:t>个人</w:t>
      </w:r>
      <w:r>
        <w:rPr>
          <w:rFonts w:hint="eastAsia" w:ascii="仿宋" w:hAnsi="仿宋" w:eastAsia="仿宋" w:cs="仿宋"/>
          <w:bCs/>
          <w:color w:val="000000"/>
          <w:kern w:val="0"/>
          <w:sz w:val="30"/>
          <w:szCs w:val="30"/>
        </w:rPr>
        <w:t>自学等方式</w:t>
      </w:r>
      <w:r>
        <w:rPr>
          <w:rFonts w:hint="eastAsia" w:ascii="仿宋" w:hAnsi="仿宋" w:eastAsia="仿宋" w:cs="仿宋"/>
          <w:bCs/>
          <w:color w:val="000000"/>
          <w:kern w:val="0"/>
          <w:sz w:val="30"/>
          <w:szCs w:val="30"/>
          <w:lang w:eastAsia="zh-CN"/>
        </w:rPr>
        <w:t>进行</w:t>
      </w:r>
      <w:r>
        <w:rPr>
          <w:rFonts w:hint="eastAsia" w:ascii="仿宋" w:hAnsi="仿宋" w:eastAsia="仿宋" w:cs="仿宋"/>
          <w:bCs/>
          <w:color w:val="000000"/>
          <w:kern w:val="0"/>
          <w:sz w:val="30"/>
          <w:szCs w:val="30"/>
        </w:rPr>
        <w:t>学习，</w:t>
      </w:r>
      <w:r>
        <w:rPr>
          <w:rFonts w:hint="eastAsia" w:ascii="仿宋" w:hAnsi="仿宋" w:eastAsia="仿宋" w:cs="仿宋"/>
          <w:bCs/>
          <w:color w:val="000000"/>
          <w:sz w:val="30"/>
          <w:szCs w:val="30"/>
        </w:rPr>
        <w:t>在全局形成崇尚法治的观</w:t>
      </w:r>
      <w:r>
        <w:rPr>
          <w:rFonts w:hint="eastAsia" w:ascii="仿宋" w:hAnsi="仿宋" w:eastAsia="仿宋" w:cs="仿宋"/>
          <w:bCs/>
          <w:color w:val="000000"/>
          <w:sz w:val="30"/>
          <w:szCs w:val="30"/>
          <w:lang w:eastAsia="zh-CN"/>
        </w:rPr>
        <w:t>念</w:t>
      </w:r>
      <w:r>
        <w:rPr>
          <w:rFonts w:hint="eastAsia" w:ascii="仿宋" w:hAnsi="仿宋" w:eastAsia="仿宋" w:cs="仿宋"/>
          <w:bCs/>
          <w:color w:val="000000"/>
          <w:sz w:val="30"/>
          <w:szCs w:val="30"/>
        </w:rPr>
        <w:t>和良好</w:t>
      </w:r>
      <w:r>
        <w:rPr>
          <w:rFonts w:hint="eastAsia" w:ascii="仿宋" w:hAnsi="仿宋" w:eastAsia="仿宋" w:cs="仿宋"/>
          <w:bCs/>
          <w:color w:val="000000"/>
          <w:sz w:val="30"/>
          <w:szCs w:val="30"/>
          <w:lang w:eastAsia="zh-CN"/>
        </w:rPr>
        <w:t>的</w:t>
      </w:r>
      <w:r>
        <w:rPr>
          <w:rFonts w:hint="eastAsia" w:ascii="仿宋" w:hAnsi="仿宋" w:eastAsia="仿宋" w:cs="仿宋"/>
          <w:bCs/>
          <w:color w:val="000000"/>
          <w:sz w:val="30"/>
          <w:szCs w:val="30"/>
        </w:rPr>
        <w:t>法治氛围。</w:t>
      </w:r>
    </w:p>
    <w:p w14:paraId="45090BE4">
      <w:pPr>
        <w:autoSpaceDE w:val="0"/>
        <w:ind w:firstLine="602" w:firstLineChars="200"/>
        <w:rPr>
          <w:rFonts w:ascii="仿宋" w:hAnsi="仿宋" w:eastAsia="仿宋" w:cs="仿宋"/>
          <w:bCs/>
          <w:color w:val="000000"/>
          <w:sz w:val="30"/>
          <w:szCs w:val="30"/>
        </w:rPr>
      </w:pPr>
      <w:r>
        <w:rPr>
          <w:rFonts w:hint="eastAsia" w:ascii="仿宋" w:hAnsi="仿宋" w:eastAsia="仿宋" w:cs="仿宋"/>
          <w:b/>
          <w:bCs/>
          <w:color w:val="000000"/>
          <w:kern w:val="0"/>
          <w:sz w:val="30"/>
          <w:szCs w:val="30"/>
        </w:rPr>
        <w:t>二是</w:t>
      </w:r>
      <w:r>
        <w:rPr>
          <w:rFonts w:hint="eastAsia" w:ascii="仿宋" w:hAnsi="仿宋" w:eastAsia="仿宋" w:cs="仿宋"/>
          <w:bCs/>
          <w:color w:val="000000"/>
          <w:sz w:val="30"/>
          <w:szCs w:val="30"/>
        </w:rPr>
        <w:t>发挥内部审计协会“服务、管理、宣传和交流”的职能作用。通过组织开展内审人员业务培训、交流、质量检查，进一步完善基础工作，加强审计成果的分析利用，不断健全和完善内控制度，创新审计方法。</w:t>
      </w:r>
    </w:p>
    <w:p w14:paraId="422EABDD">
      <w:pPr>
        <w:widowControl/>
        <w:ind w:firstLine="602" w:firstLineChars="200"/>
        <w:jc w:val="left"/>
        <w:rPr>
          <w:rFonts w:ascii="仿宋" w:hAnsi="仿宋" w:eastAsia="仿宋" w:cs="仿宋"/>
          <w:bCs/>
          <w:color w:val="000000"/>
          <w:kern w:val="0"/>
          <w:sz w:val="30"/>
          <w:szCs w:val="30"/>
        </w:rPr>
      </w:pPr>
      <w:r>
        <w:rPr>
          <w:rFonts w:hint="eastAsia" w:ascii="仿宋" w:hAnsi="仿宋" w:eastAsia="仿宋" w:cs="仿宋"/>
          <w:b/>
          <w:bCs/>
          <w:color w:val="000000"/>
          <w:kern w:val="0"/>
          <w:sz w:val="30"/>
          <w:szCs w:val="30"/>
        </w:rPr>
        <w:t>三是</w:t>
      </w:r>
      <w:r>
        <w:rPr>
          <w:rFonts w:hint="eastAsia" w:ascii="仿宋" w:hAnsi="仿宋" w:eastAsia="仿宋" w:cs="仿宋"/>
          <w:color w:val="000000"/>
          <w:kern w:val="0"/>
          <w:sz w:val="30"/>
          <w:szCs w:val="30"/>
        </w:rPr>
        <w:t>落实党风廉政建设责任制，召开</w:t>
      </w:r>
      <w:r>
        <w:rPr>
          <w:rFonts w:hint="eastAsia" w:ascii="仿宋" w:hAnsi="仿宋" w:eastAsia="仿宋" w:cs="仿宋"/>
          <w:bCs/>
          <w:color w:val="000000"/>
          <w:kern w:val="0"/>
          <w:sz w:val="30"/>
          <w:szCs w:val="30"/>
        </w:rPr>
        <w:t>全局廉政警示教育大会。用反面教材时刻警示</w:t>
      </w:r>
      <w:r>
        <w:rPr>
          <w:rFonts w:hint="eastAsia" w:ascii="仿宋" w:hAnsi="仿宋" w:eastAsia="仿宋" w:cs="仿宋"/>
          <w:bCs/>
          <w:color w:val="000000"/>
          <w:kern w:val="0"/>
          <w:sz w:val="30"/>
          <w:szCs w:val="30"/>
          <w:lang w:eastAsia="zh-CN"/>
        </w:rPr>
        <w:t>教育干部</w:t>
      </w:r>
      <w:r>
        <w:rPr>
          <w:rFonts w:hint="eastAsia" w:ascii="仿宋" w:hAnsi="仿宋" w:eastAsia="仿宋" w:cs="仿宋"/>
          <w:bCs/>
          <w:color w:val="000000"/>
          <w:kern w:val="0"/>
          <w:sz w:val="30"/>
          <w:szCs w:val="30"/>
        </w:rPr>
        <w:t>，自觉强化廉洁自律的道德操守，永葆党员干部清正廉洁的政治本色。</w:t>
      </w:r>
    </w:p>
    <w:p w14:paraId="723BA7F2">
      <w:pPr>
        <w:ind w:firstLine="602" w:firstLineChars="200"/>
        <w:jc w:val="left"/>
        <w:rPr>
          <w:rFonts w:ascii="仿宋" w:hAnsi="仿宋" w:eastAsia="仿宋" w:cs="仿宋"/>
          <w:bCs/>
          <w:color w:val="000000"/>
          <w:kern w:val="0"/>
          <w:sz w:val="30"/>
          <w:szCs w:val="30"/>
        </w:rPr>
      </w:pPr>
      <w:r>
        <w:rPr>
          <w:rFonts w:hint="eastAsia" w:ascii="仿宋" w:hAnsi="仿宋" w:eastAsia="仿宋" w:cs="仿宋"/>
          <w:b/>
          <w:bCs/>
          <w:color w:val="000000"/>
          <w:kern w:val="0"/>
          <w:sz w:val="30"/>
          <w:szCs w:val="30"/>
        </w:rPr>
        <w:t>四是</w:t>
      </w:r>
      <w:r>
        <w:rPr>
          <w:rFonts w:hint="eastAsia" w:ascii="仿宋" w:hAnsi="仿宋" w:eastAsia="仿宋" w:cs="仿宋"/>
          <w:bCs/>
          <w:color w:val="000000"/>
          <w:kern w:val="0"/>
          <w:sz w:val="30"/>
          <w:szCs w:val="30"/>
        </w:rPr>
        <w:t>为贯彻落实《关于完善北京市国家工作人员学法用法制度的实施意见》及《北京市国家工作人员旁听庭审工作实施意见》的通知，加强法治建设，深入推进法治宣传教育。坚持聘请专业律师担任局法律顾问，增强全局人员法治观念，提高法治工作的质量和专业化。</w:t>
      </w:r>
    </w:p>
    <w:p w14:paraId="584100A7">
      <w:pPr>
        <w:widowControl/>
        <w:ind w:firstLine="645"/>
        <w:jc w:val="left"/>
        <w:rPr>
          <w:rFonts w:ascii="仿宋" w:hAnsi="仿宋" w:eastAsia="仿宋" w:cs="仿宋"/>
          <w:bCs/>
          <w:color w:val="000000"/>
          <w:kern w:val="0"/>
          <w:sz w:val="30"/>
          <w:szCs w:val="30"/>
        </w:rPr>
      </w:pPr>
      <w:r>
        <w:rPr>
          <w:rFonts w:hint="eastAsia" w:ascii="仿宋" w:hAnsi="仿宋" w:eastAsia="仿宋" w:cs="仿宋"/>
          <w:b/>
          <w:bCs/>
          <w:color w:val="000000"/>
          <w:kern w:val="0"/>
          <w:sz w:val="30"/>
          <w:szCs w:val="30"/>
        </w:rPr>
        <w:t>五是</w:t>
      </w:r>
      <w:r>
        <w:rPr>
          <w:rFonts w:hint="eastAsia" w:ascii="仿宋" w:hAnsi="仿宋" w:eastAsia="仿宋" w:cs="仿宋"/>
          <w:bCs/>
          <w:color w:val="000000"/>
          <w:kern w:val="0"/>
          <w:sz w:val="30"/>
          <w:szCs w:val="30"/>
        </w:rPr>
        <w:t>认真落实“不忘初心</w:t>
      </w:r>
      <w:r>
        <w:rPr>
          <w:rFonts w:hint="eastAsia" w:ascii="仿宋" w:hAnsi="仿宋" w:eastAsia="仿宋" w:cs="仿宋"/>
          <w:bCs/>
          <w:color w:val="000000"/>
          <w:kern w:val="0"/>
          <w:sz w:val="30"/>
          <w:szCs w:val="30"/>
          <w:lang w:eastAsia="zh-CN"/>
        </w:rPr>
        <w:t>、</w:t>
      </w:r>
      <w:bookmarkStart w:id="0" w:name="_GoBack"/>
      <w:bookmarkEnd w:id="0"/>
      <w:r>
        <w:rPr>
          <w:rFonts w:hint="eastAsia" w:ascii="仿宋" w:hAnsi="仿宋" w:eastAsia="仿宋" w:cs="仿宋"/>
          <w:bCs/>
          <w:color w:val="000000"/>
          <w:kern w:val="0"/>
          <w:sz w:val="30"/>
          <w:szCs w:val="30"/>
        </w:rPr>
        <w:t xml:space="preserve">牢记使命”主题教育长效机制，组织干部学好《习近平谈治国理政》等重要著作；利用视频会议系统，组织观看审计署、市审计局的《审计大讲堂》；利用线上学习平台把“学习强国”作为学习的有效载体，不断强化干部理论学习的主动性、自觉性。 </w:t>
      </w:r>
    </w:p>
    <w:p w14:paraId="71434CFE">
      <w:pPr>
        <w:widowControl/>
        <w:ind w:firstLine="645"/>
        <w:jc w:val="left"/>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rPr>
        <w:t>（二）积极开展宣传教育，提高审计法治意识</w:t>
      </w:r>
    </w:p>
    <w:p w14:paraId="14C17FB1">
      <w:pPr>
        <w:widowControl/>
        <w:ind w:firstLine="645"/>
        <w:jc w:val="left"/>
        <w:rPr>
          <w:rFonts w:ascii="仿宋" w:hAnsi="仿宋" w:eastAsia="仿宋" w:cs="仿宋"/>
          <w:bCs/>
          <w:color w:val="000000"/>
          <w:kern w:val="0"/>
          <w:sz w:val="30"/>
          <w:szCs w:val="30"/>
        </w:rPr>
      </w:pPr>
      <w:r>
        <w:rPr>
          <w:rFonts w:hint="eastAsia" w:ascii="仿宋" w:hAnsi="仿宋" w:eastAsia="仿宋" w:cs="仿宋"/>
          <w:b/>
          <w:bCs/>
          <w:color w:val="000000"/>
          <w:kern w:val="0"/>
          <w:sz w:val="30"/>
          <w:szCs w:val="30"/>
        </w:rPr>
        <w:t>一是</w:t>
      </w:r>
      <w:r>
        <w:rPr>
          <w:rFonts w:hint="eastAsia" w:ascii="仿宋" w:hAnsi="仿宋" w:eastAsia="仿宋" w:cs="仿宋"/>
          <w:bCs/>
          <w:color w:val="000000"/>
          <w:kern w:val="0"/>
          <w:sz w:val="30"/>
          <w:szCs w:val="30"/>
        </w:rPr>
        <w:t>严格贯彻落实《北京市国家机关“谁执法谁普法”普法责任制实施办法》。结合审计现场开展审计普法宣传，按照“谁执法，谁普法”的工作要求，对照全年法治建设工作计划，通过“边审计、边普法”的形式，将普法责任落实到每</w:t>
      </w:r>
      <w:r>
        <w:rPr>
          <w:rFonts w:hint="eastAsia" w:ascii="仿宋" w:hAnsi="仿宋" w:eastAsia="仿宋" w:cs="仿宋"/>
          <w:bCs/>
          <w:color w:val="000000"/>
          <w:kern w:val="0"/>
          <w:sz w:val="30"/>
          <w:szCs w:val="30"/>
          <w:lang w:eastAsia="zh-CN"/>
        </w:rPr>
        <w:t>名</w:t>
      </w:r>
      <w:r>
        <w:rPr>
          <w:rFonts w:hint="eastAsia" w:ascii="仿宋" w:hAnsi="仿宋" w:eastAsia="仿宋" w:cs="仿宋"/>
          <w:bCs/>
          <w:color w:val="000000"/>
          <w:kern w:val="0"/>
          <w:sz w:val="30"/>
          <w:szCs w:val="30"/>
        </w:rPr>
        <w:t>审计</w:t>
      </w:r>
      <w:r>
        <w:rPr>
          <w:rFonts w:hint="eastAsia" w:ascii="仿宋" w:hAnsi="仿宋" w:eastAsia="仿宋" w:cs="仿宋"/>
          <w:bCs/>
          <w:color w:val="000000"/>
          <w:kern w:val="0"/>
          <w:sz w:val="30"/>
          <w:szCs w:val="30"/>
          <w:lang w:eastAsia="zh-CN"/>
        </w:rPr>
        <w:t>干部</w:t>
      </w:r>
      <w:r>
        <w:rPr>
          <w:rFonts w:hint="eastAsia" w:ascii="仿宋" w:hAnsi="仿宋" w:eastAsia="仿宋" w:cs="仿宋"/>
          <w:bCs/>
          <w:color w:val="000000"/>
          <w:kern w:val="0"/>
          <w:sz w:val="30"/>
          <w:szCs w:val="30"/>
        </w:rPr>
        <w:t>。</w:t>
      </w:r>
      <w:r>
        <w:rPr>
          <w:rFonts w:ascii="仿宋" w:hAnsi="仿宋" w:eastAsia="仿宋" w:cs="仿宋"/>
          <w:bCs/>
          <w:color w:val="000000"/>
          <w:kern w:val="0"/>
          <w:sz w:val="30"/>
          <w:szCs w:val="30"/>
        </w:rPr>
        <w:t xml:space="preserve"> </w:t>
      </w:r>
    </w:p>
    <w:p w14:paraId="25780FA7">
      <w:pPr>
        <w:pStyle w:val="4"/>
        <w:spacing w:before="0" w:beforeAutospacing="0" w:after="0" w:afterAutospacing="0" w:line="360" w:lineRule="auto"/>
        <w:ind w:firstLine="602" w:firstLineChars="200"/>
        <w:rPr>
          <w:rFonts w:ascii="仿宋" w:hAnsi="仿宋" w:eastAsia="仿宋" w:cs="仿宋"/>
          <w:bCs/>
          <w:sz w:val="30"/>
          <w:szCs w:val="30"/>
        </w:rPr>
      </w:pPr>
      <w:r>
        <w:rPr>
          <w:rFonts w:hint="eastAsia" w:ascii="仿宋" w:hAnsi="仿宋" w:eastAsia="仿宋" w:cs="仿宋"/>
          <w:b/>
          <w:bCs/>
          <w:color w:val="000000"/>
          <w:kern w:val="0"/>
          <w:sz w:val="30"/>
          <w:szCs w:val="30"/>
        </w:rPr>
        <w:t>二是</w:t>
      </w:r>
      <w:r>
        <w:rPr>
          <w:rFonts w:hint="eastAsia" w:ascii="仿宋" w:hAnsi="仿宋" w:eastAsia="仿宋" w:cs="仿宋"/>
          <w:bCs/>
          <w:sz w:val="30"/>
          <w:szCs w:val="30"/>
        </w:rPr>
        <w:t>开展法制宣传，将普法工作面向社会。</w:t>
      </w:r>
      <w:r>
        <w:rPr>
          <w:rFonts w:hint="eastAsia" w:ascii="仿宋" w:hAnsi="仿宋" w:eastAsia="仿宋" w:cs="仿宋"/>
          <w:bCs/>
          <w:color w:val="000000"/>
          <w:kern w:val="0"/>
          <w:sz w:val="30"/>
          <w:szCs w:val="30"/>
        </w:rPr>
        <w:t>充分利用各种媒体宣传审计法律法规，</w:t>
      </w:r>
      <w:r>
        <w:rPr>
          <w:rFonts w:hint="eastAsia" w:ascii="仿宋" w:hAnsi="仿宋" w:eastAsia="仿宋" w:cs="仿宋"/>
          <w:bCs/>
          <w:sz w:val="30"/>
          <w:szCs w:val="30"/>
        </w:rPr>
        <w:t>广泛宣传《审计法》和国家财经法规，注重拓宽法制宣传教育工作的覆盖面，将被审计单位、内审机构一并列为宣传教育对象，把法治宣传教育工作推向深入，使其能够落到实处，更好的服务于全社会的健康发展。</w:t>
      </w:r>
    </w:p>
    <w:p w14:paraId="3CDBDF5B">
      <w:pPr>
        <w:widowControl/>
        <w:ind w:firstLine="645"/>
        <w:jc w:val="left"/>
        <w:rPr>
          <w:rFonts w:ascii="仿宋" w:hAnsi="仿宋" w:eastAsia="仿宋" w:cs="仿宋"/>
          <w:bCs/>
          <w:color w:val="000000"/>
          <w:kern w:val="0"/>
          <w:sz w:val="30"/>
          <w:szCs w:val="30"/>
        </w:rPr>
      </w:pPr>
      <w:r>
        <w:rPr>
          <w:rFonts w:hint="eastAsia" w:ascii="仿宋" w:hAnsi="仿宋" w:eastAsia="仿宋" w:cs="仿宋"/>
          <w:b/>
          <w:bCs/>
          <w:color w:val="000000"/>
          <w:kern w:val="0"/>
          <w:sz w:val="30"/>
          <w:szCs w:val="30"/>
        </w:rPr>
        <w:t>三是</w:t>
      </w:r>
      <w:r>
        <w:rPr>
          <w:rFonts w:hint="eastAsia" w:ascii="仿宋" w:hAnsi="仿宋" w:eastAsia="仿宋" w:cs="仿宋"/>
          <w:bCs/>
          <w:color w:val="000000"/>
          <w:kern w:val="0"/>
          <w:sz w:val="30"/>
          <w:szCs w:val="30"/>
        </w:rPr>
        <w:t>严格落实政务信息公开制度，推进执法行为依法依规，贯彻国家政务信息“五公开”要求，加强审计公开质量管理。做到年初有公开计划，年中有计划跟踪，年末有公开考核，对公开内容和程序严格把关，保证审计公开质量。</w:t>
      </w:r>
    </w:p>
    <w:p w14:paraId="23745170">
      <w:pPr>
        <w:widowControl/>
        <w:ind w:firstLine="645"/>
        <w:jc w:val="left"/>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rPr>
        <w:t>（三）2020年全年工作完成情况</w:t>
      </w:r>
    </w:p>
    <w:p w14:paraId="2D9B3A0B">
      <w:pPr>
        <w:widowControl/>
        <w:ind w:firstLine="645"/>
        <w:jc w:val="left"/>
        <w:rPr>
          <w:rFonts w:ascii="仿宋" w:hAnsi="仿宋" w:eastAsia="仿宋" w:cs="仿宋"/>
          <w:bCs/>
          <w:kern w:val="0"/>
          <w:sz w:val="30"/>
          <w:szCs w:val="30"/>
        </w:rPr>
      </w:pPr>
      <w:r>
        <w:rPr>
          <w:rFonts w:hint="eastAsia" w:ascii="仿宋" w:hAnsi="仿宋" w:eastAsia="仿宋" w:cs="仿宋"/>
          <w:b/>
          <w:bCs/>
          <w:color w:val="000000"/>
          <w:kern w:val="0"/>
          <w:sz w:val="30"/>
          <w:szCs w:val="30"/>
        </w:rPr>
        <w:t>一是</w:t>
      </w:r>
      <w:r>
        <w:rPr>
          <w:rFonts w:hint="eastAsia" w:ascii="仿宋" w:hAnsi="仿宋" w:eastAsia="仿宋" w:cs="仿宋"/>
          <w:bCs/>
          <w:color w:val="000000"/>
          <w:kern w:val="0"/>
          <w:sz w:val="30"/>
          <w:szCs w:val="30"/>
        </w:rPr>
        <w:t>认真组织</w:t>
      </w:r>
      <w:r>
        <w:rPr>
          <w:rFonts w:hint="eastAsia" w:ascii="仿宋" w:hAnsi="仿宋" w:eastAsia="仿宋" w:cs="仿宋"/>
          <w:bCs/>
          <w:color w:val="000000"/>
          <w:kern w:val="0"/>
          <w:sz w:val="30"/>
          <w:szCs w:val="30"/>
          <w:lang w:eastAsia="zh-CN"/>
        </w:rPr>
        <w:t>开展审计项目。加强</w:t>
      </w:r>
      <w:r>
        <w:rPr>
          <w:rFonts w:hint="eastAsia" w:ascii="仿宋" w:hAnsi="仿宋" w:eastAsia="仿宋" w:cs="仿宋"/>
          <w:bCs/>
          <w:color w:val="000000"/>
          <w:kern w:val="0"/>
          <w:sz w:val="30"/>
          <w:szCs w:val="30"/>
        </w:rPr>
        <w:t>重大政策措施落实情况跟踪审</w:t>
      </w:r>
      <w:r>
        <w:rPr>
          <w:rFonts w:hint="eastAsia" w:ascii="仿宋" w:hAnsi="仿宋" w:eastAsia="仿宋" w:cs="仿宋"/>
          <w:bCs/>
          <w:color w:val="000000"/>
          <w:kern w:val="0"/>
          <w:sz w:val="30"/>
          <w:szCs w:val="30"/>
          <w:lang w:eastAsia="zh-CN"/>
        </w:rPr>
        <w:t>计，</w:t>
      </w:r>
      <w:r>
        <w:rPr>
          <w:rFonts w:hint="eastAsia" w:ascii="仿宋" w:hAnsi="仿宋" w:eastAsia="仿宋" w:cs="仿宋"/>
          <w:bCs/>
          <w:color w:val="000000"/>
          <w:kern w:val="0"/>
          <w:sz w:val="30"/>
          <w:szCs w:val="30"/>
        </w:rPr>
        <w:t>严格落实北京市审计局相关审计重点要求。全年已开展审计项目34个，审计报告被区领导批示20篇次。全</w:t>
      </w:r>
      <w:r>
        <w:rPr>
          <w:rFonts w:ascii="仿宋" w:hAnsi="仿宋" w:eastAsia="仿宋" w:cs="仿宋"/>
          <w:bCs/>
          <w:kern w:val="0"/>
          <w:sz w:val="30"/>
          <w:szCs w:val="30"/>
        </w:rPr>
        <w:t>年</w:t>
      </w:r>
      <w:r>
        <w:rPr>
          <w:rFonts w:hint="eastAsia" w:ascii="仿宋" w:hAnsi="仿宋" w:eastAsia="仿宋" w:cs="仿宋"/>
          <w:bCs/>
          <w:kern w:val="0"/>
          <w:sz w:val="30"/>
          <w:szCs w:val="30"/>
        </w:rPr>
        <w:t>没</w:t>
      </w:r>
      <w:r>
        <w:rPr>
          <w:rFonts w:ascii="仿宋" w:hAnsi="仿宋" w:eastAsia="仿宋" w:cs="仿宋"/>
          <w:bCs/>
          <w:kern w:val="0"/>
          <w:sz w:val="30"/>
          <w:szCs w:val="30"/>
        </w:rPr>
        <w:t>有发生行政诉讼和行政复议案件，</w:t>
      </w:r>
      <w:r>
        <w:rPr>
          <w:rFonts w:hint="eastAsia" w:ascii="仿宋" w:hAnsi="仿宋" w:eastAsia="仿宋" w:cs="仿宋"/>
          <w:bCs/>
          <w:kern w:val="0"/>
          <w:sz w:val="30"/>
          <w:szCs w:val="30"/>
        </w:rPr>
        <w:t xml:space="preserve">审计监督取得了良好的成效。 </w:t>
      </w:r>
    </w:p>
    <w:p w14:paraId="7058668B">
      <w:pPr>
        <w:autoSpaceDE w:val="0"/>
        <w:ind w:firstLine="602" w:firstLineChars="200"/>
        <w:rPr>
          <w:rFonts w:ascii="仿宋" w:hAnsi="仿宋" w:eastAsia="仿宋" w:cs="仿宋"/>
          <w:bCs/>
          <w:color w:val="C00000"/>
          <w:kern w:val="0"/>
          <w:sz w:val="30"/>
          <w:szCs w:val="30"/>
        </w:rPr>
      </w:pPr>
      <w:r>
        <w:rPr>
          <w:rFonts w:hint="eastAsia" w:ascii="仿宋" w:hAnsi="仿宋" w:eastAsia="仿宋" w:cs="仿宋"/>
          <w:b/>
          <w:bCs/>
          <w:color w:val="000000"/>
          <w:kern w:val="0"/>
          <w:sz w:val="30"/>
          <w:szCs w:val="30"/>
        </w:rPr>
        <w:t>二是</w:t>
      </w:r>
      <w:r>
        <w:rPr>
          <w:rFonts w:hint="eastAsia" w:ascii="仿宋" w:hAnsi="仿宋" w:eastAsia="仿宋" w:cs="仿宋"/>
          <w:b w:val="0"/>
          <w:bCs w:val="0"/>
          <w:color w:val="000000"/>
          <w:kern w:val="0"/>
          <w:sz w:val="30"/>
          <w:szCs w:val="30"/>
          <w:lang w:eastAsia="zh-CN"/>
        </w:rPr>
        <w:t>加强内审法规的学习运用。</w:t>
      </w:r>
      <w:r>
        <w:rPr>
          <w:rFonts w:hint="eastAsia" w:ascii="仿宋" w:hAnsi="仿宋" w:eastAsia="仿宋" w:cs="仿宋"/>
          <w:bCs/>
          <w:color w:val="000000"/>
          <w:sz w:val="30"/>
          <w:szCs w:val="30"/>
        </w:rPr>
        <w:t>结合《北京市内部审计规定》，加强对各单位内部审计的指导，</w:t>
      </w:r>
      <w:r>
        <w:rPr>
          <w:rFonts w:hint="eastAsia" w:ascii="仿宋" w:hAnsi="仿宋" w:eastAsia="仿宋" w:cs="仿宋"/>
          <w:bCs/>
          <w:color w:val="000000"/>
          <w:kern w:val="0"/>
          <w:sz w:val="30"/>
          <w:szCs w:val="30"/>
        </w:rPr>
        <w:t>对全区内部审计成员单位依法行政相关知识进行培训</w:t>
      </w:r>
      <w:r>
        <w:rPr>
          <w:rFonts w:hint="eastAsia" w:ascii="仿宋" w:hAnsi="仿宋" w:eastAsia="仿宋" w:cs="仿宋"/>
          <w:bCs/>
          <w:color w:val="000000"/>
          <w:kern w:val="0"/>
          <w:sz w:val="30"/>
          <w:szCs w:val="30"/>
          <w:lang w:eastAsia="zh-CN"/>
        </w:rPr>
        <w:t>。积极</w:t>
      </w:r>
      <w:r>
        <w:rPr>
          <w:rFonts w:hint="eastAsia" w:ascii="仿宋" w:hAnsi="仿宋" w:eastAsia="仿宋" w:cs="仿宋"/>
          <w:bCs/>
          <w:color w:val="000000"/>
          <w:sz w:val="30"/>
          <w:szCs w:val="30"/>
        </w:rPr>
        <w:t>发挥内部审计的作用，努力把单位经济活动置于内部审计监督之下，让内部审计能够在管理中为领导决策服务。</w:t>
      </w:r>
    </w:p>
    <w:p w14:paraId="6AD5BC13">
      <w:pPr>
        <w:snapToGrid w:val="0"/>
        <w:spacing w:line="600" w:lineRule="exact"/>
        <w:jc w:val="left"/>
        <w:rPr>
          <w:rFonts w:ascii="仿宋" w:hAnsi="仿宋" w:eastAsia="仿宋" w:cs="仿宋"/>
          <w:bCs/>
          <w:color w:val="0000FF"/>
          <w:sz w:val="30"/>
          <w:szCs w:val="30"/>
        </w:rPr>
      </w:pPr>
      <w:r>
        <w:rPr>
          <w:rFonts w:hint="eastAsia" w:ascii="仿宋" w:hAnsi="仿宋" w:eastAsia="仿宋" w:cs="仿宋"/>
          <w:bCs/>
          <w:color w:val="000000"/>
          <w:kern w:val="0"/>
          <w:sz w:val="30"/>
          <w:szCs w:val="30"/>
        </w:rPr>
        <w:t xml:space="preserve">    </w:t>
      </w:r>
      <w:r>
        <w:rPr>
          <w:rFonts w:hint="eastAsia" w:ascii="仿宋" w:hAnsi="仿宋" w:eastAsia="仿宋" w:cs="仿宋"/>
          <w:b/>
          <w:bCs/>
          <w:color w:val="000000"/>
          <w:kern w:val="0"/>
          <w:sz w:val="30"/>
          <w:szCs w:val="30"/>
        </w:rPr>
        <w:t>三是</w:t>
      </w:r>
      <w:r>
        <w:rPr>
          <w:rFonts w:hint="eastAsia" w:ascii="仿宋" w:hAnsi="仿宋" w:eastAsia="仿宋" w:cs="仿宋"/>
          <w:sz w:val="32"/>
          <w:szCs w:val="32"/>
          <w:lang w:eastAsia="zh-CN"/>
        </w:rPr>
        <w:t>认真督促做好审计整改工作。</w:t>
      </w:r>
      <w:r>
        <w:rPr>
          <w:rFonts w:hint="eastAsia" w:ascii="仿宋" w:hAnsi="仿宋" w:eastAsia="仿宋" w:cs="仿宋"/>
          <w:sz w:val="30"/>
          <w:szCs w:val="30"/>
          <w:lang w:eastAsia="zh-CN"/>
        </w:rPr>
        <w:t>积极回应区人大对审计查出突出问题的关切，分别选取街道和部门单位与人大代表召开座谈会，及时向区人大汇报审计整改情况，落实审计整改清单，提高审计整改成效，</w:t>
      </w:r>
      <w:r>
        <w:rPr>
          <w:rFonts w:hint="eastAsia" w:ascii="仿宋" w:hAnsi="仿宋" w:eastAsia="仿宋" w:cs="仿宋"/>
          <w:bCs/>
          <w:color w:val="000000"/>
          <w:kern w:val="0"/>
          <w:sz w:val="30"/>
          <w:szCs w:val="30"/>
        </w:rPr>
        <w:t>从体制机制方面规范经济秩序。</w:t>
      </w:r>
    </w:p>
    <w:p w14:paraId="598FA6ED">
      <w:pPr>
        <w:widowControl/>
        <w:ind w:firstLine="645"/>
        <w:jc w:val="left"/>
        <w:rPr>
          <w:rFonts w:ascii="仿宋" w:hAnsi="仿宋" w:eastAsia="仿宋" w:cs="仿宋"/>
          <w:bCs/>
          <w:color w:val="000000"/>
          <w:kern w:val="0"/>
          <w:sz w:val="30"/>
          <w:szCs w:val="30"/>
        </w:rPr>
      </w:pPr>
      <w:r>
        <w:rPr>
          <w:rFonts w:hint="eastAsia" w:ascii="仿宋" w:hAnsi="仿宋" w:eastAsia="仿宋" w:cs="仿宋"/>
          <w:b/>
          <w:bCs/>
          <w:color w:val="000000"/>
          <w:kern w:val="0"/>
          <w:sz w:val="30"/>
          <w:szCs w:val="30"/>
        </w:rPr>
        <w:t>四是</w:t>
      </w:r>
      <w:r>
        <w:rPr>
          <w:rFonts w:hint="eastAsia" w:ascii="仿宋" w:hAnsi="仿宋" w:eastAsia="仿宋" w:cs="仿宋"/>
          <w:bCs/>
          <w:color w:val="000000"/>
          <w:kern w:val="0"/>
          <w:sz w:val="30"/>
          <w:szCs w:val="30"/>
        </w:rPr>
        <w:t>加强</w:t>
      </w:r>
      <w:r>
        <w:rPr>
          <w:rFonts w:hint="eastAsia" w:ascii="仿宋" w:hAnsi="仿宋" w:eastAsia="仿宋" w:cs="仿宋"/>
          <w:bCs/>
          <w:color w:val="000000"/>
          <w:kern w:val="0"/>
          <w:sz w:val="30"/>
          <w:szCs w:val="30"/>
          <w:lang w:eastAsia="zh-CN"/>
        </w:rPr>
        <w:t>审计</w:t>
      </w:r>
      <w:r>
        <w:rPr>
          <w:rFonts w:hint="eastAsia" w:ascii="仿宋" w:hAnsi="仿宋" w:eastAsia="仿宋" w:cs="仿宋"/>
          <w:bCs/>
          <w:color w:val="000000"/>
          <w:kern w:val="0"/>
          <w:sz w:val="30"/>
          <w:szCs w:val="30"/>
        </w:rPr>
        <w:t>质量管理。认真执行《国家审计准则》规定，严格履行审计项目审计组长审核、部门负责人复核、法制部门审理、业务会审议、主要领导签发的</w:t>
      </w:r>
      <w:r>
        <w:rPr>
          <w:rFonts w:hint="eastAsia" w:ascii="仿宋" w:hAnsi="仿宋" w:eastAsia="仿宋" w:cs="仿宋"/>
          <w:bCs/>
          <w:color w:val="000000"/>
          <w:kern w:val="0"/>
          <w:sz w:val="30"/>
          <w:szCs w:val="30"/>
          <w:lang w:eastAsia="zh-CN"/>
        </w:rPr>
        <w:t>审计</w:t>
      </w:r>
      <w:r>
        <w:rPr>
          <w:rFonts w:hint="eastAsia" w:ascii="仿宋" w:hAnsi="仿宋" w:eastAsia="仿宋" w:cs="仿宋"/>
          <w:bCs/>
          <w:color w:val="000000"/>
          <w:kern w:val="0"/>
          <w:sz w:val="30"/>
          <w:szCs w:val="30"/>
        </w:rPr>
        <w:t>工作</w:t>
      </w:r>
      <w:r>
        <w:rPr>
          <w:rFonts w:hint="eastAsia" w:ascii="仿宋" w:hAnsi="仿宋" w:eastAsia="仿宋" w:cs="仿宋"/>
          <w:bCs/>
          <w:color w:val="000000"/>
          <w:kern w:val="0"/>
          <w:sz w:val="30"/>
          <w:szCs w:val="30"/>
          <w:lang w:eastAsia="zh-CN"/>
        </w:rPr>
        <w:t>程序，把控好审计质量</w:t>
      </w:r>
      <w:r>
        <w:rPr>
          <w:rFonts w:hint="eastAsia" w:ascii="仿宋" w:hAnsi="仿宋" w:eastAsia="仿宋" w:cs="仿宋"/>
          <w:bCs/>
          <w:color w:val="000000"/>
          <w:kern w:val="0"/>
          <w:sz w:val="30"/>
          <w:szCs w:val="30"/>
        </w:rPr>
        <w:t>。</w:t>
      </w:r>
    </w:p>
    <w:p w14:paraId="48B8A612">
      <w:pPr>
        <w:widowControl/>
        <w:ind w:firstLine="645"/>
        <w:jc w:val="left"/>
        <w:rPr>
          <w:rFonts w:ascii="仿宋" w:hAnsi="仿宋" w:eastAsia="仿宋" w:cs="仿宋"/>
          <w:bCs/>
          <w:color w:val="000000"/>
          <w:kern w:val="0"/>
          <w:sz w:val="30"/>
          <w:szCs w:val="30"/>
        </w:rPr>
      </w:pPr>
      <w:r>
        <w:rPr>
          <w:rFonts w:hint="eastAsia" w:ascii="仿宋" w:hAnsi="仿宋" w:eastAsia="仿宋" w:cs="仿宋"/>
          <w:b/>
          <w:bCs/>
          <w:color w:val="000000"/>
          <w:kern w:val="0"/>
          <w:sz w:val="30"/>
          <w:szCs w:val="30"/>
        </w:rPr>
        <w:t>五是</w:t>
      </w:r>
      <w:r>
        <w:rPr>
          <w:rFonts w:hint="eastAsia" w:ascii="仿宋" w:hAnsi="仿宋" w:eastAsia="仿宋" w:cs="仿宋"/>
          <w:bCs/>
          <w:color w:val="000000"/>
          <w:kern w:val="0"/>
          <w:sz w:val="30"/>
          <w:szCs w:val="30"/>
        </w:rPr>
        <w:t>落实依法行政。认真实施依法行政各项政策法规。全面贯彻落实《北京市人民政府关于加强法治政府建设的实施意见》</w:t>
      </w:r>
      <w:r>
        <w:rPr>
          <w:rFonts w:hint="eastAsia" w:ascii="仿宋" w:hAnsi="仿宋" w:eastAsia="仿宋" w:cs="仿宋"/>
          <w:bCs/>
          <w:color w:val="000000"/>
          <w:kern w:val="0"/>
          <w:sz w:val="30"/>
          <w:szCs w:val="30"/>
          <w:lang w:eastAsia="zh-CN"/>
        </w:rPr>
        <w:t>，</w:t>
      </w:r>
      <w:r>
        <w:rPr>
          <w:rFonts w:hint="eastAsia" w:ascii="仿宋" w:hAnsi="仿宋" w:eastAsia="仿宋" w:cs="仿宋"/>
          <w:bCs/>
          <w:color w:val="000000"/>
          <w:kern w:val="0"/>
          <w:sz w:val="30"/>
          <w:szCs w:val="30"/>
        </w:rPr>
        <w:t>严格遵循审计执法程序，积极做好审计结果公开</w:t>
      </w:r>
      <w:r>
        <w:rPr>
          <w:rFonts w:hint="eastAsia" w:ascii="仿宋" w:hAnsi="仿宋" w:eastAsia="仿宋" w:cs="仿宋"/>
          <w:bCs/>
          <w:color w:val="000000"/>
          <w:kern w:val="0"/>
          <w:sz w:val="30"/>
          <w:szCs w:val="30"/>
          <w:lang w:eastAsia="zh-CN"/>
        </w:rPr>
        <w:t>。</w:t>
      </w:r>
      <w:r>
        <w:rPr>
          <w:rFonts w:hint="eastAsia" w:ascii="仿宋" w:hAnsi="仿宋" w:eastAsia="仿宋" w:cs="仿宋"/>
          <w:bCs/>
          <w:color w:val="000000"/>
          <w:kern w:val="0"/>
          <w:sz w:val="30"/>
          <w:szCs w:val="30"/>
        </w:rPr>
        <w:t>目前在《西城报》和《首都之窗》网站已公开审计结果信息7条。</w:t>
      </w:r>
    </w:p>
    <w:p w14:paraId="0C1CA7F8">
      <w:pPr>
        <w:widowControl/>
        <w:ind w:firstLine="904" w:firstLineChars="300"/>
        <w:jc w:val="left"/>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rPr>
        <w:t>二、2020年度本单位推进法治政府建设存在的不足和原因</w:t>
      </w:r>
    </w:p>
    <w:p w14:paraId="0259576F">
      <w:pPr>
        <w:widowControl/>
        <w:ind w:firstLine="645"/>
        <w:jc w:val="left"/>
        <w:rPr>
          <w:rFonts w:ascii="仿宋" w:hAnsi="仿宋" w:eastAsia="仿宋" w:cs="仿宋"/>
          <w:bCs/>
          <w:color w:val="000000"/>
          <w:kern w:val="0"/>
          <w:sz w:val="30"/>
          <w:szCs w:val="30"/>
        </w:rPr>
      </w:pPr>
      <w:r>
        <w:rPr>
          <w:rFonts w:hint="eastAsia" w:ascii="仿宋" w:hAnsi="仿宋" w:eastAsia="仿宋" w:cs="仿宋"/>
          <w:b/>
          <w:bCs/>
          <w:color w:val="000000"/>
          <w:kern w:val="0"/>
          <w:sz w:val="30"/>
          <w:szCs w:val="30"/>
        </w:rPr>
        <w:t>（一）</w:t>
      </w:r>
      <w:r>
        <w:rPr>
          <w:rFonts w:hint="eastAsia" w:ascii="仿宋" w:hAnsi="仿宋" w:eastAsia="仿宋" w:cs="仿宋"/>
          <w:bCs/>
          <w:color w:val="000000"/>
          <w:kern w:val="0"/>
          <w:sz w:val="30"/>
          <w:szCs w:val="30"/>
        </w:rPr>
        <w:t>审计宣传、普法宣传的方式方法比较单一，创新不够。审计人员经常参与上级审计机关组织的审计项目，普法有时不能全覆盖，普法对象、知识面</w:t>
      </w:r>
      <w:r>
        <w:rPr>
          <w:rFonts w:hint="eastAsia" w:ascii="仿宋" w:hAnsi="仿宋" w:eastAsia="仿宋" w:cs="仿宋"/>
          <w:bCs/>
          <w:color w:val="000000"/>
          <w:kern w:val="0"/>
          <w:sz w:val="30"/>
          <w:szCs w:val="30"/>
          <w:lang w:eastAsia="zh-CN"/>
        </w:rPr>
        <w:t>还较为</w:t>
      </w:r>
      <w:r>
        <w:rPr>
          <w:rFonts w:hint="eastAsia" w:ascii="仿宋" w:hAnsi="仿宋" w:eastAsia="仿宋" w:cs="仿宋"/>
          <w:bCs/>
          <w:color w:val="000000"/>
          <w:kern w:val="0"/>
          <w:sz w:val="30"/>
          <w:szCs w:val="30"/>
        </w:rPr>
        <w:t>单一。</w:t>
      </w:r>
    </w:p>
    <w:p w14:paraId="338FAEDB">
      <w:pPr>
        <w:widowControl/>
        <w:ind w:firstLine="645"/>
        <w:jc w:val="left"/>
        <w:rPr>
          <w:rFonts w:ascii="仿宋" w:hAnsi="仿宋" w:eastAsia="仿宋" w:cs="仿宋"/>
          <w:bCs/>
          <w:color w:val="000000"/>
          <w:kern w:val="0"/>
          <w:sz w:val="30"/>
          <w:szCs w:val="30"/>
        </w:rPr>
      </w:pPr>
      <w:r>
        <w:rPr>
          <w:rFonts w:hint="eastAsia" w:ascii="仿宋" w:hAnsi="仿宋" w:eastAsia="仿宋" w:cs="仿宋"/>
          <w:b/>
          <w:bCs/>
          <w:color w:val="000000"/>
          <w:kern w:val="0"/>
          <w:sz w:val="30"/>
          <w:szCs w:val="30"/>
        </w:rPr>
        <w:t>（二）</w:t>
      </w:r>
      <w:r>
        <w:rPr>
          <w:rFonts w:hint="eastAsia" w:ascii="仿宋" w:hAnsi="仿宋" w:eastAsia="仿宋" w:cs="仿宋"/>
          <w:bCs/>
          <w:color w:val="000000"/>
          <w:kern w:val="0"/>
          <w:sz w:val="30"/>
          <w:szCs w:val="30"/>
        </w:rPr>
        <w:t>将审计工作主动放在区域经济社会发展大局中思考研究的能力还有待加强。一些老项目如何做得更好更有效；一些赋予新使命的审计任务如何实现新的作用；一些有待转型发展的审计项目如何实现新的突破等等，都需要深入思考与研究推进。</w:t>
      </w:r>
    </w:p>
    <w:p w14:paraId="7F3CF5D0">
      <w:pPr>
        <w:widowControl/>
        <w:ind w:firstLine="645"/>
        <w:jc w:val="left"/>
        <w:rPr>
          <w:rFonts w:ascii="仿宋" w:hAnsi="仿宋" w:eastAsia="仿宋" w:cs="仿宋"/>
          <w:bCs/>
          <w:color w:val="000000"/>
          <w:kern w:val="0"/>
          <w:sz w:val="30"/>
          <w:szCs w:val="30"/>
        </w:rPr>
      </w:pPr>
      <w:r>
        <w:rPr>
          <w:rFonts w:hint="eastAsia" w:ascii="仿宋" w:hAnsi="仿宋" w:eastAsia="仿宋" w:cs="仿宋"/>
          <w:b/>
          <w:bCs/>
          <w:color w:val="000000"/>
          <w:kern w:val="0"/>
          <w:sz w:val="30"/>
          <w:szCs w:val="30"/>
        </w:rPr>
        <w:t>（三）</w:t>
      </w:r>
      <w:r>
        <w:rPr>
          <w:rFonts w:hint="eastAsia" w:ascii="仿宋" w:hAnsi="仿宋" w:eastAsia="仿宋" w:cs="仿宋"/>
          <w:bCs/>
          <w:color w:val="000000"/>
          <w:kern w:val="0"/>
          <w:sz w:val="30"/>
          <w:szCs w:val="30"/>
        </w:rPr>
        <w:t>审计干部综合能力的培养和提高还要坚持不懈，持续推进。特别是要加强不同类型干部</w:t>
      </w:r>
      <w:r>
        <w:rPr>
          <w:rFonts w:hint="eastAsia" w:ascii="仿宋" w:hAnsi="仿宋" w:eastAsia="仿宋" w:cs="仿宋"/>
          <w:bCs/>
          <w:color w:val="000000"/>
          <w:kern w:val="0"/>
          <w:sz w:val="30"/>
          <w:szCs w:val="30"/>
          <w:lang w:eastAsia="zh-CN"/>
        </w:rPr>
        <w:t>成长</w:t>
      </w:r>
      <w:r>
        <w:rPr>
          <w:rFonts w:hint="eastAsia" w:ascii="仿宋" w:hAnsi="仿宋" w:eastAsia="仿宋" w:cs="仿宋"/>
          <w:bCs/>
          <w:color w:val="000000"/>
          <w:kern w:val="0"/>
          <w:sz w:val="30"/>
          <w:szCs w:val="30"/>
        </w:rPr>
        <w:t>的分阶段指导和帮助；督促干部运用新技术新方法解决审计新问题的能力还需提升；推进审计内部精细化管理，使之更加有效、有力、有温度仍要持续下功夫。</w:t>
      </w:r>
    </w:p>
    <w:p w14:paraId="3B0E8B9F">
      <w:pPr>
        <w:widowControl/>
        <w:spacing w:before="136"/>
        <w:ind w:firstLine="602" w:firstLineChars="200"/>
        <w:jc w:val="left"/>
        <w:rPr>
          <w:rFonts w:ascii="仿宋" w:hAnsi="仿宋" w:eastAsia="仿宋" w:cs="宋体"/>
          <w:b/>
          <w:kern w:val="0"/>
          <w:sz w:val="30"/>
          <w:szCs w:val="30"/>
        </w:rPr>
      </w:pPr>
      <w:r>
        <w:rPr>
          <w:rFonts w:hint="eastAsia" w:ascii="仿宋" w:hAnsi="仿宋" w:eastAsia="仿宋" w:cs="宋体"/>
          <w:b/>
          <w:kern w:val="0"/>
          <w:sz w:val="30"/>
          <w:szCs w:val="30"/>
        </w:rPr>
        <w:t>三、</w:t>
      </w:r>
      <w:r>
        <w:rPr>
          <w:rFonts w:ascii="仿宋" w:hAnsi="仿宋" w:eastAsia="仿宋" w:cs="宋体"/>
          <w:b/>
          <w:kern w:val="0"/>
          <w:sz w:val="30"/>
          <w:szCs w:val="30"/>
        </w:rPr>
        <w:t>2020</w:t>
      </w:r>
      <w:r>
        <w:rPr>
          <w:rFonts w:hint="eastAsia" w:ascii="仿宋" w:hAnsi="仿宋" w:eastAsia="仿宋" w:cs="宋体"/>
          <w:b/>
          <w:kern w:val="0"/>
          <w:sz w:val="30"/>
          <w:szCs w:val="30"/>
        </w:rPr>
        <w:t>年度本单位党政主要负责人履行推进法治建设第一责任人职责，加强法治政府建设的有关情况</w:t>
      </w:r>
    </w:p>
    <w:p w14:paraId="73588DBB">
      <w:pPr>
        <w:widowControl/>
        <w:ind w:firstLine="645"/>
        <w:jc w:val="left"/>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一</w:t>
      </w:r>
      <w:r>
        <w:rPr>
          <w:rFonts w:hint="eastAsia" w:ascii="仿宋" w:hAnsi="仿宋" w:eastAsia="仿宋" w:cs="仿宋"/>
          <w:b/>
          <w:bCs/>
          <w:color w:val="000000"/>
          <w:kern w:val="0"/>
          <w:sz w:val="30"/>
          <w:szCs w:val="30"/>
        </w:rPr>
        <w:t>是</w:t>
      </w:r>
      <w:r>
        <w:rPr>
          <w:rFonts w:hint="eastAsia" w:ascii="仿宋" w:hAnsi="仿宋" w:eastAsia="仿宋" w:cs="仿宋"/>
          <w:bCs/>
          <w:color w:val="000000"/>
          <w:kern w:val="0"/>
          <w:sz w:val="30"/>
          <w:szCs w:val="30"/>
        </w:rPr>
        <w:t>强化创新理论武装。</w:t>
      </w:r>
      <w:r>
        <w:rPr>
          <w:rFonts w:hint="eastAsia" w:ascii="仿宋" w:hAnsi="仿宋" w:eastAsia="仿宋" w:cs="仿宋"/>
          <w:bCs/>
          <w:color w:val="000000"/>
          <w:kern w:val="0"/>
          <w:sz w:val="30"/>
          <w:szCs w:val="30"/>
          <w:lang w:eastAsia="zh-CN"/>
        </w:rPr>
        <w:t>主要领导带头落实</w:t>
      </w:r>
      <w:r>
        <w:rPr>
          <w:rFonts w:hint="eastAsia" w:ascii="仿宋" w:hAnsi="仿宋" w:eastAsia="仿宋" w:cs="仿宋"/>
          <w:bCs/>
          <w:color w:val="000000"/>
          <w:kern w:val="0"/>
          <w:sz w:val="30"/>
          <w:szCs w:val="30"/>
        </w:rPr>
        <w:t>中心组学习制度，组织学习党章、宪法等法律法规，深入学习贯彻党的十九</w:t>
      </w:r>
      <w:r>
        <w:rPr>
          <w:rFonts w:hint="eastAsia" w:ascii="仿宋" w:hAnsi="仿宋" w:eastAsia="仿宋" w:cs="仿宋"/>
          <w:bCs/>
          <w:color w:val="000000"/>
          <w:kern w:val="0"/>
          <w:sz w:val="30"/>
          <w:szCs w:val="30"/>
          <w:lang w:eastAsia="zh-CN"/>
        </w:rPr>
        <w:t>届四中、五中全</w:t>
      </w:r>
      <w:r>
        <w:rPr>
          <w:rFonts w:hint="eastAsia" w:ascii="仿宋" w:hAnsi="仿宋" w:eastAsia="仿宋" w:cs="仿宋"/>
          <w:bCs/>
          <w:color w:val="000000"/>
          <w:kern w:val="0"/>
          <w:sz w:val="30"/>
          <w:szCs w:val="30"/>
        </w:rPr>
        <w:t>会精神、习近平总书记</w:t>
      </w:r>
      <w:r>
        <w:rPr>
          <w:rFonts w:hint="eastAsia" w:ascii="仿宋" w:hAnsi="仿宋" w:eastAsia="仿宋" w:cs="仿宋"/>
          <w:bCs/>
          <w:color w:val="000000"/>
          <w:kern w:val="0"/>
          <w:sz w:val="30"/>
          <w:szCs w:val="30"/>
          <w:lang w:eastAsia="zh-CN"/>
        </w:rPr>
        <w:t>对审计工作</w:t>
      </w:r>
      <w:r>
        <w:rPr>
          <w:rFonts w:hint="eastAsia" w:ascii="仿宋" w:hAnsi="仿宋" w:eastAsia="仿宋" w:cs="仿宋"/>
          <w:bCs/>
          <w:color w:val="000000"/>
          <w:kern w:val="0"/>
          <w:sz w:val="30"/>
          <w:szCs w:val="30"/>
        </w:rPr>
        <w:t>重要讲话</w:t>
      </w:r>
      <w:r>
        <w:rPr>
          <w:rFonts w:hint="eastAsia" w:ascii="仿宋" w:hAnsi="仿宋" w:eastAsia="仿宋" w:cs="仿宋"/>
          <w:bCs/>
          <w:color w:val="000000"/>
          <w:kern w:val="0"/>
          <w:sz w:val="30"/>
          <w:szCs w:val="30"/>
          <w:lang w:eastAsia="zh-CN"/>
        </w:rPr>
        <w:t>和重要指示批示</w:t>
      </w:r>
      <w:r>
        <w:rPr>
          <w:rFonts w:hint="eastAsia" w:ascii="仿宋" w:hAnsi="仿宋" w:eastAsia="仿宋" w:cs="仿宋"/>
          <w:bCs/>
          <w:color w:val="000000"/>
          <w:kern w:val="0"/>
          <w:sz w:val="30"/>
          <w:szCs w:val="30"/>
        </w:rPr>
        <w:t>精神，引导激励党团员、审计干部把 “不忘初心、牢记使命”</w:t>
      </w:r>
      <w:r>
        <w:rPr>
          <w:rFonts w:hint="eastAsia" w:ascii="仿宋" w:hAnsi="仿宋" w:eastAsia="仿宋" w:cs="仿宋"/>
          <w:bCs/>
          <w:color w:val="000000"/>
          <w:kern w:val="0"/>
          <w:sz w:val="30"/>
          <w:szCs w:val="30"/>
          <w:lang w:eastAsia="zh-CN"/>
        </w:rPr>
        <w:t>长效机制</w:t>
      </w:r>
      <w:r>
        <w:rPr>
          <w:rFonts w:hint="eastAsia" w:ascii="仿宋" w:hAnsi="仿宋" w:eastAsia="仿宋" w:cs="仿宋"/>
          <w:bCs/>
          <w:color w:val="000000"/>
          <w:kern w:val="0"/>
          <w:sz w:val="30"/>
          <w:szCs w:val="30"/>
        </w:rPr>
        <w:t>贯穿审计工作的各个方面，牢固树立了审计干部依法行政、依法审计的观念。</w:t>
      </w:r>
    </w:p>
    <w:p w14:paraId="4987B054">
      <w:pPr>
        <w:widowControl/>
        <w:spacing w:before="136"/>
        <w:ind w:firstLine="602" w:firstLineChars="200"/>
        <w:jc w:val="left"/>
        <w:rPr>
          <w:rFonts w:ascii="仿宋" w:hAnsi="仿宋" w:eastAsia="仿宋" w:cs="仿宋"/>
          <w:bCs/>
          <w:color w:val="000000"/>
          <w:kern w:val="0"/>
          <w:sz w:val="30"/>
          <w:szCs w:val="30"/>
        </w:rPr>
      </w:pPr>
      <w:r>
        <w:rPr>
          <w:rFonts w:hint="eastAsia" w:ascii="仿宋" w:hAnsi="仿宋" w:eastAsia="仿宋" w:cs="仿宋"/>
          <w:b/>
          <w:bCs/>
          <w:color w:val="000000"/>
          <w:kern w:val="0"/>
          <w:sz w:val="30"/>
          <w:szCs w:val="30"/>
        </w:rPr>
        <w:t>二是</w:t>
      </w:r>
      <w:r>
        <w:rPr>
          <w:rFonts w:hint="eastAsia" w:ascii="仿宋" w:hAnsi="仿宋" w:eastAsia="仿宋" w:cs="仿宋"/>
          <w:bCs/>
          <w:color w:val="000000"/>
          <w:kern w:val="0"/>
          <w:sz w:val="30"/>
          <w:szCs w:val="30"/>
        </w:rPr>
        <w:t>落实党建主体责任。不断强化正风肃纪，定期签订《党风廉政建设责任书》，认真履行“一岗双责”，坚持党风廉政教育</w:t>
      </w:r>
      <w:r>
        <w:rPr>
          <w:rFonts w:hint="eastAsia" w:ascii="仿宋" w:hAnsi="仿宋" w:eastAsia="仿宋" w:cs="仿宋"/>
          <w:bCs/>
          <w:color w:val="000000"/>
          <w:kern w:val="0"/>
          <w:sz w:val="30"/>
          <w:szCs w:val="30"/>
          <w:lang w:eastAsia="zh-CN"/>
        </w:rPr>
        <w:t>，</w:t>
      </w:r>
      <w:r>
        <w:rPr>
          <w:rFonts w:hint="eastAsia" w:ascii="仿宋" w:hAnsi="仿宋" w:eastAsia="仿宋" w:cs="仿宋"/>
          <w:bCs/>
          <w:color w:val="000000"/>
          <w:kern w:val="0"/>
          <w:sz w:val="30"/>
          <w:szCs w:val="30"/>
        </w:rPr>
        <w:t>强化审计工作作风。</w:t>
      </w:r>
    </w:p>
    <w:p w14:paraId="3D68211A">
      <w:pPr>
        <w:widowControl/>
        <w:spacing w:before="136"/>
        <w:ind w:firstLine="602" w:firstLineChars="200"/>
        <w:jc w:val="left"/>
        <w:rPr>
          <w:rFonts w:ascii="仿宋" w:hAnsi="仿宋" w:eastAsia="仿宋" w:cs="仿宋"/>
          <w:bCs/>
          <w:color w:val="000000"/>
          <w:kern w:val="0"/>
          <w:sz w:val="30"/>
          <w:szCs w:val="30"/>
        </w:rPr>
      </w:pPr>
      <w:r>
        <w:rPr>
          <w:rFonts w:hint="eastAsia" w:ascii="仿宋" w:hAnsi="仿宋" w:eastAsia="仿宋" w:cs="仿宋"/>
          <w:b/>
          <w:bCs/>
          <w:color w:val="000000"/>
          <w:kern w:val="0"/>
          <w:sz w:val="30"/>
          <w:szCs w:val="30"/>
        </w:rPr>
        <w:t>三是</w:t>
      </w:r>
      <w:r>
        <w:rPr>
          <w:rFonts w:hint="eastAsia" w:ascii="仿宋" w:hAnsi="仿宋" w:eastAsia="仿宋" w:cs="仿宋"/>
          <w:bCs/>
          <w:color w:val="000000"/>
          <w:kern w:val="0"/>
          <w:sz w:val="30"/>
          <w:szCs w:val="30"/>
        </w:rPr>
        <w:t>建立健全规章制度。强化依法审计、文明审计、廉洁审计，完善内部管理工作。不断制定、修改、完善《内部管理制度汇编》，形成了权责较为明确、内容比较完善的制度体系，</w:t>
      </w:r>
      <w:r>
        <w:rPr>
          <w:rFonts w:hint="eastAsia" w:ascii="仿宋" w:hAnsi="仿宋" w:eastAsia="仿宋" w:cs="仿宋"/>
          <w:bCs/>
          <w:color w:val="000000"/>
          <w:kern w:val="0"/>
          <w:sz w:val="30"/>
          <w:szCs w:val="30"/>
          <w:lang w:eastAsia="zh-CN"/>
        </w:rPr>
        <w:t>提高内部管理水平</w:t>
      </w:r>
      <w:r>
        <w:rPr>
          <w:rFonts w:hint="eastAsia" w:ascii="仿宋" w:hAnsi="仿宋" w:eastAsia="仿宋" w:cs="仿宋"/>
          <w:bCs/>
          <w:color w:val="000000"/>
          <w:kern w:val="0"/>
          <w:sz w:val="30"/>
          <w:szCs w:val="30"/>
        </w:rPr>
        <w:t>。</w:t>
      </w:r>
    </w:p>
    <w:p w14:paraId="4551B20D">
      <w:pPr>
        <w:widowControl/>
        <w:jc w:val="left"/>
        <w:rPr>
          <w:rFonts w:ascii="仿宋" w:hAnsi="仿宋" w:eastAsia="仿宋" w:cs="宋体"/>
          <w:kern w:val="0"/>
          <w:sz w:val="30"/>
          <w:szCs w:val="30"/>
        </w:rPr>
      </w:pPr>
      <w:r>
        <w:rPr>
          <w:rFonts w:ascii="仿宋" w:hAnsi="仿宋" w:eastAsia="仿宋" w:cs="宋体"/>
          <w:kern w:val="0"/>
          <w:sz w:val="30"/>
          <w:szCs w:val="30"/>
        </w:rPr>
        <w:t xml:space="preserve">  </w:t>
      </w:r>
      <w:r>
        <w:rPr>
          <w:rFonts w:ascii="仿宋" w:hAnsi="仿宋" w:eastAsia="仿宋"/>
          <w:sz w:val="30"/>
          <w:szCs w:val="30"/>
        </w:rPr>
        <w:t xml:space="preserve">   </w:t>
      </w:r>
      <w:r>
        <w:rPr>
          <w:rFonts w:hint="eastAsia" w:ascii="仿宋" w:hAnsi="仿宋" w:eastAsia="仿宋" w:cs="宋体"/>
          <w:b/>
          <w:color w:val="000000"/>
          <w:kern w:val="0"/>
          <w:sz w:val="30"/>
          <w:szCs w:val="30"/>
        </w:rPr>
        <w:t>四是</w:t>
      </w:r>
      <w:r>
        <w:rPr>
          <w:rFonts w:hint="eastAsia" w:ascii="仿宋" w:hAnsi="仿宋" w:eastAsia="仿宋" w:cs="宋体"/>
          <w:color w:val="000000"/>
          <w:kern w:val="0"/>
          <w:sz w:val="30"/>
          <w:szCs w:val="30"/>
        </w:rPr>
        <w:t>注重干部培训、培养，落实《</w:t>
      </w:r>
      <w:r>
        <w:rPr>
          <w:rFonts w:ascii="仿宋" w:hAnsi="仿宋" w:eastAsia="仿宋" w:cs="宋体"/>
          <w:color w:val="000000"/>
          <w:kern w:val="0"/>
          <w:sz w:val="30"/>
          <w:szCs w:val="30"/>
        </w:rPr>
        <w:t>2018-2020</w:t>
      </w:r>
      <w:r>
        <w:rPr>
          <w:rFonts w:hint="eastAsia" w:ascii="仿宋" w:hAnsi="仿宋" w:eastAsia="仿宋" w:cs="宋体"/>
          <w:color w:val="000000"/>
          <w:kern w:val="0"/>
          <w:sz w:val="30"/>
          <w:szCs w:val="30"/>
        </w:rPr>
        <w:t>年西城区审计局干部培养规划》，建立干部培养、成长机制。</w:t>
      </w:r>
      <w:r>
        <w:rPr>
          <w:rFonts w:hint="eastAsia" w:ascii="仿宋" w:hAnsi="仿宋" w:eastAsia="仿宋" w:cs="宋体"/>
          <w:kern w:val="0"/>
          <w:sz w:val="30"/>
          <w:szCs w:val="30"/>
        </w:rPr>
        <w:t>关注年轻干部的格局和境界，先后选派业务骨干到审计署、市审计局参加专项审计、市区巡视巡查工作、社区居委会挂职和区级专项培训</w:t>
      </w:r>
      <w:r>
        <w:rPr>
          <w:rFonts w:hint="eastAsia" w:ascii="仿宋" w:hAnsi="仿宋" w:eastAsia="仿宋" w:cs="宋体"/>
          <w:kern w:val="0"/>
          <w:sz w:val="30"/>
          <w:szCs w:val="30"/>
          <w:lang w:eastAsia="zh-CN"/>
        </w:rPr>
        <w:t>等</w:t>
      </w:r>
      <w:r>
        <w:rPr>
          <w:rFonts w:hint="eastAsia" w:ascii="仿宋" w:hAnsi="仿宋" w:eastAsia="仿宋" w:cs="宋体"/>
          <w:kern w:val="0"/>
          <w:sz w:val="30"/>
          <w:szCs w:val="30"/>
        </w:rPr>
        <w:t>。　</w:t>
      </w:r>
    </w:p>
    <w:p w14:paraId="74464CE4">
      <w:pPr>
        <w:widowControl/>
        <w:ind w:firstLine="645"/>
        <w:jc w:val="left"/>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rPr>
        <w:t>四、2021年度本单位推进法治政府建设的主要安排</w:t>
      </w:r>
    </w:p>
    <w:p w14:paraId="0C837217">
      <w:pPr>
        <w:widowControl/>
        <w:ind w:firstLine="645"/>
        <w:jc w:val="left"/>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2021年是“十四五”规划的开局之年，面对新形势新要求，西城</w:t>
      </w:r>
      <w:r>
        <w:rPr>
          <w:rFonts w:hint="eastAsia" w:ascii="仿宋" w:hAnsi="仿宋" w:eastAsia="仿宋" w:cs="仿宋"/>
          <w:bCs/>
          <w:color w:val="000000"/>
          <w:kern w:val="0"/>
          <w:sz w:val="30"/>
          <w:szCs w:val="30"/>
          <w:lang w:eastAsia="zh-CN"/>
        </w:rPr>
        <w:t>区</w:t>
      </w:r>
      <w:r>
        <w:rPr>
          <w:rFonts w:hint="eastAsia" w:ascii="仿宋" w:hAnsi="仿宋" w:eastAsia="仿宋" w:cs="仿宋"/>
          <w:bCs/>
          <w:color w:val="000000"/>
          <w:kern w:val="0"/>
          <w:sz w:val="30"/>
          <w:szCs w:val="30"/>
        </w:rPr>
        <w:t>审计</w:t>
      </w:r>
      <w:r>
        <w:rPr>
          <w:rFonts w:hint="eastAsia" w:ascii="仿宋" w:hAnsi="仿宋" w:eastAsia="仿宋" w:cs="仿宋"/>
          <w:bCs/>
          <w:color w:val="000000"/>
          <w:kern w:val="0"/>
          <w:sz w:val="30"/>
          <w:szCs w:val="30"/>
          <w:lang w:eastAsia="zh-CN"/>
        </w:rPr>
        <w:t>局</w:t>
      </w:r>
      <w:r>
        <w:rPr>
          <w:rFonts w:hint="eastAsia" w:ascii="仿宋" w:hAnsi="仿宋" w:eastAsia="仿宋" w:cs="仿宋"/>
          <w:bCs/>
          <w:color w:val="000000"/>
          <w:kern w:val="0"/>
          <w:sz w:val="30"/>
          <w:szCs w:val="30"/>
        </w:rPr>
        <w:t>将进一步提高工作水平，积极发挥审计监督作用。</w:t>
      </w:r>
    </w:p>
    <w:p w14:paraId="1DBC9955">
      <w:pPr>
        <w:tabs>
          <w:tab w:val="left" w:pos="8164"/>
        </w:tabs>
        <w:spacing w:line="640" w:lineRule="exact"/>
        <w:ind w:firstLine="602" w:firstLineChars="200"/>
        <w:rPr>
          <w:rFonts w:ascii="仿宋" w:hAnsi="仿宋" w:eastAsia="仿宋" w:cs="仿宋"/>
          <w:bCs/>
          <w:color w:val="000000"/>
          <w:kern w:val="0"/>
          <w:sz w:val="30"/>
          <w:szCs w:val="30"/>
        </w:rPr>
      </w:pPr>
      <w:r>
        <w:rPr>
          <w:rFonts w:hint="eastAsia" w:ascii="仿宋" w:hAnsi="仿宋" w:eastAsia="仿宋" w:cs="仿宋"/>
          <w:b/>
          <w:bCs/>
          <w:color w:val="000000"/>
          <w:kern w:val="0"/>
          <w:sz w:val="30"/>
          <w:szCs w:val="30"/>
        </w:rPr>
        <w:t>（一）</w:t>
      </w:r>
      <w:r>
        <w:rPr>
          <w:rFonts w:hint="eastAsia" w:ascii="仿宋" w:hAnsi="仿宋" w:eastAsia="仿宋" w:cs="仿宋"/>
          <w:bCs/>
          <w:color w:val="000000"/>
          <w:kern w:val="0"/>
          <w:sz w:val="30"/>
          <w:szCs w:val="30"/>
        </w:rPr>
        <w:t>着力强化党建统领。自觉在思想上政治上行动上同以习近平同志为核心的党中央保持高度一致。落实习近平总书记关于审计工作的重要讲话和重要指示批示精神，服务服从治国理政和从严治党大局，维护国家经济安全和人民利益。坚持区委审计委员会对审计工作的集中统一领导，及时向区委审计委员会报告重大审计事项。</w:t>
      </w:r>
    </w:p>
    <w:p w14:paraId="1648EB73">
      <w:pPr>
        <w:tabs>
          <w:tab w:val="left" w:pos="8164"/>
        </w:tabs>
        <w:spacing w:line="640" w:lineRule="exact"/>
        <w:ind w:firstLine="602" w:firstLineChars="200"/>
        <w:rPr>
          <w:rFonts w:ascii="仿宋" w:hAnsi="仿宋" w:eastAsia="仿宋" w:cs="仿宋"/>
          <w:bCs/>
          <w:color w:val="000000"/>
          <w:kern w:val="0"/>
          <w:sz w:val="30"/>
          <w:szCs w:val="30"/>
        </w:rPr>
      </w:pPr>
      <w:r>
        <w:rPr>
          <w:rFonts w:hint="eastAsia" w:ascii="仿宋" w:hAnsi="仿宋" w:eastAsia="仿宋" w:cs="仿宋"/>
          <w:b/>
          <w:bCs/>
          <w:color w:val="000000"/>
          <w:kern w:val="0"/>
          <w:sz w:val="30"/>
          <w:szCs w:val="30"/>
        </w:rPr>
        <w:t>（二）</w:t>
      </w:r>
      <w:r>
        <w:rPr>
          <w:rFonts w:hint="eastAsia" w:ascii="仿宋" w:hAnsi="仿宋" w:eastAsia="仿宋" w:cs="仿宋"/>
          <w:bCs/>
          <w:color w:val="000000"/>
          <w:kern w:val="0"/>
          <w:sz w:val="30"/>
          <w:szCs w:val="30"/>
        </w:rPr>
        <w:t>着力统筹规划好审计项目实施。组织重大政策措施落实情况跟踪审计，在持续关注优化营商环境、减税降费、街区更新等事项的基础上，结合我区实际，促进重大政策落地、重点任务实施、重要项目推进。</w:t>
      </w:r>
    </w:p>
    <w:p w14:paraId="7BD13860">
      <w:pPr>
        <w:tabs>
          <w:tab w:val="left" w:pos="8164"/>
        </w:tabs>
        <w:spacing w:line="640" w:lineRule="exact"/>
        <w:ind w:firstLine="602" w:firstLineChars="200"/>
        <w:rPr>
          <w:rFonts w:ascii="仿宋" w:hAnsi="仿宋" w:eastAsia="仿宋" w:cs="仿宋"/>
          <w:bCs/>
          <w:color w:val="000000"/>
          <w:kern w:val="0"/>
          <w:sz w:val="30"/>
          <w:szCs w:val="30"/>
        </w:rPr>
      </w:pPr>
      <w:r>
        <w:rPr>
          <w:rFonts w:hint="eastAsia" w:ascii="仿宋" w:hAnsi="仿宋" w:eastAsia="仿宋" w:cs="仿宋"/>
          <w:b/>
          <w:bCs/>
          <w:color w:val="000000"/>
          <w:kern w:val="0"/>
          <w:sz w:val="30"/>
          <w:szCs w:val="30"/>
        </w:rPr>
        <w:t>（三）</w:t>
      </w:r>
      <w:r>
        <w:rPr>
          <w:rFonts w:hint="eastAsia" w:ascii="仿宋" w:hAnsi="仿宋" w:eastAsia="仿宋" w:cs="仿宋"/>
          <w:bCs/>
          <w:color w:val="000000"/>
          <w:kern w:val="0"/>
          <w:sz w:val="30"/>
          <w:szCs w:val="30"/>
        </w:rPr>
        <w:t>着力推进审计监督全覆盖。坚持过好“紧日子”，继续开展全口径预算执行审计。拓宽大数据审计应用面，深入开展预算执行、经济责任、固定资产投资、自然资源资产、城市运行管理等方面审计。围绕人大对审计查出突出问题整改的新要求，强化多方联动，建立健全整改</w:t>
      </w:r>
      <w:r>
        <w:rPr>
          <w:rFonts w:hint="eastAsia" w:ascii="仿宋" w:hAnsi="仿宋" w:eastAsia="仿宋" w:cs="仿宋"/>
          <w:bCs/>
          <w:color w:val="000000"/>
          <w:kern w:val="0"/>
          <w:sz w:val="30"/>
          <w:szCs w:val="30"/>
          <w:lang w:eastAsia="zh-CN"/>
        </w:rPr>
        <w:t>工作</w:t>
      </w:r>
      <w:r>
        <w:rPr>
          <w:rFonts w:hint="eastAsia" w:ascii="仿宋" w:hAnsi="仿宋" w:eastAsia="仿宋" w:cs="仿宋"/>
          <w:bCs/>
          <w:color w:val="000000"/>
          <w:kern w:val="0"/>
          <w:sz w:val="30"/>
          <w:szCs w:val="30"/>
        </w:rPr>
        <w:t xml:space="preserve">长效机制，全力做好审计“后半篇文章”。加大对内部审计工作的指导和监督力度，促进形成内外部审计监督合力，消除监督盲区。 </w:t>
      </w:r>
    </w:p>
    <w:p w14:paraId="296EE1C4">
      <w:pPr>
        <w:tabs>
          <w:tab w:val="left" w:pos="8164"/>
        </w:tabs>
        <w:spacing w:line="640" w:lineRule="exact"/>
        <w:ind w:firstLine="452" w:firstLineChars="150"/>
        <w:rPr>
          <w:rFonts w:ascii="仿宋" w:hAnsi="仿宋" w:eastAsia="仿宋" w:cs="仿宋"/>
          <w:bCs/>
          <w:color w:val="000000"/>
          <w:kern w:val="0"/>
          <w:sz w:val="30"/>
          <w:szCs w:val="30"/>
        </w:rPr>
      </w:pPr>
      <w:r>
        <w:rPr>
          <w:rFonts w:hint="eastAsia" w:ascii="仿宋" w:hAnsi="仿宋" w:eastAsia="仿宋" w:cs="仿宋"/>
          <w:b/>
          <w:bCs/>
          <w:color w:val="000000"/>
          <w:kern w:val="0"/>
          <w:sz w:val="30"/>
          <w:szCs w:val="30"/>
        </w:rPr>
        <w:t>（四）</w:t>
      </w:r>
      <w:r>
        <w:rPr>
          <w:rFonts w:hint="eastAsia" w:ascii="仿宋" w:hAnsi="仿宋" w:eastAsia="仿宋" w:cs="仿宋"/>
          <w:bCs/>
          <w:color w:val="000000"/>
          <w:kern w:val="0"/>
          <w:sz w:val="30"/>
          <w:szCs w:val="30"/>
        </w:rPr>
        <w:t>着力提升审计工作的层次和水平。严格</w:t>
      </w:r>
      <w:r>
        <w:rPr>
          <w:rFonts w:ascii="仿宋" w:hAnsi="仿宋" w:eastAsia="仿宋" w:cs="仿宋"/>
          <w:bCs/>
          <w:color w:val="000000"/>
          <w:kern w:val="0"/>
          <w:sz w:val="30"/>
          <w:szCs w:val="30"/>
        </w:rPr>
        <w:t>落实从严治党</w:t>
      </w:r>
      <w:r>
        <w:rPr>
          <w:rFonts w:hint="eastAsia" w:ascii="仿宋" w:hAnsi="仿宋" w:eastAsia="仿宋" w:cs="仿宋"/>
          <w:bCs/>
          <w:color w:val="000000"/>
          <w:kern w:val="0"/>
          <w:sz w:val="30"/>
          <w:szCs w:val="30"/>
          <w:lang w:eastAsia="zh-CN"/>
        </w:rPr>
        <w:t>主体</w:t>
      </w:r>
      <w:r>
        <w:rPr>
          <w:rFonts w:ascii="仿宋" w:hAnsi="仿宋" w:eastAsia="仿宋" w:cs="仿宋"/>
          <w:bCs/>
          <w:color w:val="000000"/>
          <w:kern w:val="0"/>
          <w:sz w:val="30"/>
          <w:szCs w:val="30"/>
        </w:rPr>
        <w:t>责任。</w:t>
      </w:r>
      <w:r>
        <w:rPr>
          <w:rFonts w:hint="eastAsia" w:ascii="仿宋" w:hAnsi="仿宋" w:eastAsia="仿宋" w:cs="仿宋"/>
          <w:bCs/>
          <w:color w:val="000000"/>
          <w:kern w:val="0"/>
          <w:sz w:val="30"/>
          <w:szCs w:val="30"/>
        </w:rPr>
        <w:t>进一步加强机关内部管理，推进局内制度体系的有效推进与落实。加强干部能力的培养，在做好审计项目、审计组织方式“两统筹”的同时，更好地为各个类型的干部提供锻炼成长的机会。加大审计管理创新，加强审计干部的调研能力，进一步提高审计宏观分析能力和综合监督效能。</w:t>
      </w:r>
    </w:p>
    <w:p w14:paraId="3487676C">
      <w:pPr>
        <w:tabs>
          <w:tab w:val="left" w:pos="8164"/>
        </w:tabs>
        <w:spacing w:line="640" w:lineRule="exact"/>
        <w:ind w:firstLine="600" w:firstLineChars="200"/>
        <w:rPr>
          <w:rFonts w:ascii="仿宋" w:hAnsi="仿宋" w:eastAsia="仿宋" w:cs="仿宋"/>
          <w:bCs/>
          <w:color w:val="000000"/>
          <w:kern w:val="0"/>
          <w:sz w:val="30"/>
          <w:szCs w:val="30"/>
        </w:rPr>
      </w:pPr>
    </w:p>
    <w:p w14:paraId="0AAA722D">
      <w:pPr>
        <w:tabs>
          <w:tab w:val="left" w:pos="8164"/>
        </w:tabs>
        <w:spacing w:line="640" w:lineRule="exact"/>
        <w:ind w:firstLine="600" w:firstLineChars="200"/>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 xml:space="preserve">  </w:t>
      </w:r>
    </w:p>
    <w:p w14:paraId="57F5AED7">
      <w:pPr>
        <w:widowControl/>
        <w:ind w:firstLine="645"/>
        <w:jc w:val="left"/>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 xml:space="preserve">                              </w:t>
      </w:r>
    </w:p>
    <w:p w14:paraId="09A13AD5">
      <w:pPr>
        <w:widowControl/>
        <w:jc w:val="left"/>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 xml:space="preserve">                                        西城区审计局</w:t>
      </w:r>
    </w:p>
    <w:p w14:paraId="5E1CE502">
      <w:pPr>
        <w:widowControl/>
        <w:ind w:firstLine="645"/>
        <w:jc w:val="left"/>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 xml:space="preserve">                               </w:t>
      </w:r>
      <w:r>
        <w:rPr>
          <w:rFonts w:ascii="仿宋" w:hAnsi="仿宋" w:eastAsia="仿宋" w:cs="仿宋"/>
          <w:bCs/>
          <w:color w:val="000000"/>
          <w:kern w:val="0"/>
          <w:sz w:val="30"/>
          <w:szCs w:val="30"/>
        </w:rPr>
        <w:t xml:space="preserve">  </w:t>
      </w:r>
      <w:r>
        <w:rPr>
          <w:rFonts w:hint="eastAsia" w:ascii="仿宋" w:hAnsi="仿宋" w:eastAsia="仿宋" w:cs="仿宋"/>
          <w:bCs/>
          <w:color w:val="000000"/>
          <w:kern w:val="0"/>
          <w:sz w:val="30"/>
          <w:szCs w:val="30"/>
        </w:rPr>
        <w:t>2020年12月15日</w:t>
      </w:r>
    </w:p>
    <w:p w14:paraId="5FDE1DAD">
      <w:pPr>
        <w:widowControl/>
        <w:ind w:firstLine="645"/>
        <w:jc w:val="left"/>
        <w:rPr>
          <w:rFonts w:ascii="仿宋" w:hAnsi="仿宋" w:eastAsia="仿宋" w:cs="仿宋"/>
          <w:bCs/>
          <w:color w:val="000000"/>
          <w:kern w:val="0"/>
          <w:sz w:val="30"/>
          <w:szCs w:val="30"/>
        </w:rPr>
      </w:pPr>
    </w:p>
    <w:p w14:paraId="569680C8">
      <w:pPr>
        <w:widowControl/>
        <w:ind w:firstLine="645"/>
        <w:jc w:val="left"/>
        <w:rPr>
          <w:rFonts w:ascii="仿宋" w:hAnsi="仿宋" w:eastAsia="仿宋" w:cs="仿宋"/>
          <w:bCs/>
          <w:color w:val="000000"/>
          <w:kern w:val="0"/>
          <w:sz w:val="30"/>
          <w:szCs w:val="30"/>
        </w:rPr>
      </w:pPr>
    </w:p>
    <w:p w14:paraId="1134A5A7"/>
    <w:sectPr>
      <w:footerReference r:id="rId3" w:type="default"/>
      <w:footerReference r:id="rId4" w:type="even"/>
      <w:pgSz w:w="11906" w:h="16838"/>
      <w:pgMar w:top="1701"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7537">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60940">
                          <w:pPr>
                            <w:pStyle w:val="2"/>
                            <w:jc w:val="center"/>
                          </w:pPr>
                          <w:r>
                            <w:fldChar w:fldCharType="begin"/>
                          </w:r>
                          <w:r>
                            <w:instrText xml:space="preserve">PAGE   \* MERGEFORMAT</w:instrText>
                          </w:r>
                          <w:r>
                            <w:fldChar w:fldCharType="separate"/>
                          </w:r>
                          <w:r>
                            <w:rPr>
                              <w:lang w:val="zh-CN"/>
                            </w:rPr>
                            <w:t>7</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C860940">
                    <w:pPr>
                      <w:pStyle w:val="2"/>
                      <w:jc w:val="center"/>
                    </w:pPr>
                    <w:r>
                      <w:fldChar w:fldCharType="begin"/>
                    </w:r>
                    <w:r>
                      <w:instrText xml:space="preserve">PAGE   \* MERGEFORMAT</w:instrText>
                    </w:r>
                    <w:r>
                      <w:fldChar w:fldCharType="separate"/>
                    </w:r>
                    <w:r>
                      <w:rPr>
                        <w:lang w:val="zh-CN"/>
                      </w:rPr>
                      <w:t>7</w:t>
                    </w:r>
                    <w:r>
                      <w:rPr>
                        <w:lang w:val="zh-CN"/>
                      </w:rPr>
                      <w:fldChar w:fldCharType="end"/>
                    </w:r>
                  </w:p>
                </w:txbxContent>
              </v:textbox>
            </v:shape>
          </w:pict>
        </mc:Fallback>
      </mc:AlternateContent>
    </w:r>
  </w:p>
  <w:p w14:paraId="578C642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A3870">
    <w:pPr>
      <w:pStyle w:val="2"/>
      <w:ind w:firstLine="560" w:firstLineChars="200"/>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w:t>
    </w:r>
  </w:p>
  <w:p w14:paraId="748ABEBB">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C761E0"/>
    <w:multiLevelType w:val="multilevel"/>
    <w:tmpl w:val="22C761E0"/>
    <w:lvl w:ilvl="0" w:tentative="0">
      <w:start w:val="1"/>
      <w:numFmt w:val="japaneseCounting"/>
      <w:lvlText w:val="%1、"/>
      <w:lvlJc w:val="left"/>
      <w:pPr>
        <w:tabs>
          <w:tab w:val="left" w:pos="1350"/>
        </w:tabs>
        <w:ind w:left="1350" w:hanging="720"/>
      </w:pPr>
      <w:rPr>
        <w:rFonts w:hint="default" w:cs="Times New Roman"/>
      </w:rPr>
    </w:lvl>
    <w:lvl w:ilvl="1" w:tentative="0">
      <w:start w:val="1"/>
      <w:numFmt w:val="lowerLetter"/>
      <w:lvlText w:val="%2)"/>
      <w:lvlJc w:val="left"/>
      <w:pPr>
        <w:tabs>
          <w:tab w:val="left" w:pos="1470"/>
        </w:tabs>
        <w:ind w:left="1470" w:hanging="420"/>
      </w:pPr>
      <w:rPr>
        <w:rFonts w:cs="Times New Roman"/>
      </w:rPr>
    </w:lvl>
    <w:lvl w:ilvl="2" w:tentative="0">
      <w:start w:val="1"/>
      <w:numFmt w:val="lowerRoman"/>
      <w:lvlText w:val="%3."/>
      <w:lvlJc w:val="right"/>
      <w:pPr>
        <w:tabs>
          <w:tab w:val="left" w:pos="1890"/>
        </w:tabs>
        <w:ind w:left="1890" w:hanging="420"/>
      </w:pPr>
      <w:rPr>
        <w:rFonts w:cs="Times New Roman"/>
      </w:rPr>
    </w:lvl>
    <w:lvl w:ilvl="3" w:tentative="0">
      <w:start w:val="1"/>
      <w:numFmt w:val="decimal"/>
      <w:lvlText w:val="%4."/>
      <w:lvlJc w:val="left"/>
      <w:pPr>
        <w:tabs>
          <w:tab w:val="left" w:pos="2310"/>
        </w:tabs>
        <w:ind w:left="2310" w:hanging="420"/>
      </w:pPr>
      <w:rPr>
        <w:rFonts w:cs="Times New Roman"/>
      </w:rPr>
    </w:lvl>
    <w:lvl w:ilvl="4" w:tentative="0">
      <w:start w:val="1"/>
      <w:numFmt w:val="lowerLetter"/>
      <w:lvlText w:val="%5)"/>
      <w:lvlJc w:val="left"/>
      <w:pPr>
        <w:tabs>
          <w:tab w:val="left" w:pos="2730"/>
        </w:tabs>
        <w:ind w:left="2730" w:hanging="420"/>
      </w:pPr>
      <w:rPr>
        <w:rFonts w:cs="Times New Roman"/>
      </w:rPr>
    </w:lvl>
    <w:lvl w:ilvl="5" w:tentative="0">
      <w:start w:val="1"/>
      <w:numFmt w:val="lowerRoman"/>
      <w:lvlText w:val="%6."/>
      <w:lvlJc w:val="right"/>
      <w:pPr>
        <w:tabs>
          <w:tab w:val="left" w:pos="3150"/>
        </w:tabs>
        <w:ind w:left="3150" w:hanging="420"/>
      </w:pPr>
      <w:rPr>
        <w:rFonts w:cs="Times New Roman"/>
      </w:rPr>
    </w:lvl>
    <w:lvl w:ilvl="6" w:tentative="0">
      <w:start w:val="1"/>
      <w:numFmt w:val="decimal"/>
      <w:lvlText w:val="%7."/>
      <w:lvlJc w:val="left"/>
      <w:pPr>
        <w:tabs>
          <w:tab w:val="left" w:pos="3570"/>
        </w:tabs>
        <w:ind w:left="3570" w:hanging="420"/>
      </w:pPr>
      <w:rPr>
        <w:rFonts w:cs="Times New Roman"/>
      </w:rPr>
    </w:lvl>
    <w:lvl w:ilvl="7" w:tentative="0">
      <w:start w:val="1"/>
      <w:numFmt w:val="lowerLetter"/>
      <w:lvlText w:val="%8)"/>
      <w:lvlJc w:val="left"/>
      <w:pPr>
        <w:tabs>
          <w:tab w:val="left" w:pos="3990"/>
        </w:tabs>
        <w:ind w:left="3990" w:hanging="420"/>
      </w:pPr>
      <w:rPr>
        <w:rFonts w:cs="Times New Roman"/>
      </w:rPr>
    </w:lvl>
    <w:lvl w:ilvl="8" w:tentative="0">
      <w:start w:val="1"/>
      <w:numFmt w:val="lowerRoman"/>
      <w:lvlText w:val="%9."/>
      <w:lvlJc w:val="right"/>
      <w:pPr>
        <w:tabs>
          <w:tab w:val="left" w:pos="4410"/>
        </w:tabs>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5OWExY2ZiYmRkYjk3MTM0ZmI0YTg4OTY1MjhiNTQifQ=="/>
  </w:docVars>
  <w:rsids>
    <w:rsidRoot w:val="00DC533A"/>
    <w:rsid w:val="001B1723"/>
    <w:rsid w:val="0026367A"/>
    <w:rsid w:val="002C6F15"/>
    <w:rsid w:val="00381B63"/>
    <w:rsid w:val="00404FDD"/>
    <w:rsid w:val="005F704F"/>
    <w:rsid w:val="006F3902"/>
    <w:rsid w:val="0071034B"/>
    <w:rsid w:val="007831D3"/>
    <w:rsid w:val="008A1442"/>
    <w:rsid w:val="009D1FCF"/>
    <w:rsid w:val="00B2231A"/>
    <w:rsid w:val="00B64A14"/>
    <w:rsid w:val="00BA2489"/>
    <w:rsid w:val="00BB30B9"/>
    <w:rsid w:val="00C71472"/>
    <w:rsid w:val="00CA7A22"/>
    <w:rsid w:val="00CC3A85"/>
    <w:rsid w:val="00D40D07"/>
    <w:rsid w:val="00D76CAD"/>
    <w:rsid w:val="00DC4005"/>
    <w:rsid w:val="00DC533A"/>
    <w:rsid w:val="0DD12272"/>
    <w:rsid w:val="167E07AA"/>
    <w:rsid w:val="17F63C5B"/>
    <w:rsid w:val="46BB20A4"/>
    <w:rsid w:val="4E6865EB"/>
    <w:rsid w:val="6C2F0207"/>
    <w:rsid w:val="72B2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A28BD6-6F16-4725-9C60-6E714AB1A4C7}">
  <ds:schemaRefs/>
</ds:datastoreItem>
</file>

<file path=docProps/app.xml><?xml version="1.0" encoding="utf-8"?>
<Properties xmlns="http://schemas.openxmlformats.org/officeDocument/2006/extended-properties" xmlns:vt="http://schemas.openxmlformats.org/officeDocument/2006/docPropsVTypes">
  <Template>Normal</Template>
  <Pages>7</Pages>
  <Words>3160</Words>
  <Characters>3202</Characters>
  <Lines>75</Lines>
  <Paragraphs>40</Paragraphs>
  <TotalTime>9</TotalTime>
  <ScaleCrop>false</ScaleCrop>
  <LinksUpToDate>false</LinksUpToDate>
  <CharactersWithSpaces>3322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2020-12-17T08:32:00Z</dcterms:created>
  <dc:creator>赵永华</dc:creator>
  <cp:lastModifiedBy>张文</cp:lastModifiedBy>
  <dcterms:modified xsi:type="dcterms:W3CDTF">2024-08-14T08:55:59Z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766A60D54F33451AB5AAC9A7B3BCC261_13</vt:lpwstr>
  </property>
</Properties>
</file>