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jc w:val="center"/>
        <w:rPr>
          <w:rFonts w:ascii="仿宋" w:hAnsi="仿宋" w:eastAsia="仿宋"/>
          <w:szCs w:val="32"/>
        </w:rPr>
      </w:pPr>
      <w:r>
        <w:rPr>
          <w:rFonts w:hint="eastAsia" w:ascii="仿宋" w:hAnsi="仿宋" w:eastAsia="仿宋"/>
          <w:szCs w:val="32"/>
        </w:rPr>
        <w:t>202</w:t>
      </w:r>
      <w:r>
        <w:rPr>
          <w:rFonts w:hint="eastAsia" w:ascii="仿宋" w:hAnsi="仿宋" w:eastAsia="仿宋"/>
          <w:szCs w:val="32"/>
          <w:lang w:val="en-US" w:eastAsia="zh-CN"/>
        </w:rPr>
        <w:t>3</w:t>
      </w:r>
      <w:r>
        <w:rPr>
          <w:rFonts w:hint="eastAsia" w:ascii="仿宋" w:hAnsi="仿宋" w:eastAsia="仿宋"/>
          <w:szCs w:val="32"/>
        </w:rPr>
        <w:t>年部门决算情况说明</w:t>
      </w:r>
    </w:p>
    <w:p>
      <w:pPr>
        <w:spacing w:line="360" w:lineRule="auto"/>
        <w:ind w:firstLine="640" w:firstLineChars="200"/>
        <w:rPr>
          <w:rFonts w:ascii="仿宋" w:hAnsi="仿宋" w:eastAsia="仿宋"/>
          <w:szCs w:val="32"/>
        </w:rPr>
      </w:pPr>
    </w:p>
    <w:p>
      <w:pPr>
        <w:numPr>
          <w:ilvl w:val="0"/>
          <w:numId w:val="1"/>
        </w:numPr>
        <w:spacing w:line="360" w:lineRule="auto"/>
        <w:ind w:left="320" w:leftChars="0" w:firstLine="640" w:firstLineChars="0"/>
        <w:rPr>
          <w:rFonts w:ascii="仿宋" w:hAnsi="仿宋" w:eastAsia="仿宋"/>
          <w:szCs w:val="32"/>
        </w:rPr>
      </w:pPr>
      <w:r>
        <w:rPr>
          <w:rFonts w:hint="eastAsia" w:ascii="仿宋" w:hAnsi="仿宋" w:eastAsia="仿宋"/>
          <w:szCs w:val="32"/>
        </w:rPr>
        <w:t>部门整体情况</w:t>
      </w:r>
    </w:p>
    <w:p>
      <w:pPr>
        <w:spacing w:line="360" w:lineRule="auto"/>
        <w:ind w:firstLine="800" w:firstLineChars="250"/>
        <w:rPr>
          <w:rFonts w:ascii="仿宋" w:hAnsi="仿宋" w:eastAsia="仿宋"/>
          <w:szCs w:val="32"/>
        </w:rPr>
      </w:pPr>
      <w:r>
        <w:rPr>
          <w:rFonts w:hint="eastAsia" w:ascii="仿宋" w:hAnsi="仿宋" w:eastAsia="仿宋"/>
          <w:szCs w:val="32"/>
        </w:rPr>
        <w:t>月坛街道工委、办事处是西城区政府派出机构，内设一委七办三中心，包括纪律检查工作委员会、综合办公室、党群工作办公室、平安建设办公室、城市管理办公室、社会建设办公室、民生保障办公室、地区协调服务办公室、党群服务中心、市民服务中心、全响应街区治理中心。</w:t>
      </w:r>
    </w:p>
    <w:p>
      <w:pPr>
        <w:pStyle w:val="6"/>
        <w:spacing w:line="360" w:lineRule="auto"/>
        <w:ind w:left="1000" w:firstLine="0" w:firstLineChars="0"/>
        <w:rPr>
          <w:rFonts w:ascii="仿宋" w:hAnsi="仿宋" w:eastAsia="仿宋"/>
          <w:szCs w:val="32"/>
        </w:rPr>
      </w:pPr>
      <w:r>
        <w:rPr>
          <w:rFonts w:hint="eastAsia" w:ascii="仿宋" w:hAnsi="仿宋" w:eastAsia="仿宋"/>
          <w:szCs w:val="32"/>
        </w:rPr>
        <w:t>（一）工委、办事处主要职责</w:t>
      </w:r>
    </w:p>
    <w:p>
      <w:pPr>
        <w:spacing w:line="360" w:lineRule="auto"/>
        <w:ind w:firstLine="640" w:firstLineChars="200"/>
        <w:rPr>
          <w:rFonts w:ascii="仿宋" w:hAnsi="仿宋" w:eastAsia="仿宋"/>
          <w:szCs w:val="32"/>
        </w:rPr>
      </w:pPr>
      <w:r>
        <w:rPr>
          <w:rFonts w:hint="eastAsia" w:ascii="仿宋" w:hAnsi="仿宋" w:eastAsia="仿宋"/>
          <w:szCs w:val="32"/>
        </w:rPr>
        <w:t>贯彻执行法律、法规、规章和市、区人民政府的决定、命令，完成市、区人民政府部署的各项任务。协同城市管理部门组织开展爱国卫生运动和环境卫生绿化美化亮化工作。统筹协调和组织城市环境建设管理工作。配合市、区环境保护部门监督环境污染项目的治理。监督、指导居住小区的物业管理工作。负责辖区人口和计划生育工作。负责辖区的住房保障工作。负责辖区突发公共事件应急值守和处置工作。研究提出促进区域经济发展的有关措施，协调和服务辖区经济社会发展。研究制定和组织实施社区建设规划。发展社区服务设施，合理配置社区服务资源。负责社区工作者和社区志愿者队伍建设，动员单位和居民兴办社区服务事业，培育发展社会组织。兴办社会福利事业，负责社会救助等社会保障工作。指导社区居委会工作，及时向区政府反映居民的意见和要求；领导社区服务机构开展公共、公益便民活动。组织开展社区教育，指导群众性文化、体育、科普科技活动。承办区政府交办的其他事项。</w:t>
      </w:r>
    </w:p>
    <w:p>
      <w:pPr>
        <w:spacing w:line="360" w:lineRule="auto"/>
        <w:ind w:firstLine="640" w:firstLineChars="200"/>
        <w:rPr>
          <w:rFonts w:ascii="仿宋" w:hAnsi="仿宋" w:eastAsia="仿宋"/>
          <w:szCs w:val="32"/>
        </w:rPr>
      </w:pPr>
      <w:r>
        <w:rPr>
          <w:rFonts w:hint="eastAsia" w:ascii="仿宋" w:hAnsi="仿宋" w:eastAsia="仿宋"/>
          <w:szCs w:val="32"/>
        </w:rPr>
        <w:t>根据上述职责，月坛街道工委、办事处设置以下内设机构。</w:t>
      </w:r>
    </w:p>
    <w:p>
      <w:pPr>
        <w:spacing w:line="360" w:lineRule="auto"/>
        <w:ind w:firstLine="640" w:firstLineChars="200"/>
        <w:rPr>
          <w:rFonts w:ascii="仿宋" w:hAnsi="仿宋" w:eastAsia="仿宋"/>
          <w:szCs w:val="32"/>
        </w:rPr>
      </w:pPr>
      <w:r>
        <w:rPr>
          <w:rFonts w:hint="eastAsia" w:ascii="仿宋" w:hAnsi="仿宋" w:eastAsia="仿宋"/>
          <w:szCs w:val="32"/>
        </w:rPr>
        <w:t>1、纪律检查工作委员会</w:t>
      </w:r>
    </w:p>
    <w:p>
      <w:pPr>
        <w:widowControl/>
        <w:spacing w:line="360" w:lineRule="auto"/>
        <w:ind w:firstLine="640" w:firstLineChars="200"/>
        <w:jc w:val="left"/>
        <w:rPr>
          <w:rFonts w:ascii="仿宋" w:hAnsi="仿宋" w:eastAsia="仿宋"/>
          <w:szCs w:val="32"/>
        </w:rPr>
      </w:pPr>
      <w:r>
        <w:rPr>
          <w:rFonts w:hint="eastAsia" w:ascii="仿宋" w:hAnsi="仿宋" w:eastAsia="仿宋"/>
          <w:szCs w:val="32"/>
        </w:rPr>
        <w:t>街道纪律检查工作委员会是区纪律检查委员会的派出机构，监察组是区监察委员会的派出机构，与纪律检查工作委员会合署办公。街道纪律检查工作委员会（监察组）协助街道工委推进街道全面从严治党、加强党风建设和组织协调反腐败工作。组织开展廉政、警示等宣传教育。对街道所辖党组织和党员遵守党章和党内法规、执行党纪情况进行监督检查。受理检举和控告，处置党员违纪问题线索，审查党员违纪行为，对失职失责行为按照职责权限进行责任追究。对“三重一大”事项的决策、实施进行监督。负责社区纪检专员日常管理和业务指导工作。根据授权，依法对街道管辖范围内行使公权力的公职人员进行监督检查，提出监察建议。协助区监委开展调查工作。</w:t>
      </w:r>
    </w:p>
    <w:p>
      <w:pPr>
        <w:spacing w:line="360" w:lineRule="auto"/>
        <w:ind w:firstLine="640" w:firstLineChars="200"/>
        <w:rPr>
          <w:rFonts w:ascii="仿宋" w:hAnsi="仿宋" w:eastAsia="仿宋"/>
          <w:szCs w:val="32"/>
        </w:rPr>
      </w:pPr>
      <w:r>
        <w:rPr>
          <w:rFonts w:hint="eastAsia" w:ascii="仿宋" w:hAnsi="仿宋" w:eastAsia="仿宋"/>
          <w:szCs w:val="32"/>
        </w:rPr>
        <w:t>2、综合办公室</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承担街道指挥调度、决策支持、督查督办和综合协调服务职能；负责辖区应急处置工作；负责实施全响应管理，推进数据资源共享，规划并组织实施街道重点信息化建设项目；负责文电、会务、机要、保密、档案、信息、对外联络、财务、安全保卫、后勤保障等机关日常工作；负责依法行政、党务政务公开、信息公开、绩效管理、重要文稿起草和调研等工作。</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3、党群工作办公室</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承担全面从严治党主体责任相关工作，落实基层党建工作责任制；统筹推进区域化党建、“两新”组织党建和社区党建工作；负责机关党组织建设、党员队伍建设和管理工作；宣传党的路线、方针、政策，及党中央、市委、区委的决议；负责思想政治和意识形态相关工作，组织开展精神文明创建活动；负责人大、政协、统战、群团等相关工作；负责机关及所属事业单位人事及机构编制管理、干部队伍建设、工资福利、离退休干部管理等工作，对职能部门派出机构相关工作人员的任免、调动、奖惩提出意见。</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4、平安建设办公室</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组织维护辖区安全稳定，协调推动社会治安综合治理；协助开展流动人口及出租房屋综合管理、反邪教反恐怖主义、维护国家安全和消防安全等工作；协助开展辖区安全生产工作；负责辖区人民防空、防震减灾和突发事件应对工作；承担辖区征兵、民兵、预备役等工作；负责信访、法治宣传、矫正帮教、社区戒毒及人民调解等工作。</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5、城市管理办公室</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承担辖区市容环境卫生、绿化美化的管理工作；组织、协调城市管理综合执法和环境秩序综合治理工作；推进街巷长、河长制相关工作；负责辖区防汛抗洪等工作；统筹辖区机动车停车管理工作；协助开展辖区食品安全、环境保护、节约用水、老旧小区综合整治、施工监督管理等工作。负责辖区市容环境卫生、公用事业管理、市政管理、施工现场管理、园林绿化等方面的专业性执法工作。</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6、社区建设办公室</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统筹推进辖区社会建设和社区管理工作；参与制定并组织实施社区建设规划和公共服务设施规划；负责社区居民委员会建设，指导其开展工作；推进居民自治，动员社会力量参与社会治理，服务社区发展；培育和发展社区社会组织；指导、监督社区业主委员会；负责社区工作者队伍管理；配合做好义务教育实施及学区制相关工作，负责辖区人口和计划生育工作，组织开展爱国卫生运动、群众性卫生活动相关工作；综合协调公共卫生、社区卫生服务、动物防疫等相关工作；协调开展学前教育、社区科普活动及公共文化相关工作，统筹辖区全民健身工作；研究提出社区教育计划并组织实施。</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7、民生保障办公室</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落实人力社保、低保、社会救助、住房保障、养老等各项民生政策和措施，并承担相关工作；负责辖区双拥优抚、残疾人权益保障等工作；协助开展优待抚恤、伤残评定、社会捐助、劳动保障等工作。</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8、地区协调服务办公室</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负责联系、服务辖区单位；协调相关部门为企业提供公共服务和政策服务；组织实施辖区相关专业统计调查及各种普查和专项调查工作；开展辖区协税护税工作；协调推动区域经济、产业提升和功能区建设，推进重大项目落地。</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9、党群服务中心</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承担辖区基层党组织和群团组织日常事务性工作;协助推进城市基层党建工作；组织开展各类共建活动，加强党建带统战、群团组织建设；承担党建信息化建设具体工作，负责党内信息管理系统、党员E先锋等信息平台日常管理和系统维护;联来、服务、凝聚、引领辖区单位、“两新”组织，党员干部、居民群众及区域各类组织参与地区各项建设。</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10、市民服务中心</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承接政府部门为社区群众和单位提供的各类政务服务、劳动和社会保障及居家养老服务；负责失业、退休、工伤人员的管理与服务;协助落实优抚、低保、保障性住房、社会救助等工作;推进互联网+政务服务;综合管理办事大厅各项事务;协调有关社会服务组织，承担政府委托的社会事务等方面的管理和服务项目;负责辖区内社区服务管理人员、从业人员和社区志愿者的管理和培训工作;组织社区开展各类文体活动。</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11、全响应街区治理中心</w:t>
      </w:r>
    </w:p>
    <w:p>
      <w:pPr>
        <w:widowControl/>
        <w:spacing w:line="360" w:lineRule="auto"/>
        <w:ind w:firstLine="640" w:firstLineChars="200"/>
        <w:jc w:val="left"/>
        <w:rPr>
          <w:rFonts w:hint="eastAsia" w:ascii="仿宋" w:hAnsi="仿宋" w:eastAsia="仿宋"/>
          <w:szCs w:val="32"/>
        </w:rPr>
      </w:pPr>
      <w:r>
        <w:rPr>
          <w:rFonts w:hint="eastAsia" w:ascii="仿宋" w:hAnsi="仿宋" w:eastAsia="仿宋"/>
          <w:szCs w:val="32"/>
        </w:rPr>
        <w:t>负责街道数据分中心的运维和管理，监督辖区城市运行管理;负责辖区各类问题的发现、收集、分派等工作;综合梳理、分析研判辖区各类事件数据;推进街道、社区各信息系统、基础数据等方面的深度融合，为街道决策提供数据基础;承担街道重点信息化建设项目具体工作;承担辖区综合执法相关的文稿、会务、档案等保障工作。</w:t>
      </w:r>
    </w:p>
    <w:p>
      <w:pPr>
        <w:spacing w:line="360" w:lineRule="auto"/>
        <w:ind w:firstLine="640" w:firstLineChars="200"/>
        <w:rPr>
          <w:rFonts w:ascii="仿宋" w:hAnsi="仿宋" w:eastAsia="仿宋"/>
          <w:szCs w:val="32"/>
        </w:rPr>
      </w:pPr>
      <w:r>
        <w:rPr>
          <w:rFonts w:hint="eastAsia" w:ascii="仿宋" w:hAnsi="仿宋" w:eastAsia="仿宋"/>
          <w:szCs w:val="32"/>
        </w:rPr>
        <w:t>(二) 人员构成情况</w:t>
      </w:r>
    </w:p>
    <w:p>
      <w:pPr>
        <w:numPr>
          <w:ilvl w:val="0"/>
          <w:numId w:val="0"/>
        </w:numPr>
        <w:spacing w:line="360" w:lineRule="auto"/>
        <w:ind w:firstLine="640" w:firstLineChars="200"/>
        <w:rPr>
          <w:rFonts w:hint="eastAsia" w:ascii="仿宋" w:hAnsi="仿宋" w:eastAsia="仿宋" w:cs="Times New Roman"/>
          <w:szCs w:val="32"/>
          <w:highlight w:val="none"/>
        </w:rPr>
      </w:pPr>
      <w:r>
        <w:rPr>
          <w:rFonts w:hint="eastAsia" w:ascii="仿宋" w:hAnsi="仿宋" w:eastAsia="仿宋" w:cs="Times New Roman"/>
          <w:szCs w:val="32"/>
          <w:highlight w:val="none"/>
          <w:lang w:eastAsia="zh-CN"/>
        </w:rPr>
        <w:t>一、</w:t>
      </w:r>
      <w:r>
        <w:rPr>
          <w:rFonts w:hint="eastAsia" w:ascii="仿宋" w:hAnsi="仿宋" w:eastAsia="仿宋" w:cs="Times New Roman"/>
          <w:szCs w:val="32"/>
          <w:highlight w:val="none"/>
        </w:rPr>
        <w:t>本单位年末实有公务员</w:t>
      </w:r>
      <w:r>
        <w:rPr>
          <w:rFonts w:hint="eastAsia" w:ascii="仿宋" w:hAnsi="仿宋" w:eastAsia="仿宋" w:cs="Times New Roman"/>
          <w:szCs w:val="32"/>
          <w:highlight w:val="none"/>
          <w:lang w:val="en-US" w:eastAsia="zh-CN"/>
        </w:rPr>
        <w:t>165</w:t>
      </w:r>
      <w:r>
        <w:rPr>
          <w:rFonts w:hint="eastAsia" w:ascii="仿宋" w:hAnsi="仿宋" w:eastAsia="仿宋" w:cs="Times New Roman"/>
          <w:szCs w:val="32"/>
          <w:highlight w:val="none"/>
        </w:rPr>
        <w:t>人，参公管理的事业编制人员</w:t>
      </w:r>
      <w:r>
        <w:rPr>
          <w:rFonts w:hint="eastAsia" w:ascii="仿宋" w:hAnsi="仿宋" w:eastAsia="仿宋" w:cs="Times New Roman"/>
          <w:szCs w:val="32"/>
          <w:highlight w:val="none"/>
          <w:lang w:val="en-US" w:eastAsia="zh-CN"/>
        </w:rPr>
        <w:t>88</w:t>
      </w:r>
      <w:r>
        <w:rPr>
          <w:rFonts w:hint="eastAsia" w:ascii="仿宋" w:hAnsi="仿宋" w:eastAsia="仿宋" w:cs="Times New Roman"/>
          <w:szCs w:val="32"/>
          <w:highlight w:val="none"/>
        </w:rPr>
        <w:t>人。比202</w:t>
      </w:r>
      <w:r>
        <w:rPr>
          <w:rFonts w:hint="eastAsia" w:ascii="仿宋" w:hAnsi="仿宋" w:eastAsia="仿宋" w:cs="Times New Roman"/>
          <w:szCs w:val="32"/>
          <w:highlight w:val="none"/>
          <w:lang w:val="en-US" w:eastAsia="zh-CN"/>
        </w:rPr>
        <w:t>2</w:t>
      </w:r>
      <w:r>
        <w:rPr>
          <w:rFonts w:hint="eastAsia" w:ascii="仿宋" w:hAnsi="仿宋" w:eastAsia="仿宋" w:cs="Times New Roman"/>
          <w:szCs w:val="32"/>
          <w:highlight w:val="none"/>
        </w:rPr>
        <w:t>年</w:t>
      </w:r>
      <w:r>
        <w:rPr>
          <w:rFonts w:hint="eastAsia" w:ascii="仿宋" w:hAnsi="仿宋" w:eastAsia="仿宋" w:cs="Times New Roman"/>
          <w:szCs w:val="32"/>
          <w:highlight w:val="none"/>
          <w:lang w:eastAsia="zh-CN"/>
        </w:rPr>
        <w:t>减少</w:t>
      </w:r>
      <w:r>
        <w:rPr>
          <w:rFonts w:hint="eastAsia" w:ascii="仿宋" w:hAnsi="仿宋" w:eastAsia="仿宋" w:cs="Times New Roman"/>
          <w:szCs w:val="32"/>
          <w:highlight w:val="none"/>
          <w:lang w:val="en-US" w:eastAsia="zh-CN"/>
        </w:rPr>
        <w:t>2</w:t>
      </w:r>
      <w:r>
        <w:rPr>
          <w:rFonts w:hint="eastAsia" w:ascii="仿宋" w:hAnsi="仿宋" w:eastAsia="仿宋" w:cs="Times New Roman"/>
          <w:szCs w:val="32"/>
          <w:highlight w:val="none"/>
        </w:rPr>
        <w:t>人，主要原因是机关</w:t>
      </w:r>
      <w:r>
        <w:rPr>
          <w:rFonts w:hint="eastAsia" w:ascii="仿宋" w:hAnsi="仿宋" w:eastAsia="仿宋" w:cs="Times New Roman"/>
          <w:szCs w:val="32"/>
          <w:highlight w:val="none"/>
          <w:lang w:eastAsia="zh-CN"/>
        </w:rPr>
        <w:t>人员减少</w:t>
      </w:r>
      <w:r>
        <w:rPr>
          <w:rFonts w:hint="eastAsia" w:ascii="仿宋" w:hAnsi="仿宋" w:eastAsia="仿宋" w:cs="Times New Roman"/>
          <w:szCs w:val="32"/>
          <w:highlight w:val="none"/>
        </w:rPr>
        <w:t>。</w:t>
      </w:r>
    </w:p>
    <w:p>
      <w:pPr>
        <w:numPr>
          <w:ilvl w:val="0"/>
          <w:numId w:val="0"/>
        </w:numPr>
        <w:spacing w:line="360" w:lineRule="auto"/>
        <w:ind w:firstLine="640" w:firstLineChars="200"/>
        <w:rPr>
          <w:rFonts w:ascii="仿宋" w:hAnsi="仿宋" w:eastAsia="仿宋"/>
          <w:color w:val="FF0000"/>
          <w:szCs w:val="32"/>
          <w:highlight w:val="yellow"/>
        </w:rPr>
      </w:pPr>
      <w:r>
        <w:rPr>
          <w:rFonts w:hint="eastAsia" w:ascii="仿宋" w:hAnsi="仿宋" w:eastAsia="仿宋"/>
          <w:szCs w:val="32"/>
          <w:highlight w:val="none"/>
          <w:lang w:eastAsia="zh-CN"/>
        </w:rPr>
        <w:t>二、</w:t>
      </w:r>
      <w:r>
        <w:rPr>
          <w:rFonts w:hint="eastAsia" w:ascii="仿宋" w:hAnsi="仿宋" w:eastAsia="仿宋"/>
          <w:szCs w:val="32"/>
          <w:highlight w:val="none"/>
        </w:rPr>
        <w:t>收入决算说明：202</w:t>
      </w:r>
      <w:r>
        <w:rPr>
          <w:rFonts w:hint="eastAsia" w:ascii="仿宋" w:hAnsi="仿宋" w:eastAsia="仿宋"/>
          <w:szCs w:val="32"/>
          <w:highlight w:val="none"/>
          <w:lang w:val="en-US" w:eastAsia="zh-CN"/>
        </w:rPr>
        <w:t>3</w:t>
      </w:r>
      <w:r>
        <w:rPr>
          <w:rFonts w:hint="eastAsia" w:ascii="仿宋" w:hAnsi="仿宋" w:eastAsia="仿宋"/>
          <w:szCs w:val="32"/>
          <w:highlight w:val="none"/>
        </w:rPr>
        <w:t>年收入决算</w:t>
      </w:r>
      <w:r>
        <w:rPr>
          <w:rFonts w:hint="eastAsia" w:ascii="仿宋_GB2312" w:hAnsi="仿宋" w:eastAsia="仿宋_GB2312" w:cs="Times New Roman"/>
          <w:kern w:val="2"/>
          <w:sz w:val="32"/>
          <w:szCs w:val="32"/>
          <w:highlight w:val="none"/>
          <w:lang w:val="en-US" w:eastAsia="zh-CN" w:bidi="ar-SA"/>
        </w:rPr>
        <w:t>41937.68</w:t>
      </w:r>
      <w:r>
        <w:rPr>
          <w:rFonts w:hint="eastAsia" w:ascii="仿宋" w:hAnsi="仿宋" w:eastAsia="仿宋"/>
          <w:szCs w:val="32"/>
          <w:highlight w:val="none"/>
        </w:rPr>
        <w:t>万元，比上年决算收入的</w:t>
      </w:r>
      <w:r>
        <w:rPr>
          <w:rFonts w:hint="eastAsia" w:ascii="仿宋" w:hAnsi="仿宋" w:eastAsia="仿宋"/>
          <w:szCs w:val="32"/>
        </w:rPr>
        <w:t>41832.59</w:t>
      </w:r>
      <w:r>
        <w:rPr>
          <w:rFonts w:hint="eastAsia" w:ascii="仿宋" w:hAnsi="仿宋" w:eastAsia="仿宋"/>
          <w:szCs w:val="32"/>
          <w:highlight w:val="none"/>
        </w:rPr>
        <w:t>万元增长</w:t>
      </w:r>
      <w:r>
        <w:rPr>
          <w:rFonts w:hint="eastAsia" w:ascii="仿宋_GB2312" w:hAnsi="仿宋"/>
          <w:strike w:val="0"/>
          <w:dstrike w:val="0"/>
          <w:sz w:val="32"/>
          <w:szCs w:val="32"/>
          <w:highlight w:val="none"/>
          <w:u w:val="none"/>
          <w:lang w:val="en-US" w:eastAsia="zh-CN"/>
        </w:rPr>
        <w:t>105.09</w:t>
      </w:r>
      <w:r>
        <w:rPr>
          <w:rFonts w:hint="eastAsia" w:ascii="仿宋" w:hAnsi="仿宋" w:eastAsia="仿宋"/>
          <w:szCs w:val="32"/>
          <w:highlight w:val="none"/>
        </w:rPr>
        <w:t>万元，增长</w:t>
      </w:r>
      <w:r>
        <w:rPr>
          <w:rFonts w:hint="eastAsia" w:ascii="仿宋_GB2312" w:hAnsi="仿宋"/>
          <w:strike w:val="0"/>
          <w:dstrike w:val="0"/>
          <w:sz w:val="32"/>
          <w:szCs w:val="32"/>
          <w:highlight w:val="none"/>
          <w:u w:val="none"/>
          <w:lang w:val="en-US" w:eastAsia="zh-CN"/>
        </w:rPr>
        <w:t>0.25</w:t>
      </w:r>
      <w:r>
        <w:rPr>
          <w:rFonts w:hint="eastAsia" w:ascii="仿宋" w:hAnsi="仿宋" w:eastAsia="仿宋"/>
          <w:szCs w:val="32"/>
          <w:highlight w:val="none"/>
        </w:rPr>
        <w:t>%。其中：本年收入分为一般公共预算财政拨款收入</w:t>
      </w:r>
      <w:r>
        <w:rPr>
          <w:rFonts w:hint="eastAsia" w:ascii="仿宋_GB2312" w:hAnsi="仿宋" w:eastAsia="仿宋_GB2312"/>
          <w:lang w:val="en-US" w:eastAsia="zh-CN"/>
        </w:rPr>
        <w:t>41936.33</w:t>
      </w:r>
      <w:r>
        <w:rPr>
          <w:rFonts w:hint="eastAsia" w:ascii="仿宋" w:hAnsi="仿宋" w:eastAsia="仿宋"/>
          <w:szCs w:val="32"/>
          <w:highlight w:val="none"/>
        </w:rPr>
        <w:t>万元，政府性基金预算财政拨款收入</w:t>
      </w:r>
      <w:r>
        <w:rPr>
          <w:rFonts w:hint="eastAsia" w:ascii="仿宋" w:hAnsi="仿宋" w:eastAsia="仿宋"/>
          <w:szCs w:val="32"/>
          <w:highlight w:val="none"/>
          <w:lang w:val="en-US" w:eastAsia="zh-CN"/>
        </w:rPr>
        <w:t>1.35</w:t>
      </w:r>
      <w:r>
        <w:rPr>
          <w:rFonts w:hint="eastAsia" w:ascii="仿宋" w:hAnsi="仿宋" w:eastAsia="仿宋"/>
          <w:szCs w:val="32"/>
          <w:highlight w:val="none"/>
        </w:rPr>
        <w:t>万元；国有资本经营预算财政拨款收入0万元。年初结转和结余收入</w:t>
      </w:r>
      <w:r>
        <w:rPr>
          <w:rFonts w:hint="eastAsia" w:ascii="仿宋" w:hAnsi="仿宋" w:eastAsia="仿宋"/>
          <w:szCs w:val="32"/>
          <w:highlight w:val="none"/>
          <w:lang w:val="en-US" w:eastAsia="zh-CN"/>
        </w:rPr>
        <w:t>0</w:t>
      </w:r>
      <w:r>
        <w:rPr>
          <w:rFonts w:hint="eastAsia" w:ascii="仿宋" w:hAnsi="仿宋" w:eastAsia="仿宋"/>
          <w:szCs w:val="32"/>
          <w:highlight w:val="none"/>
        </w:rPr>
        <w:t>万元。比年初预算的</w:t>
      </w:r>
      <w:r>
        <w:rPr>
          <w:rFonts w:hint="eastAsia" w:ascii="仿宋_GB2312" w:hAnsi="仿宋" w:eastAsia="仿宋_GB2312" w:cs="Times New Roman"/>
          <w:color w:val="000000"/>
          <w:sz w:val="32"/>
          <w:szCs w:val="32"/>
          <w:lang w:val="en-US" w:eastAsia="zh-CN"/>
        </w:rPr>
        <w:t>41400.94</w:t>
      </w:r>
      <w:r>
        <w:rPr>
          <w:rFonts w:hint="eastAsia" w:ascii="仿宋" w:hAnsi="仿宋" w:eastAsia="仿宋"/>
          <w:szCs w:val="32"/>
          <w:highlight w:val="none"/>
        </w:rPr>
        <w:t>万元增加</w:t>
      </w:r>
      <w:r>
        <w:rPr>
          <w:rFonts w:hint="eastAsia" w:ascii="仿宋_GB2312" w:hAnsi="仿宋" w:eastAsia="仿宋_GB2312"/>
          <w:color w:val="000000"/>
          <w:sz w:val="32"/>
          <w:szCs w:val="32"/>
          <w:lang w:val="en-US" w:eastAsia="zh-CN"/>
        </w:rPr>
        <w:t>536.74</w:t>
      </w:r>
      <w:r>
        <w:rPr>
          <w:rFonts w:hint="eastAsia" w:ascii="仿宋" w:hAnsi="仿宋" w:eastAsia="仿宋"/>
          <w:szCs w:val="32"/>
          <w:highlight w:val="none"/>
        </w:rPr>
        <w:t>万元，增长1%，原因为追加市级指标款。</w:t>
      </w:r>
    </w:p>
    <w:p>
      <w:pPr>
        <w:spacing w:line="360" w:lineRule="auto"/>
        <w:ind w:firstLine="640" w:firstLineChars="200"/>
        <w:rPr>
          <w:rFonts w:ascii="仿宋" w:hAnsi="仿宋" w:eastAsia="仿宋"/>
          <w:szCs w:val="32"/>
          <w:highlight w:val="none"/>
        </w:rPr>
      </w:pPr>
      <w:r>
        <w:rPr>
          <w:rFonts w:hint="eastAsia" w:ascii="仿宋" w:hAnsi="仿宋" w:eastAsia="仿宋"/>
          <w:szCs w:val="32"/>
          <w:highlight w:val="none"/>
        </w:rPr>
        <w:t>三、支出决算说明：202</w:t>
      </w:r>
      <w:r>
        <w:rPr>
          <w:rFonts w:hint="eastAsia" w:ascii="仿宋" w:hAnsi="仿宋" w:eastAsia="仿宋"/>
          <w:szCs w:val="32"/>
          <w:highlight w:val="none"/>
          <w:lang w:val="en-US" w:eastAsia="zh-CN"/>
        </w:rPr>
        <w:t>3</w:t>
      </w:r>
      <w:r>
        <w:rPr>
          <w:rFonts w:hint="eastAsia" w:ascii="仿宋" w:hAnsi="仿宋" w:eastAsia="仿宋"/>
          <w:szCs w:val="32"/>
          <w:highlight w:val="none"/>
        </w:rPr>
        <w:t>年本年支出决算</w:t>
      </w:r>
      <w:r>
        <w:rPr>
          <w:rFonts w:hint="eastAsia" w:ascii="仿宋_GB2312" w:hAnsi="仿宋" w:eastAsia="仿宋_GB2312" w:cs="Times New Roman"/>
          <w:kern w:val="2"/>
          <w:sz w:val="32"/>
          <w:szCs w:val="32"/>
          <w:highlight w:val="none"/>
          <w:lang w:val="en-US" w:eastAsia="zh-CN" w:bidi="ar-SA"/>
        </w:rPr>
        <w:t>41937.68</w:t>
      </w:r>
      <w:r>
        <w:rPr>
          <w:rFonts w:hint="eastAsia" w:ascii="仿宋" w:hAnsi="仿宋" w:eastAsia="仿宋"/>
          <w:szCs w:val="32"/>
          <w:highlight w:val="none"/>
        </w:rPr>
        <w:t>万元，比上年决算支出的</w:t>
      </w:r>
      <w:r>
        <w:rPr>
          <w:rFonts w:hint="eastAsia" w:ascii="仿宋" w:hAnsi="仿宋" w:eastAsia="仿宋"/>
          <w:szCs w:val="32"/>
        </w:rPr>
        <w:t>41832.59</w:t>
      </w:r>
      <w:r>
        <w:rPr>
          <w:rFonts w:hint="eastAsia" w:ascii="仿宋" w:hAnsi="仿宋" w:eastAsia="仿宋"/>
          <w:szCs w:val="32"/>
          <w:highlight w:val="none"/>
        </w:rPr>
        <w:t>万元增长</w:t>
      </w:r>
      <w:r>
        <w:rPr>
          <w:rFonts w:hint="eastAsia" w:ascii="仿宋_GB2312" w:hAnsi="仿宋"/>
          <w:strike w:val="0"/>
          <w:dstrike w:val="0"/>
          <w:sz w:val="32"/>
          <w:szCs w:val="32"/>
          <w:highlight w:val="none"/>
          <w:u w:val="none"/>
          <w:lang w:val="en-US" w:eastAsia="zh-CN"/>
        </w:rPr>
        <w:t>105.09</w:t>
      </w:r>
      <w:r>
        <w:rPr>
          <w:rFonts w:hint="eastAsia" w:ascii="仿宋" w:hAnsi="仿宋" w:eastAsia="仿宋"/>
          <w:szCs w:val="32"/>
          <w:highlight w:val="none"/>
        </w:rPr>
        <w:t>万元，增长</w:t>
      </w:r>
      <w:r>
        <w:rPr>
          <w:rFonts w:hint="eastAsia" w:ascii="仿宋_GB2312" w:hAnsi="仿宋"/>
          <w:strike w:val="0"/>
          <w:dstrike w:val="0"/>
          <w:sz w:val="32"/>
          <w:szCs w:val="32"/>
          <w:highlight w:val="none"/>
          <w:u w:val="none"/>
          <w:lang w:val="en-US" w:eastAsia="zh-CN"/>
        </w:rPr>
        <w:t>0.25</w:t>
      </w:r>
      <w:r>
        <w:rPr>
          <w:rFonts w:hint="eastAsia" w:ascii="仿宋" w:hAnsi="仿宋" w:eastAsia="仿宋"/>
          <w:szCs w:val="32"/>
          <w:highlight w:val="none"/>
        </w:rPr>
        <w:t>%，。比年初预算的</w:t>
      </w:r>
      <w:r>
        <w:rPr>
          <w:rFonts w:hint="eastAsia" w:ascii="仿宋_GB2312" w:hAnsi="仿宋" w:eastAsia="仿宋_GB2312" w:cs="Times New Roman"/>
          <w:color w:val="000000"/>
          <w:sz w:val="32"/>
          <w:szCs w:val="32"/>
          <w:lang w:val="en-US" w:eastAsia="zh-CN"/>
        </w:rPr>
        <w:t>41400.94</w:t>
      </w:r>
      <w:r>
        <w:rPr>
          <w:rFonts w:hint="eastAsia" w:ascii="仿宋" w:hAnsi="仿宋" w:eastAsia="仿宋"/>
          <w:szCs w:val="32"/>
          <w:highlight w:val="none"/>
        </w:rPr>
        <w:t>万元增加</w:t>
      </w:r>
      <w:r>
        <w:rPr>
          <w:rFonts w:hint="eastAsia" w:ascii="仿宋_GB2312" w:hAnsi="仿宋" w:eastAsia="仿宋_GB2312"/>
          <w:color w:val="000000"/>
          <w:sz w:val="32"/>
          <w:szCs w:val="32"/>
          <w:lang w:val="en-US" w:eastAsia="zh-CN"/>
        </w:rPr>
        <w:t>536.74</w:t>
      </w:r>
      <w:r>
        <w:rPr>
          <w:rFonts w:hint="eastAsia" w:ascii="仿宋" w:hAnsi="仿宋" w:eastAsia="仿宋"/>
          <w:szCs w:val="32"/>
          <w:highlight w:val="none"/>
        </w:rPr>
        <w:t>万元，增长1%，原因为追加市级指标款支出。202</w:t>
      </w:r>
      <w:r>
        <w:rPr>
          <w:rFonts w:hint="eastAsia" w:ascii="仿宋" w:hAnsi="仿宋" w:eastAsia="仿宋"/>
          <w:szCs w:val="32"/>
          <w:highlight w:val="none"/>
          <w:lang w:val="en-US" w:eastAsia="zh-CN"/>
        </w:rPr>
        <w:t>3</w:t>
      </w:r>
      <w:r>
        <w:rPr>
          <w:rFonts w:hint="eastAsia" w:ascii="仿宋" w:hAnsi="仿宋" w:eastAsia="仿宋"/>
          <w:szCs w:val="32"/>
          <w:highlight w:val="none"/>
        </w:rPr>
        <w:t>年末结转0万元。</w:t>
      </w:r>
    </w:p>
    <w:p>
      <w:pPr>
        <w:spacing w:line="360" w:lineRule="auto"/>
        <w:ind w:firstLine="640" w:firstLineChars="200"/>
        <w:rPr>
          <w:rFonts w:ascii="仿宋" w:hAnsi="仿宋" w:eastAsia="仿宋"/>
          <w:szCs w:val="32"/>
        </w:rPr>
      </w:pPr>
      <w:r>
        <w:rPr>
          <w:rFonts w:hint="eastAsia" w:ascii="仿宋" w:hAnsi="仿宋" w:eastAsia="仿宋"/>
          <w:szCs w:val="32"/>
        </w:rPr>
        <w:t>（一）202</w:t>
      </w:r>
      <w:r>
        <w:rPr>
          <w:rFonts w:hint="eastAsia" w:ascii="仿宋" w:hAnsi="仿宋" w:eastAsia="仿宋"/>
          <w:szCs w:val="32"/>
          <w:lang w:val="en-US" w:eastAsia="zh-CN"/>
        </w:rPr>
        <w:t>3</w:t>
      </w:r>
      <w:r>
        <w:rPr>
          <w:rFonts w:hint="eastAsia" w:ascii="仿宋" w:hAnsi="仿宋" w:eastAsia="仿宋"/>
          <w:szCs w:val="32"/>
        </w:rPr>
        <w:t>年本年支出决算按用途划分情况：</w:t>
      </w:r>
    </w:p>
    <w:p>
      <w:pPr>
        <w:spacing w:line="360" w:lineRule="auto"/>
        <w:ind w:firstLine="640" w:firstLineChars="200"/>
        <w:rPr>
          <w:rFonts w:ascii="仿宋" w:hAnsi="仿宋" w:eastAsia="仿宋"/>
          <w:szCs w:val="32"/>
        </w:rPr>
      </w:pPr>
      <w:r>
        <w:rPr>
          <w:rFonts w:hint="eastAsia" w:ascii="仿宋" w:hAnsi="仿宋" w:eastAsia="仿宋"/>
          <w:szCs w:val="32"/>
        </w:rPr>
        <w:t>1、一般公共预算财政拨款</w:t>
      </w:r>
      <w:r>
        <w:rPr>
          <w:rFonts w:hint="eastAsia" w:ascii="仿宋_GB2312" w:hAnsi="仿宋" w:eastAsia="仿宋_GB2312" w:cs="Times New Roman"/>
          <w:kern w:val="2"/>
          <w:sz w:val="32"/>
          <w:szCs w:val="32"/>
          <w:highlight w:val="none"/>
          <w:lang w:val="en-US" w:eastAsia="zh-CN" w:bidi="ar-SA"/>
        </w:rPr>
        <w:t>41937.68</w:t>
      </w:r>
      <w:r>
        <w:rPr>
          <w:rFonts w:hint="eastAsia" w:ascii="仿宋" w:hAnsi="仿宋" w:eastAsia="仿宋"/>
          <w:szCs w:val="32"/>
        </w:rPr>
        <w:t>万元</w:t>
      </w:r>
    </w:p>
    <w:p>
      <w:pPr>
        <w:spacing w:line="360" w:lineRule="auto"/>
        <w:ind w:firstLine="640" w:firstLineChars="200"/>
        <w:rPr>
          <w:rFonts w:ascii="仿宋" w:hAnsi="仿宋" w:eastAsia="仿宋"/>
          <w:szCs w:val="32"/>
        </w:rPr>
      </w:pPr>
      <w:r>
        <w:rPr>
          <w:rFonts w:hint="eastAsia" w:ascii="仿宋" w:hAnsi="仿宋" w:eastAsia="仿宋"/>
          <w:szCs w:val="32"/>
        </w:rPr>
        <w:t>（1）基本支出决算</w:t>
      </w:r>
      <w:r>
        <w:rPr>
          <w:rFonts w:hint="eastAsia" w:ascii="仿宋_GB2312" w:hAnsi="仿宋" w:eastAsia="仿宋_GB2312"/>
          <w:sz w:val="32"/>
          <w:szCs w:val="32"/>
          <w:lang w:val="en-US" w:eastAsia="zh-CN"/>
        </w:rPr>
        <w:t>9840.48</w:t>
      </w:r>
      <w:r>
        <w:rPr>
          <w:rFonts w:hint="eastAsia" w:ascii="仿宋" w:hAnsi="仿宋" w:eastAsia="仿宋"/>
          <w:szCs w:val="32"/>
        </w:rPr>
        <w:t>万元。</w:t>
      </w:r>
    </w:p>
    <w:p>
      <w:pPr>
        <w:spacing w:line="360" w:lineRule="auto"/>
        <w:ind w:firstLine="640" w:firstLineChars="200"/>
        <w:rPr>
          <w:rFonts w:ascii="仿宋" w:hAnsi="仿宋" w:eastAsia="仿宋"/>
          <w:szCs w:val="32"/>
        </w:rPr>
      </w:pPr>
      <w:r>
        <w:rPr>
          <w:rFonts w:hint="eastAsia" w:ascii="仿宋" w:hAnsi="仿宋" w:eastAsia="仿宋"/>
          <w:szCs w:val="32"/>
        </w:rPr>
        <w:t>（2）项目支出决算</w:t>
      </w:r>
      <w:r>
        <w:rPr>
          <w:rFonts w:hint="eastAsia" w:ascii="仿宋_GB2312" w:hAnsi="仿宋" w:eastAsia="仿宋_GB2312"/>
          <w:sz w:val="32"/>
          <w:szCs w:val="32"/>
          <w:lang w:val="en-US" w:eastAsia="zh-CN"/>
        </w:rPr>
        <w:t>32097.2</w:t>
      </w:r>
      <w:r>
        <w:rPr>
          <w:rFonts w:hint="eastAsia" w:ascii="仿宋" w:hAnsi="仿宋" w:eastAsia="仿宋"/>
          <w:szCs w:val="32"/>
        </w:rPr>
        <w:t>万元。</w:t>
      </w:r>
    </w:p>
    <w:p>
      <w:pPr>
        <w:spacing w:line="360" w:lineRule="auto"/>
        <w:ind w:firstLine="640" w:firstLineChars="200"/>
        <w:rPr>
          <w:rFonts w:ascii="仿宋" w:hAnsi="仿宋" w:eastAsia="仿宋"/>
          <w:szCs w:val="32"/>
        </w:rPr>
      </w:pPr>
      <w:r>
        <w:rPr>
          <w:rFonts w:hint="eastAsia" w:ascii="仿宋" w:hAnsi="仿宋" w:eastAsia="仿宋"/>
          <w:szCs w:val="32"/>
        </w:rPr>
        <w:t>主要事项是：①社区建设管理工作；②地区综合整治工作；③城管环境道路绿化建设；④地区保洁工作；⑤社区服务和养老工作；⑥地区安全生产监管工作；⑦人口计生专项；⑧基层党建；⑨社区公益活动；⑩民政管理事务。</w:t>
      </w:r>
    </w:p>
    <w:p>
      <w:pPr>
        <w:spacing w:line="360" w:lineRule="auto"/>
        <w:ind w:firstLine="640" w:firstLineChars="200"/>
        <w:rPr>
          <w:rFonts w:ascii="仿宋" w:hAnsi="仿宋" w:eastAsia="仿宋"/>
          <w:szCs w:val="32"/>
        </w:rPr>
      </w:pPr>
      <w:r>
        <w:rPr>
          <w:rFonts w:hint="eastAsia" w:ascii="仿宋" w:hAnsi="仿宋" w:eastAsia="仿宋"/>
          <w:szCs w:val="32"/>
        </w:rPr>
        <w:t>2、政府性基金预算财政拨款</w:t>
      </w:r>
      <w:r>
        <w:rPr>
          <w:rFonts w:hint="eastAsia" w:ascii="仿宋" w:hAnsi="仿宋" w:eastAsia="仿宋"/>
          <w:szCs w:val="32"/>
          <w:lang w:val="en-US" w:eastAsia="zh-CN"/>
        </w:rPr>
        <w:t>1.35</w:t>
      </w:r>
      <w:r>
        <w:rPr>
          <w:rFonts w:hint="eastAsia" w:ascii="仿宋" w:hAnsi="仿宋" w:eastAsia="仿宋"/>
          <w:szCs w:val="32"/>
        </w:rPr>
        <w:t>万元</w:t>
      </w:r>
    </w:p>
    <w:p>
      <w:pPr>
        <w:spacing w:line="360" w:lineRule="auto"/>
        <w:ind w:firstLine="640" w:firstLineChars="200"/>
        <w:rPr>
          <w:rFonts w:ascii="仿宋" w:hAnsi="仿宋" w:eastAsia="仿宋"/>
          <w:szCs w:val="32"/>
        </w:rPr>
      </w:pPr>
      <w:r>
        <w:rPr>
          <w:rFonts w:hint="eastAsia" w:ascii="仿宋" w:hAnsi="仿宋" w:eastAsia="仿宋"/>
          <w:szCs w:val="32"/>
        </w:rPr>
        <w:t>（1）基本支出决算0万元。</w:t>
      </w:r>
    </w:p>
    <w:p>
      <w:pPr>
        <w:spacing w:line="360" w:lineRule="auto"/>
        <w:ind w:firstLine="640" w:firstLineChars="200"/>
        <w:rPr>
          <w:rFonts w:hint="eastAsia" w:ascii="仿宋" w:hAnsi="仿宋" w:eastAsia="仿宋"/>
          <w:szCs w:val="32"/>
        </w:rPr>
      </w:pPr>
      <w:r>
        <w:rPr>
          <w:rFonts w:hint="eastAsia" w:ascii="仿宋" w:hAnsi="仿宋" w:eastAsia="仿宋"/>
          <w:szCs w:val="32"/>
        </w:rPr>
        <w:t>（2）项目支出决算</w:t>
      </w:r>
      <w:r>
        <w:rPr>
          <w:rFonts w:hint="eastAsia" w:ascii="仿宋" w:hAnsi="仿宋" w:eastAsia="仿宋"/>
          <w:szCs w:val="32"/>
          <w:lang w:val="en-US" w:eastAsia="zh-CN"/>
        </w:rPr>
        <w:t>1.35</w:t>
      </w:r>
      <w:r>
        <w:rPr>
          <w:rFonts w:hint="eastAsia" w:ascii="仿宋" w:hAnsi="仿宋" w:eastAsia="仿宋"/>
          <w:szCs w:val="32"/>
        </w:rPr>
        <w:t>万元。</w:t>
      </w:r>
    </w:p>
    <w:p>
      <w:pPr>
        <w:spacing w:line="360" w:lineRule="auto"/>
        <w:ind w:firstLine="640" w:firstLineChars="200"/>
        <w:rPr>
          <w:rFonts w:hint="eastAsia" w:ascii="仿宋" w:hAnsi="仿宋" w:eastAsia="仿宋"/>
          <w:szCs w:val="32"/>
        </w:rPr>
      </w:pPr>
      <w:r>
        <w:rPr>
          <w:rFonts w:hint="eastAsia" w:ascii="仿宋" w:hAnsi="仿宋" w:eastAsia="仿宋"/>
          <w:szCs w:val="32"/>
        </w:rPr>
        <w:t>2、国有资本经营预算财政拨款</w:t>
      </w:r>
      <w:r>
        <w:rPr>
          <w:rFonts w:hint="eastAsia" w:ascii="仿宋" w:hAnsi="仿宋" w:eastAsia="仿宋"/>
          <w:szCs w:val="32"/>
          <w:lang w:val="en-US" w:eastAsia="zh-CN"/>
        </w:rPr>
        <w:t>0</w:t>
      </w:r>
      <w:r>
        <w:rPr>
          <w:rFonts w:hint="eastAsia" w:ascii="仿宋" w:hAnsi="仿宋" w:eastAsia="仿宋"/>
          <w:szCs w:val="32"/>
        </w:rPr>
        <w:t>万元</w:t>
      </w:r>
    </w:p>
    <w:p>
      <w:pPr>
        <w:spacing w:line="360" w:lineRule="auto"/>
        <w:ind w:firstLine="640" w:firstLineChars="200"/>
        <w:rPr>
          <w:rFonts w:ascii="仿宋" w:hAnsi="仿宋" w:eastAsia="仿宋"/>
          <w:szCs w:val="32"/>
        </w:rPr>
      </w:pPr>
      <w:r>
        <w:rPr>
          <w:rFonts w:hint="eastAsia" w:ascii="仿宋" w:hAnsi="仿宋" w:eastAsia="仿宋"/>
          <w:szCs w:val="32"/>
        </w:rPr>
        <w:t>（1）基本支出决算0万元。</w:t>
      </w:r>
    </w:p>
    <w:p>
      <w:pPr>
        <w:spacing w:line="360" w:lineRule="auto"/>
        <w:ind w:firstLine="640" w:firstLineChars="200"/>
        <w:rPr>
          <w:rFonts w:hint="eastAsia" w:ascii="仿宋" w:hAnsi="仿宋" w:eastAsia="仿宋"/>
          <w:szCs w:val="32"/>
        </w:rPr>
      </w:pPr>
      <w:r>
        <w:rPr>
          <w:rFonts w:hint="eastAsia" w:ascii="仿宋" w:hAnsi="仿宋" w:eastAsia="仿宋"/>
          <w:szCs w:val="32"/>
        </w:rPr>
        <w:t>（2）项目支出决算</w:t>
      </w:r>
      <w:r>
        <w:rPr>
          <w:rFonts w:hint="eastAsia" w:ascii="仿宋" w:hAnsi="仿宋" w:eastAsia="仿宋"/>
          <w:szCs w:val="32"/>
          <w:lang w:val="en-US" w:eastAsia="zh-CN"/>
        </w:rPr>
        <w:t>0</w:t>
      </w:r>
      <w:r>
        <w:rPr>
          <w:rFonts w:hint="eastAsia" w:ascii="仿宋" w:hAnsi="仿宋" w:eastAsia="仿宋"/>
          <w:szCs w:val="32"/>
        </w:rPr>
        <w:t>万元。</w:t>
      </w:r>
    </w:p>
    <w:p>
      <w:pPr>
        <w:spacing w:line="360" w:lineRule="auto"/>
        <w:ind w:firstLine="640" w:firstLineChars="200"/>
        <w:rPr>
          <w:rFonts w:ascii="仿宋" w:hAnsi="仿宋" w:eastAsia="仿宋"/>
          <w:strike w:val="0"/>
          <w:dstrike w:val="0"/>
          <w:szCs w:val="32"/>
          <w:highlight w:val="none"/>
        </w:rPr>
      </w:pPr>
      <w:r>
        <w:rPr>
          <w:rFonts w:hint="eastAsia" w:ascii="仿宋" w:hAnsi="仿宋" w:eastAsia="仿宋"/>
          <w:strike w:val="0"/>
          <w:dstrike w:val="0"/>
          <w:szCs w:val="32"/>
          <w:highlight w:val="none"/>
        </w:rPr>
        <w:t>（二）202</w:t>
      </w:r>
      <w:r>
        <w:rPr>
          <w:rFonts w:hint="eastAsia" w:ascii="仿宋" w:hAnsi="仿宋" w:eastAsia="仿宋"/>
          <w:strike w:val="0"/>
          <w:dstrike w:val="0"/>
          <w:szCs w:val="32"/>
          <w:highlight w:val="none"/>
          <w:lang w:val="en-US" w:eastAsia="zh-CN"/>
        </w:rPr>
        <w:t>3</w:t>
      </w:r>
      <w:r>
        <w:rPr>
          <w:rFonts w:hint="eastAsia" w:ascii="仿宋" w:hAnsi="仿宋" w:eastAsia="仿宋"/>
          <w:strike w:val="0"/>
          <w:dstrike w:val="0"/>
          <w:szCs w:val="32"/>
          <w:highlight w:val="none"/>
        </w:rPr>
        <w:t>年政府采购情况</w:t>
      </w:r>
    </w:p>
    <w:p>
      <w:pPr>
        <w:spacing w:line="360" w:lineRule="auto"/>
        <w:ind w:firstLine="640" w:firstLineChars="200"/>
        <w:rPr>
          <w:rFonts w:ascii="仿宋" w:hAnsi="仿宋" w:eastAsia="仿宋"/>
          <w:szCs w:val="32"/>
        </w:rPr>
      </w:pPr>
      <w:r>
        <w:rPr>
          <w:rFonts w:hint="eastAsia" w:ascii="仿宋" w:hAnsi="仿宋" w:eastAsia="仿宋"/>
          <w:szCs w:val="32"/>
        </w:rPr>
        <w:t>202</w:t>
      </w:r>
      <w:r>
        <w:rPr>
          <w:rFonts w:hint="eastAsia" w:ascii="仿宋" w:hAnsi="仿宋" w:eastAsia="仿宋"/>
          <w:szCs w:val="32"/>
          <w:lang w:val="en-US" w:eastAsia="zh-CN"/>
        </w:rPr>
        <w:t>3</w:t>
      </w:r>
      <w:r>
        <w:rPr>
          <w:rFonts w:hint="eastAsia" w:ascii="仿宋" w:hAnsi="仿宋" w:eastAsia="仿宋"/>
          <w:szCs w:val="32"/>
        </w:rPr>
        <w:t>年采购计划金额</w:t>
      </w:r>
      <w:r>
        <w:rPr>
          <w:rFonts w:hint="eastAsia" w:ascii="仿宋" w:hAnsi="仿宋" w:eastAsia="仿宋"/>
          <w:szCs w:val="32"/>
          <w:lang w:val="en-US" w:eastAsia="zh-CN"/>
        </w:rPr>
        <w:t>9046.77</w:t>
      </w:r>
      <w:r>
        <w:rPr>
          <w:rFonts w:hint="eastAsia" w:ascii="仿宋" w:hAnsi="仿宋" w:eastAsia="仿宋"/>
          <w:szCs w:val="32"/>
        </w:rPr>
        <w:t>万元，实际采购金额</w:t>
      </w:r>
      <w:r>
        <w:rPr>
          <w:rFonts w:hint="eastAsia" w:ascii="仿宋" w:hAnsi="仿宋" w:eastAsia="仿宋"/>
          <w:szCs w:val="32"/>
          <w:lang w:val="en-US" w:eastAsia="zh-CN"/>
        </w:rPr>
        <w:t>9046.77</w:t>
      </w:r>
      <w:r>
        <w:rPr>
          <w:rFonts w:hint="eastAsia" w:ascii="仿宋" w:hAnsi="仿宋" w:eastAsia="仿宋"/>
          <w:szCs w:val="32"/>
        </w:rPr>
        <w:t>万元。其中：货物类采购计划金额</w:t>
      </w:r>
      <w:r>
        <w:rPr>
          <w:rFonts w:hint="eastAsia" w:ascii="仿宋" w:hAnsi="仿宋" w:eastAsia="仿宋"/>
          <w:szCs w:val="32"/>
          <w:lang w:val="en-US" w:eastAsia="zh-CN"/>
        </w:rPr>
        <w:t>43.84</w:t>
      </w:r>
      <w:r>
        <w:rPr>
          <w:rFonts w:hint="eastAsia" w:ascii="仿宋" w:hAnsi="仿宋" w:eastAsia="仿宋"/>
          <w:szCs w:val="32"/>
        </w:rPr>
        <w:t>万元，实际采购金额</w:t>
      </w:r>
      <w:r>
        <w:rPr>
          <w:rFonts w:hint="eastAsia" w:ascii="仿宋" w:hAnsi="仿宋" w:eastAsia="仿宋"/>
          <w:szCs w:val="32"/>
          <w:lang w:val="en-US" w:eastAsia="zh-CN"/>
        </w:rPr>
        <w:t>43.84</w:t>
      </w:r>
      <w:r>
        <w:rPr>
          <w:rFonts w:hint="eastAsia" w:ascii="仿宋" w:hAnsi="仿宋" w:eastAsia="仿宋"/>
          <w:szCs w:val="32"/>
        </w:rPr>
        <w:t>万元；工程类采购计划金额</w:t>
      </w:r>
      <w:r>
        <w:rPr>
          <w:rFonts w:hint="eastAsia" w:ascii="仿宋" w:hAnsi="仿宋" w:eastAsia="仿宋"/>
          <w:szCs w:val="32"/>
          <w:lang w:val="en-US" w:eastAsia="zh-CN"/>
        </w:rPr>
        <w:t>1617.85</w:t>
      </w:r>
      <w:r>
        <w:rPr>
          <w:rFonts w:hint="eastAsia" w:ascii="仿宋" w:hAnsi="仿宋" w:eastAsia="仿宋"/>
          <w:szCs w:val="32"/>
        </w:rPr>
        <w:t>万元，实际采购金额</w:t>
      </w:r>
      <w:r>
        <w:rPr>
          <w:rFonts w:hint="eastAsia" w:ascii="仿宋" w:hAnsi="仿宋" w:eastAsia="仿宋"/>
          <w:szCs w:val="32"/>
          <w:lang w:val="en-US" w:eastAsia="zh-CN"/>
        </w:rPr>
        <w:t>1617.85</w:t>
      </w:r>
      <w:r>
        <w:rPr>
          <w:rFonts w:hint="eastAsia" w:ascii="仿宋" w:hAnsi="仿宋" w:eastAsia="仿宋"/>
          <w:szCs w:val="32"/>
        </w:rPr>
        <w:t>万元；服务类采购计划金额</w:t>
      </w:r>
      <w:r>
        <w:rPr>
          <w:rFonts w:hint="eastAsia" w:ascii="仿宋" w:hAnsi="仿宋" w:eastAsia="仿宋"/>
          <w:szCs w:val="32"/>
          <w:lang w:val="en-US" w:eastAsia="zh-CN"/>
        </w:rPr>
        <w:t>7385.08</w:t>
      </w:r>
      <w:r>
        <w:rPr>
          <w:rFonts w:hint="eastAsia" w:ascii="仿宋" w:hAnsi="仿宋" w:eastAsia="仿宋"/>
          <w:szCs w:val="32"/>
        </w:rPr>
        <w:t>万元，实际采购金额</w:t>
      </w:r>
      <w:r>
        <w:rPr>
          <w:rFonts w:hint="eastAsia" w:ascii="仿宋" w:hAnsi="仿宋" w:eastAsia="仿宋"/>
          <w:szCs w:val="32"/>
          <w:lang w:val="en-US" w:eastAsia="zh-CN"/>
        </w:rPr>
        <w:t>7385.08</w:t>
      </w:r>
      <w:r>
        <w:rPr>
          <w:rFonts w:hint="eastAsia" w:ascii="仿宋" w:hAnsi="仿宋" w:eastAsia="仿宋"/>
          <w:szCs w:val="32"/>
        </w:rPr>
        <w:t>万元。</w:t>
      </w:r>
    </w:p>
    <w:p>
      <w:pPr>
        <w:spacing w:line="360" w:lineRule="auto"/>
        <w:ind w:firstLine="640" w:firstLineChars="200"/>
        <w:rPr>
          <w:rFonts w:ascii="仿宋" w:hAnsi="仿宋" w:eastAsia="仿宋"/>
          <w:szCs w:val="32"/>
          <w:highlight w:val="none"/>
        </w:rPr>
      </w:pPr>
      <w:r>
        <w:rPr>
          <w:rFonts w:hint="eastAsia" w:ascii="仿宋" w:hAnsi="仿宋" w:eastAsia="仿宋"/>
          <w:szCs w:val="32"/>
          <w:highlight w:val="none"/>
        </w:rPr>
        <w:t>（三）202</w:t>
      </w:r>
      <w:r>
        <w:rPr>
          <w:rFonts w:hint="eastAsia" w:ascii="仿宋" w:hAnsi="仿宋" w:eastAsia="仿宋"/>
          <w:szCs w:val="32"/>
          <w:highlight w:val="none"/>
          <w:lang w:val="en-US" w:eastAsia="zh-CN"/>
        </w:rPr>
        <w:t>3</w:t>
      </w:r>
      <w:r>
        <w:rPr>
          <w:rFonts w:hint="eastAsia" w:ascii="仿宋" w:hAnsi="仿宋" w:eastAsia="仿宋"/>
          <w:szCs w:val="32"/>
          <w:highlight w:val="none"/>
        </w:rPr>
        <w:t>年政府购买服务情况</w:t>
      </w:r>
    </w:p>
    <w:p>
      <w:pPr>
        <w:spacing w:line="360" w:lineRule="auto"/>
        <w:ind w:firstLine="640" w:firstLineChars="200"/>
        <w:rPr>
          <w:rFonts w:hint="eastAsia" w:ascii="仿宋" w:hAnsi="仿宋" w:eastAsia="仿宋"/>
          <w:szCs w:val="32"/>
          <w:lang w:eastAsia="zh-CN"/>
        </w:rPr>
      </w:pPr>
      <w:r>
        <w:rPr>
          <w:rFonts w:hint="eastAsia" w:ascii="仿宋" w:hAnsi="仿宋" w:eastAsia="仿宋"/>
          <w:szCs w:val="32"/>
        </w:rPr>
        <w:t>涉及政府购买服务项目</w:t>
      </w:r>
      <w:r>
        <w:rPr>
          <w:rFonts w:hint="eastAsia" w:ascii="仿宋" w:hAnsi="仿宋" w:eastAsia="仿宋"/>
          <w:szCs w:val="32"/>
          <w:lang w:val="en-US" w:eastAsia="zh-CN"/>
        </w:rPr>
        <w:t>35</w:t>
      </w:r>
      <w:r>
        <w:rPr>
          <w:rFonts w:hint="eastAsia" w:ascii="仿宋" w:hAnsi="仿宋" w:eastAsia="仿宋"/>
          <w:szCs w:val="32"/>
        </w:rPr>
        <w:t>个，预算金额</w:t>
      </w:r>
      <w:r>
        <w:rPr>
          <w:rFonts w:hint="eastAsia" w:ascii="仿宋" w:hAnsi="仿宋" w:eastAsia="仿宋"/>
          <w:szCs w:val="32"/>
          <w:lang w:val="en-US" w:eastAsia="zh-CN"/>
        </w:rPr>
        <w:t>4695.11</w:t>
      </w:r>
      <w:r>
        <w:rPr>
          <w:rFonts w:hint="eastAsia" w:ascii="仿宋" w:hAnsi="仿宋" w:eastAsia="仿宋"/>
          <w:szCs w:val="32"/>
        </w:rPr>
        <w:t>万元，支出金额</w:t>
      </w:r>
      <w:r>
        <w:rPr>
          <w:rFonts w:hint="eastAsia" w:ascii="仿宋" w:hAnsi="仿宋" w:eastAsia="仿宋"/>
          <w:szCs w:val="32"/>
          <w:lang w:val="en-US" w:eastAsia="zh-CN"/>
        </w:rPr>
        <w:t>4695.11</w:t>
      </w:r>
      <w:r>
        <w:rPr>
          <w:rFonts w:hint="eastAsia" w:ascii="仿宋" w:hAnsi="仿宋" w:eastAsia="仿宋"/>
          <w:szCs w:val="32"/>
        </w:rPr>
        <w:t>万元。其中：垃圾减量垃圾分类服务项目，预算金额</w:t>
      </w:r>
      <w:r>
        <w:rPr>
          <w:rFonts w:hint="eastAsia" w:ascii="仿宋" w:hAnsi="仿宋" w:eastAsia="仿宋"/>
          <w:szCs w:val="32"/>
          <w:lang w:val="en-US" w:eastAsia="zh-CN"/>
        </w:rPr>
        <w:t>818.1</w:t>
      </w:r>
      <w:r>
        <w:rPr>
          <w:rFonts w:hint="eastAsia" w:ascii="仿宋" w:hAnsi="仿宋" w:eastAsia="仿宋"/>
          <w:szCs w:val="32"/>
        </w:rPr>
        <w:t>万元，支出金额</w:t>
      </w:r>
      <w:r>
        <w:rPr>
          <w:rFonts w:hint="eastAsia" w:ascii="仿宋" w:hAnsi="仿宋" w:eastAsia="仿宋"/>
          <w:szCs w:val="32"/>
          <w:lang w:val="en-US" w:eastAsia="zh-CN"/>
        </w:rPr>
        <w:t>818.1</w:t>
      </w:r>
      <w:r>
        <w:rPr>
          <w:rFonts w:hint="eastAsia" w:ascii="仿宋" w:hAnsi="仿宋" w:eastAsia="仿宋"/>
          <w:szCs w:val="32"/>
        </w:rPr>
        <w:t>元；运行管理经费项目，预算金额</w:t>
      </w:r>
      <w:r>
        <w:rPr>
          <w:rFonts w:hint="eastAsia" w:ascii="仿宋" w:hAnsi="仿宋" w:eastAsia="仿宋"/>
          <w:szCs w:val="32"/>
          <w:lang w:val="en-US" w:eastAsia="zh-CN"/>
        </w:rPr>
        <w:t>93.6</w:t>
      </w:r>
      <w:r>
        <w:rPr>
          <w:rFonts w:hint="eastAsia" w:ascii="仿宋" w:hAnsi="仿宋" w:eastAsia="仿宋"/>
          <w:szCs w:val="32"/>
        </w:rPr>
        <w:t>万元，支出金额</w:t>
      </w:r>
      <w:r>
        <w:rPr>
          <w:rFonts w:hint="eastAsia" w:ascii="仿宋" w:hAnsi="仿宋" w:eastAsia="仿宋"/>
          <w:szCs w:val="32"/>
          <w:lang w:val="en-US" w:eastAsia="zh-CN"/>
        </w:rPr>
        <w:t>93.6</w:t>
      </w:r>
      <w:r>
        <w:rPr>
          <w:rFonts w:hint="eastAsia" w:ascii="仿宋" w:hAnsi="仿宋" w:eastAsia="仿宋"/>
          <w:szCs w:val="32"/>
        </w:rPr>
        <w:t>万元；月坛地区老旧小区环境卫生应急管理服务项目，预算金额</w:t>
      </w:r>
      <w:r>
        <w:rPr>
          <w:rFonts w:hint="eastAsia" w:ascii="仿宋" w:hAnsi="仿宋" w:eastAsia="仿宋"/>
          <w:szCs w:val="32"/>
          <w:lang w:val="en-US" w:eastAsia="zh-CN"/>
        </w:rPr>
        <w:t>149.08</w:t>
      </w:r>
      <w:r>
        <w:rPr>
          <w:rFonts w:hint="eastAsia" w:ascii="仿宋" w:hAnsi="仿宋" w:eastAsia="仿宋"/>
          <w:szCs w:val="32"/>
        </w:rPr>
        <w:t>万元，支出金额</w:t>
      </w:r>
      <w:r>
        <w:rPr>
          <w:rFonts w:hint="eastAsia" w:ascii="仿宋" w:hAnsi="仿宋" w:eastAsia="仿宋"/>
          <w:szCs w:val="32"/>
          <w:lang w:val="en-US" w:eastAsia="zh-CN"/>
        </w:rPr>
        <w:t>149.08</w:t>
      </w:r>
      <w:r>
        <w:rPr>
          <w:rFonts w:hint="eastAsia" w:ascii="仿宋" w:hAnsi="仿宋" w:eastAsia="仿宋"/>
          <w:szCs w:val="32"/>
        </w:rPr>
        <w:t>万元；绿化养护服务项目，预算金额</w:t>
      </w:r>
      <w:r>
        <w:rPr>
          <w:rFonts w:hint="eastAsia" w:ascii="仿宋" w:hAnsi="仿宋" w:eastAsia="仿宋"/>
          <w:szCs w:val="32"/>
          <w:lang w:val="en-US" w:eastAsia="zh-CN"/>
        </w:rPr>
        <w:t>65</w:t>
      </w:r>
      <w:r>
        <w:rPr>
          <w:rFonts w:hint="eastAsia" w:ascii="仿宋" w:hAnsi="仿宋" w:eastAsia="仿宋"/>
          <w:szCs w:val="32"/>
        </w:rPr>
        <w:t>万元，支出金额</w:t>
      </w:r>
      <w:r>
        <w:rPr>
          <w:rFonts w:hint="eastAsia" w:ascii="仿宋" w:hAnsi="仿宋" w:eastAsia="仿宋"/>
          <w:szCs w:val="32"/>
          <w:lang w:val="en-US" w:eastAsia="zh-CN"/>
        </w:rPr>
        <w:t>65</w:t>
      </w:r>
      <w:r>
        <w:rPr>
          <w:rFonts w:hint="eastAsia" w:ascii="仿宋" w:hAnsi="仿宋" w:eastAsia="仿宋"/>
          <w:szCs w:val="32"/>
        </w:rPr>
        <w:t>万元；新媒体服务项目，预算金额</w:t>
      </w:r>
      <w:r>
        <w:rPr>
          <w:rFonts w:hint="eastAsia" w:ascii="仿宋" w:hAnsi="仿宋" w:eastAsia="仿宋"/>
          <w:szCs w:val="32"/>
          <w:lang w:val="en-US" w:eastAsia="zh-CN"/>
        </w:rPr>
        <w:t>22.4</w:t>
      </w:r>
      <w:r>
        <w:rPr>
          <w:rFonts w:hint="eastAsia" w:ascii="仿宋" w:hAnsi="仿宋" w:eastAsia="仿宋"/>
          <w:szCs w:val="32"/>
        </w:rPr>
        <w:t>万元，支出金额</w:t>
      </w:r>
      <w:r>
        <w:rPr>
          <w:rFonts w:hint="eastAsia" w:ascii="仿宋" w:hAnsi="仿宋" w:eastAsia="仿宋"/>
          <w:szCs w:val="32"/>
          <w:lang w:val="en-US" w:eastAsia="zh-CN"/>
        </w:rPr>
        <w:t>22.4</w:t>
      </w:r>
      <w:r>
        <w:rPr>
          <w:rFonts w:hint="eastAsia" w:ascii="仿宋" w:hAnsi="仿宋" w:eastAsia="仿宋"/>
          <w:szCs w:val="32"/>
        </w:rPr>
        <w:t>万元；协管员经费项目</w:t>
      </w:r>
      <w:r>
        <w:rPr>
          <w:rFonts w:hint="eastAsia" w:ascii="仿宋" w:hAnsi="仿宋" w:eastAsia="仿宋"/>
          <w:szCs w:val="32"/>
          <w:lang w:val="en-US" w:eastAsia="zh-CN"/>
        </w:rPr>
        <w:t>2</w:t>
      </w:r>
      <w:r>
        <w:rPr>
          <w:rFonts w:hint="eastAsia" w:ascii="仿宋" w:hAnsi="仿宋" w:eastAsia="仿宋"/>
          <w:szCs w:val="32"/>
        </w:rPr>
        <w:t>项，预算金额</w:t>
      </w:r>
      <w:r>
        <w:rPr>
          <w:rFonts w:hint="eastAsia" w:ascii="仿宋" w:hAnsi="仿宋" w:eastAsia="仿宋"/>
          <w:szCs w:val="32"/>
          <w:lang w:val="en-US" w:eastAsia="zh-CN"/>
        </w:rPr>
        <w:t>573.34</w:t>
      </w:r>
      <w:r>
        <w:rPr>
          <w:rFonts w:hint="eastAsia" w:ascii="仿宋" w:hAnsi="仿宋" w:eastAsia="仿宋"/>
          <w:szCs w:val="32"/>
        </w:rPr>
        <w:t>万元，支出金额</w:t>
      </w:r>
      <w:r>
        <w:rPr>
          <w:rFonts w:hint="eastAsia" w:ascii="仿宋" w:hAnsi="仿宋" w:eastAsia="仿宋"/>
          <w:szCs w:val="32"/>
          <w:lang w:val="en-US" w:eastAsia="zh-CN"/>
        </w:rPr>
        <w:t>573.34</w:t>
      </w:r>
      <w:r>
        <w:rPr>
          <w:rFonts w:hint="eastAsia" w:ascii="仿宋" w:hAnsi="仿宋" w:eastAsia="仿宋"/>
          <w:szCs w:val="32"/>
        </w:rPr>
        <w:t>万元；统计调查工作经费-人口抽样调查服务项目，预算金额</w:t>
      </w:r>
      <w:r>
        <w:rPr>
          <w:rFonts w:hint="eastAsia" w:ascii="仿宋" w:hAnsi="仿宋" w:eastAsia="仿宋"/>
          <w:szCs w:val="32"/>
          <w:lang w:val="en-US" w:eastAsia="zh-CN"/>
        </w:rPr>
        <w:t>19.32</w:t>
      </w:r>
      <w:r>
        <w:rPr>
          <w:rFonts w:hint="eastAsia" w:ascii="仿宋" w:hAnsi="仿宋" w:eastAsia="仿宋"/>
          <w:szCs w:val="32"/>
        </w:rPr>
        <w:t>万元，支出金额</w:t>
      </w:r>
      <w:r>
        <w:rPr>
          <w:rFonts w:hint="eastAsia" w:ascii="仿宋" w:hAnsi="仿宋" w:eastAsia="仿宋"/>
          <w:szCs w:val="32"/>
          <w:lang w:val="en-US" w:eastAsia="zh-CN"/>
        </w:rPr>
        <w:t>19.32</w:t>
      </w:r>
      <w:r>
        <w:rPr>
          <w:rFonts w:hint="eastAsia" w:ascii="仿宋" w:hAnsi="仿宋" w:eastAsia="仿宋"/>
          <w:szCs w:val="32"/>
        </w:rPr>
        <w:t>万元；社区建设其他经费</w:t>
      </w:r>
      <w:r>
        <w:rPr>
          <w:rFonts w:hint="eastAsia" w:ascii="仿宋" w:hAnsi="仿宋" w:eastAsia="仿宋"/>
          <w:szCs w:val="32"/>
          <w:lang w:eastAsia="zh-CN"/>
        </w:rPr>
        <w:t>项目</w:t>
      </w:r>
      <w:r>
        <w:rPr>
          <w:rFonts w:hint="eastAsia" w:ascii="仿宋" w:hAnsi="仿宋" w:eastAsia="仿宋"/>
          <w:szCs w:val="32"/>
          <w:lang w:val="en-US" w:eastAsia="zh-CN"/>
        </w:rPr>
        <w:t>4项</w:t>
      </w:r>
      <w:r>
        <w:rPr>
          <w:rFonts w:hint="eastAsia" w:ascii="仿宋" w:hAnsi="仿宋" w:eastAsia="仿宋"/>
          <w:szCs w:val="32"/>
        </w:rPr>
        <w:t>，预算金额</w:t>
      </w:r>
      <w:r>
        <w:rPr>
          <w:rFonts w:hint="eastAsia" w:ascii="仿宋" w:hAnsi="仿宋" w:eastAsia="仿宋"/>
          <w:szCs w:val="32"/>
          <w:lang w:val="en-US" w:eastAsia="zh-CN"/>
        </w:rPr>
        <w:t>160</w:t>
      </w:r>
      <w:r>
        <w:rPr>
          <w:rFonts w:hint="eastAsia" w:ascii="仿宋" w:hAnsi="仿宋" w:eastAsia="仿宋"/>
          <w:szCs w:val="32"/>
        </w:rPr>
        <w:t>万元，支出金额</w:t>
      </w:r>
      <w:r>
        <w:rPr>
          <w:rFonts w:hint="eastAsia" w:ascii="仿宋" w:hAnsi="仿宋" w:eastAsia="仿宋"/>
          <w:szCs w:val="32"/>
          <w:lang w:val="en-US" w:eastAsia="zh-CN"/>
        </w:rPr>
        <w:t>160</w:t>
      </w:r>
      <w:r>
        <w:rPr>
          <w:rFonts w:hint="eastAsia" w:ascii="仿宋" w:hAnsi="仿宋" w:eastAsia="仿宋"/>
          <w:szCs w:val="32"/>
        </w:rPr>
        <w:t>万元；其他经费项目</w:t>
      </w:r>
      <w:r>
        <w:rPr>
          <w:rFonts w:hint="eastAsia" w:ascii="仿宋" w:hAnsi="仿宋" w:eastAsia="仿宋"/>
          <w:szCs w:val="32"/>
          <w:lang w:val="en-US" w:eastAsia="zh-CN"/>
        </w:rPr>
        <w:t>2项</w:t>
      </w:r>
      <w:r>
        <w:rPr>
          <w:rFonts w:hint="eastAsia" w:ascii="仿宋" w:hAnsi="仿宋" w:eastAsia="仿宋"/>
          <w:szCs w:val="32"/>
        </w:rPr>
        <w:t>，预算金额</w:t>
      </w:r>
      <w:r>
        <w:rPr>
          <w:rFonts w:hint="eastAsia" w:ascii="仿宋" w:hAnsi="仿宋" w:eastAsia="仿宋"/>
          <w:szCs w:val="32"/>
          <w:lang w:val="en-US" w:eastAsia="zh-CN"/>
        </w:rPr>
        <w:t>81.43</w:t>
      </w:r>
      <w:r>
        <w:rPr>
          <w:rFonts w:hint="eastAsia" w:ascii="仿宋" w:hAnsi="仿宋" w:eastAsia="仿宋"/>
          <w:szCs w:val="32"/>
        </w:rPr>
        <w:t>万元，支出金额</w:t>
      </w:r>
      <w:r>
        <w:rPr>
          <w:rFonts w:hint="eastAsia" w:ascii="仿宋" w:hAnsi="仿宋" w:eastAsia="仿宋"/>
          <w:szCs w:val="32"/>
          <w:lang w:val="en-US" w:eastAsia="zh-CN"/>
        </w:rPr>
        <w:t>81.4</w:t>
      </w:r>
      <w:r>
        <w:rPr>
          <w:rFonts w:hint="eastAsia" w:ascii="仿宋" w:hAnsi="仿宋" w:eastAsia="仿宋"/>
          <w:szCs w:val="32"/>
        </w:rPr>
        <w:t>万元；困难群众救助服务所经费—低保、低收入家庭入户调查服务项目，预算金额</w:t>
      </w:r>
      <w:r>
        <w:rPr>
          <w:rFonts w:hint="eastAsia" w:ascii="仿宋" w:hAnsi="仿宋" w:eastAsia="仿宋"/>
          <w:szCs w:val="32"/>
          <w:lang w:val="en-US" w:eastAsia="zh-CN"/>
        </w:rPr>
        <w:t>22.26</w:t>
      </w:r>
      <w:r>
        <w:rPr>
          <w:rFonts w:hint="eastAsia" w:ascii="仿宋" w:hAnsi="仿宋" w:eastAsia="仿宋"/>
          <w:szCs w:val="32"/>
        </w:rPr>
        <w:t>万元，支出</w:t>
      </w:r>
      <w:r>
        <w:rPr>
          <w:rFonts w:hint="eastAsia" w:ascii="仿宋" w:hAnsi="仿宋" w:eastAsia="仿宋"/>
          <w:szCs w:val="32"/>
          <w:lang w:val="en-US" w:eastAsia="zh-CN"/>
        </w:rPr>
        <w:t>22.26</w:t>
      </w:r>
      <w:r>
        <w:rPr>
          <w:rFonts w:hint="eastAsia" w:ascii="仿宋" w:hAnsi="仿宋" w:eastAsia="仿宋"/>
          <w:szCs w:val="32"/>
        </w:rPr>
        <w:t>万元；精神病防治工作经费—精防社工服务项目，预算金额</w:t>
      </w:r>
      <w:r>
        <w:rPr>
          <w:rFonts w:hint="eastAsia" w:ascii="仿宋" w:hAnsi="仿宋" w:eastAsia="仿宋"/>
          <w:szCs w:val="32"/>
          <w:lang w:val="en-US" w:eastAsia="zh-CN"/>
        </w:rPr>
        <w:t>12</w:t>
      </w:r>
      <w:r>
        <w:rPr>
          <w:rFonts w:hint="eastAsia" w:ascii="仿宋" w:hAnsi="仿宋" w:eastAsia="仿宋"/>
          <w:szCs w:val="32"/>
        </w:rPr>
        <w:t>万元，支出</w:t>
      </w:r>
      <w:r>
        <w:rPr>
          <w:rFonts w:hint="eastAsia" w:ascii="仿宋" w:hAnsi="仿宋" w:eastAsia="仿宋"/>
          <w:szCs w:val="32"/>
          <w:lang w:val="en-US" w:eastAsia="zh-CN"/>
        </w:rPr>
        <w:t>12</w:t>
      </w:r>
      <w:r>
        <w:rPr>
          <w:rFonts w:hint="eastAsia" w:ascii="仿宋" w:hAnsi="仿宋" w:eastAsia="仿宋"/>
          <w:szCs w:val="32"/>
        </w:rPr>
        <w:t>万元；计划生育经费项目</w:t>
      </w:r>
      <w:r>
        <w:rPr>
          <w:rFonts w:hint="eastAsia" w:ascii="仿宋" w:hAnsi="仿宋" w:eastAsia="仿宋"/>
          <w:szCs w:val="32"/>
          <w:lang w:val="en-US" w:eastAsia="zh-CN"/>
        </w:rPr>
        <w:t>2</w:t>
      </w:r>
      <w:r>
        <w:rPr>
          <w:rFonts w:hint="eastAsia" w:ascii="仿宋" w:hAnsi="仿宋" w:eastAsia="仿宋"/>
          <w:szCs w:val="32"/>
        </w:rPr>
        <w:t>项，预算金额</w:t>
      </w:r>
      <w:r>
        <w:rPr>
          <w:rFonts w:hint="eastAsia" w:ascii="仿宋" w:hAnsi="仿宋" w:eastAsia="仿宋"/>
          <w:szCs w:val="32"/>
          <w:lang w:val="en-US" w:eastAsia="zh-CN"/>
        </w:rPr>
        <w:t>49.9</w:t>
      </w:r>
      <w:r>
        <w:rPr>
          <w:rFonts w:hint="eastAsia" w:ascii="仿宋" w:hAnsi="仿宋" w:eastAsia="仿宋"/>
          <w:szCs w:val="32"/>
        </w:rPr>
        <w:t>万元，支出</w:t>
      </w:r>
      <w:r>
        <w:rPr>
          <w:rFonts w:hint="eastAsia" w:ascii="仿宋" w:hAnsi="仿宋" w:eastAsia="仿宋"/>
          <w:szCs w:val="32"/>
          <w:lang w:val="en-US" w:eastAsia="zh-CN"/>
        </w:rPr>
        <w:t>49.9</w:t>
      </w:r>
      <w:r>
        <w:rPr>
          <w:rFonts w:hint="eastAsia" w:ascii="仿宋" w:hAnsi="仿宋" w:eastAsia="仿宋"/>
          <w:szCs w:val="32"/>
        </w:rPr>
        <w:t>万元。机关法律服务项目，预算金额</w:t>
      </w:r>
      <w:r>
        <w:rPr>
          <w:rFonts w:hint="eastAsia" w:ascii="仿宋" w:hAnsi="仿宋" w:eastAsia="仿宋"/>
          <w:szCs w:val="32"/>
          <w:lang w:val="en-US" w:eastAsia="zh-CN"/>
        </w:rPr>
        <w:t>25.48</w:t>
      </w:r>
      <w:r>
        <w:rPr>
          <w:rFonts w:hint="eastAsia" w:ascii="仿宋" w:hAnsi="仿宋" w:eastAsia="仿宋"/>
          <w:szCs w:val="32"/>
        </w:rPr>
        <w:t>万元，支出金额</w:t>
      </w:r>
      <w:r>
        <w:rPr>
          <w:rFonts w:hint="eastAsia" w:ascii="仿宋" w:hAnsi="仿宋" w:eastAsia="仿宋"/>
          <w:szCs w:val="32"/>
          <w:lang w:val="en-US" w:eastAsia="zh-CN"/>
        </w:rPr>
        <w:t>25.48</w:t>
      </w:r>
      <w:r>
        <w:rPr>
          <w:rFonts w:hint="eastAsia" w:ascii="仿宋" w:hAnsi="仿宋" w:eastAsia="仿宋"/>
          <w:szCs w:val="32"/>
        </w:rPr>
        <w:t>万元；地区综治经费项目</w:t>
      </w:r>
      <w:r>
        <w:rPr>
          <w:rFonts w:hint="eastAsia" w:ascii="仿宋" w:hAnsi="仿宋" w:eastAsia="仿宋"/>
          <w:szCs w:val="32"/>
          <w:lang w:val="en-US" w:eastAsia="zh-CN"/>
        </w:rPr>
        <w:t>3项</w:t>
      </w:r>
      <w:r>
        <w:rPr>
          <w:rFonts w:hint="eastAsia" w:ascii="仿宋" w:hAnsi="仿宋" w:eastAsia="仿宋"/>
          <w:szCs w:val="32"/>
        </w:rPr>
        <w:t>，预算金额</w:t>
      </w:r>
      <w:r>
        <w:rPr>
          <w:rFonts w:hint="eastAsia" w:ascii="仿宋" w:hAnsi="仿宋" w:eastAsia="仿宋"/>
          <w:szCs w:val="32"/>
          <w:lang w:val="en-US" w:eastAsia="zh-CN"/>
        </w:rPr>
        <w:t>138.96</w:t>
      </w:r>
      <w:r>
        <w:rPr>
          <w:rFonts w:hint="eastAsia" w:ascii="仿宋" w:hAnsi="仿宋" w:eastAsia="仿宋"/>
          <w:szCs w:val="32"/>
        </w:rPr>
        <w:t>万元，支出金额</w:t>
      </w:r>
      <w:r>
        <w:rPr>
          <w:rFonts w:hint="eastAsia" w:ascii="仿宋" w:hAnsi="仿宋" w:eastAsia="仿宋"/>
          <w:szCs w:val="32"/>
          <w:lang w:val="en-US" w:eastAsia="zh-CN"/>
        </w:rPr>
        <w:t>138.96</w:t>
      </w:r>
      <w:r>
        <w:rPr>
          <w:rFonts w:hint="eastAsia" w:ascii="仿宋" w:hAnsi="仿宋" w:eastAsia="仿宋"/>
          <w:szCs w:val="32"/>
        </w:rPr>
        <w:t>万元；接诉即办工作经费项目</w:t>
      </w:r>
      <w:r>
        <w:rPr>
          <w:rFonts w:hint="eastAsia" w:ascii="仿宋" w:hAnsi="仿宋" w:eastAsia="仿宋"/>
          <w:szCs w:val="32"/>
          <w:lang w:val="en-US" w:eastAsia="zh-CN"/>
        </w:rPr>
        <w:t>2项，</w:t>
      </w:r>
      <w:r>
        <w:rPr>
          <w:rFonts w:hint="eastAsia" w:ascii="仿宋" w:hAnsi="仿宋" w:eastAsia="仿宋"/>
          <w:szCs w:val="32"/>
        </w:rPr>
        <w:t>预算金额</w:t>
      </w:r>
      <w:r>
        <w:rPr>
          <w:rFonts w:hint="eastAsia" w:ascii="仿宋" w:hAnsi="仿宋" w:eastAsia="仿宋"/>
          <w:szCs w:val="32"/>
          <w:lang w:val="en-US" w:eastAsia="zh-CN"/>
        </w:rPr>
        <w:t>123.4</w:t>
      </w:r>
      <w:r>
        <w:rPr>
          <w:rFonts w:hint="eastAsia" w:ascii="仿宋" w:hAnsi="仿宋" w:eastAsia="仿宋"/>
          <w:szCs w:val="32"/>
        </w:rPr>
        <w:t>万元，支出金额</w:t>
      </w:r>
      <w:r>
        <w:rPr>
          <w:rFonts w:hint="eastAsia" w:ascii="仿宋" w:hAnsi="仿宋" w:eastAsia="仿宋"/>
          <w:szCs w:val="32"/>
          <w:lang w:val="en-US" w:eastAsia="zh-CN"/>
        </w:rPr>
        <w:t>123.4</w:t>
      </w:r>
      <w:r>
        <w:rPr>
          <w:rFonts w:hint="eastAsia" w:ascii="仿宋" w:hAnsi="仿宋" w:eastAsia="仿宋"/>
          <w:szCs w:val="32"/>
        </w:rPr>
        <w:t>万元；养老服务管理项目经费——养老服务联合体运营服务项目，预算金额</w:t>
      </w:r>
      <w:r>
        <w:rPr>
          <w:rFonts w:hint="eastAsia" w:ascii="仿宋" w:hAnsi="仿宋" w:eastAsia="仿宋"/>
          <w:szCs w:val="32"/>
          <w:lang w:val="en-US" w:eastAsia="zh-CN"/>
        </w:rPr>
        <w:t>38.86</w:t>
      </w:r>
      <w:r>
        <w:rPr>
          <w:rFonts w:hint="eastAsia" w:ascii="仿宋" w:hAnsi="仿宋" w:eastAsia="仿宋"/>
          <w:szCs w:val="32"/>
        </w:rPr>
        <w:t>万元，支出金额</w:t>
      </w:r>
      <w:r>
        <w:rPr>
          <w:rFonts w:hint="eastAsia" w:ascii="仿宋" w:hAnsi="仿宋" w:eastAsia="仿宋"/>
          <w:szCs w:val="32"/>
          <w:lang w:val="en-US" w:eastAsia="zh-CN"/>
        </w:rPr>
        <w:t>38.86</w:t>
      </w:r>
      <w:r>
        <w:rPr>
          <w:rFonts w:hint="eastAsia" w:ascii="仿宋" w:hAnsi="仿宋" w:eastAsia="仿宋"/>
          <w:szCs w:val="32"/>
        </w:rPr>
        <w:t>万元；社区建设工作经费—社区活动用房日常经费购买消毒服务项目</w:t>
      </w:r>
      <w:r>
        <w:rPr>
          <w:rFonts w:hint="eastAsia" w:ascii="仿宋" w:hAnsi="仿宋" w:eastAsia="仿宋"/>
          <w:szCs w:val="32"/>
          <w:lang w:eastAsia="zh-CN"/>
        </w:rPr>
        <w:t>，</w:t>
      </w:r>
      <w:r>
        <w:rPr>
          <w:rFonts w:hint="eastAsia" w:ascii="仿宋" w:hAnsi="仿宋" w:eastAsia="仿宋"/>
          <w:szCs w:val="32"/>
        </w:rPr>
        <w:t>预算金额</w:t>
      </w:r>
      <w:r>
        <w:rPr>
          <w:rFonts w:hint="eastAsia" w:ascii="仿宋" w:hAnsi="仿宋" w:eastAsia="仿宋"/>
          <w:szCs w:val="32"/>
          <w:lang w:val="en-US" w:eastAsia="zh-CN"/>
        </w:rPr>
        <w:t>20</w:t>
      </w:r>
      <w:r>
        <w:rPr>
          <w:rFonts w:hint="eastAsia" w:ascii="仿宋" w:hAnsi="仿宋" w:eastAsia="仿宋"/>
          <w:szCs w:val="32"/>
        </w:rPr>
        <w:t>万元，支出金额</w:t>
      </w:r>
      <w:r>
        <w:rPr>
          <w:rFonts w:hint="eastAsia" w:ascii="仿宋" w:hAnsi="仿宋" w:eastAsia="仿宋"/>
          <w:szCs w:val="32"/>
          <w:lang w:val="en-US" w:eastAsia="zh-CN"/>
        </w:rPr>
        <w:t>20</w:t>
      </w:r>
      <w:r>
        <w:rPr>
          <w:rFonts w:hint="eastAsia" w:ascii="仿宋" w:hAnsi="仿宋" w:eastAsia="仿宋"/>
          <w:szCs w:val="32"/>
        </w:rPr>
        <w:t>万元；街巷服务项目，预算金额</w:t>
      </w:r>
      <w:r>
        <w:rPr>
          <w:rFonts w:hint="eastAsia" w:ascii="仿宋" w:hAnsi="仿宋" w:eastAsia="仿宋"/>
          <w:szCs w:val="32"/>
          <w:lang w:val="en-US" w:eastAsia="zh-CN"/>
        </w:rPr>
        <w:t>1600</w:t>
      </w:r>
      <w:r>
        <w:rPr>
          <w:rFonts w:hint="eastAsia" w:ascii="仿宋" w:hAnsi="仿宋" w:eastAsia="仿宋"/>
          <w:szCs w:val="32"/>
        </w:rPr>
        <w:t>万元，支出金额</w:t>
      </w:r>
      <w:r>
        <w:rPr>
          <w:rFonts w:hint="eastAsia" w:ascii="仿宋" w:hAnsi="仿宋" w:eastAsia="仿宋"/>
          <w:szCs w:val="32"/>
          <w:lang w:val="en-US" w:eastAsia="zh-CN"/>
        </w:rPr>
        <w:t>1600</w:t>
      </w:r>
      <w:r>
        <w:rPr>
          <w:rFonts w:hint="eastAsia" w:ascii="仿宋" w:hAnsi="仿宋" w:eastAsia="仿宋"/>
          <w:szCs w:val="32"/>
        </w:rPr>
        <w:t>万元；街区责任规划服务项目，预算金额</w:t>
      </w:r>
      <w:r>
        <w:rPr>
          <w:rFonts w:hint="eastAsia" w:ascii="仿宋" w:hAnsi="仿宋" w:eastAsia="仿宋"/>
          <w:szCs w:val="32"/>
          <w:lang w:val="en-US" w:eastAsia="zh-CN"/>
        </w:rPr>
        <w:t>21.6</w:t>
      </w:r>
      <w:r>
        <w:rPr>
          <w:rFonts w:hint="eastAsia" w:ascii="仿宋" w:hAnsi="仿宋" w:eastAsia="仿宋"/>
          <w:szCs w:val="32"/>
        </w:rPr>
        <w:t>万元，支出金额</w:t>
      </w:r>
      <w:r>
        <w:rPr>
          <w:rFonts w:hint="eastAsia" w:ascii="仿宋" w:hAnsi="仿宋" w:eastAsia="仿宋"/>
          <w:szCs w:val="32"/>
          <w:lang w:val="en-US" w:eastAsia="zh-CN"/>
        </w:rPr>
        <w:t>21.6</w:t>
      </w:r>
      <w:r>
        <w:rPr>
          <w:rFonts w:hint="eastAsia" w:ascii="仿宋" w:hAnsi="仿宋" w:eastAsia="仿宋"/>
          <w:szCs w:val="32"/>
        </w:rPr>
        <w:t>万元；城市管理维护经费--大件垃圾清运服务项目，预算金额</w:t>
      </w:r>
      <w:r>
        <w:rPr>
          <w:rFonts w:hint="eastAsia" w:ascii="仿宋" w:hAnsi="仿宋" w:eastAsia="仿宋"/>
          <w:szCs w:val="32"/>
          <w:lang w:val="en-US" w:eastAsia="zh-CN"/>
        </w:rPr>
        <w:t>150</w:t>
      </w:r>
      <w:r>
        <w:rPr>
          <w:rFonts w:hint="eastAsia" w:ascii="仿宋" w:hAnsi="仿宋" w:eastAsia="仿宋"/>
          <w:szCs w:val="32"/>
        </w:rPr>
        <w:t>万元，支出金额</w:t>
      </w:r>
      <w:r>
        <w:rPr>
          <w:rFonts w:hint="eastAsia" w:ascii="仿宋" w:hAnsi="仿宋" w:eastAsia="仿宋"/>
          <w:szCs w:val="32"/>
          <w:lang w:val="en-US" w:eastAsia="zh-CN"/>
        </w:rPr>
        <w:t>150</w:t>
      </w:r>
      <w:r>
        <w:rPr>
          <w:rFonts w:hint="eastAsia" w:ascii="仿宋" w:hAnsi="仿宋" w:eastAsia="仿宋"/>
          <w:szCs w:val="32"/>
        </w:rPr>
        <w:t>万元；物业评价及业委会（物委会）指导服务项目，预算金额</w:t>
      </w:r>
      <w:r>
        <w:rPr>
          <w:rFonts w:hint="eastAsia" w:ascii="仿宋" w:hAnsi="仿宋" w:eastAsia="仿宋"/>
          <w:szCs w:val="32"/>
          <w:lang w:val="en-US" w:eastAsia="zh-CN"/>
        </w:rPr>
        <w:t>28.8</w:t>
      </w:r>
      <w:r>
        <w:rPr>
          <w:rFonts w:hint="eastAsia" w:ascii="仿宋" w:hAnsi="仿宋" w:eastAsia="仿宋"/>
          <w:szCs w:val="32"/>
        </w:rPr>
        <w:t>万元，支出金额</w:t>
      </w:r>
      <w:r>
        <w:rPr>
          <w:rFonts w:hint="eastAsia" w:ascii="仿宋" w:hAnsi="仿宋" w:eastAsia="仿宋"/>
          <w:szCs w:val="32"/>
          <w:lang w:val="en-US" w:eastAsia="zh-CN"/>
        </w:rPr>
        <w:t>28.8</w:t>
      </w:r>
      <w:r>
        <w:rPr>
          <w:rFonts w:hint="eastAsia" w:ascii="仿宋" w:hAnsi="仿宋" w:eastAsia="仿宋"/>
          <w:szCs w:val="32"/>
        </w:rPr>
        <w:t>万元；快乐养老社区文化服务项目，预算金额</w:t>
      </w:r>
      <w:r>
        <w:rPr>
          <w:rFonts w:hint="eastAsia" w:ascii="仿宋" w:hAnsi="仿宋" w:eastAsia="仿宋"/>
          <w:szCs w:val="32"/>
          <w:lang w:val="en-US" w:eastAsia="zh-CN"/>
        </w:rPr>
        <w:t>21.54</w:t>
      </w:r>
      <w:r>
        <w:rPr>
          <w:rFonts w:hint="eastAsia" w:ascii="仿宋" w:hAnsi="仿宋" w:eastAsia="仿宋"/>
          <w:szCs w:val="32"/>
        </w:rPr>
        <w:t>万元，支出金额</w:t>
      </w:r>
      <w:r>
        <w:rPr>
          <w:rFonts w:hint="eastAsia" w:ascii="仿宋" w:hAnsi="仿宋" w:eastAsia="仿宋"/>
          <w:szCs w:val="32"/>
          <w:lang w:val="en-US" w:eastAsia="zh-CN"/>
        </w:rPr>
        <w:t>21.54</w:t>
      </w:r>
      <w:r>
        <w:rPr>
          <w:rFonts w:hint="eastAsia" w:ascii="仿宋" w:hAnsi="仿宋" w:eastAsia="仿宋"/>
          <w:szCs w:val="32"/>
        </w:rPr>
        <w:t>万元；机关设备运维服务项目，预算金额</w:t>
      </w:r>
      <w:r>
        <w:rPr>
          <w:rFonts w:hint="eastAsia" w:ascii="仿宋" w:hAnsi="仿宋" w:eastAsia="仿宋"/>
          <w:szCs w:val="32"/>
          <w:lang w:val="en-US" w:eastAsia="zh-CN"/>
        </w:rPr>
        <w:t>274.6</w:t>
      </w:r>
      <w:r>
        <w:rPr>
          <w:rFonts w:hint="eastAsia" w:ascii="仿宋" w:hAnsi="仿宋" w:eastAsia="仿宋"/>
          <w:szCs w:val="32"/>
        </w:rPr>
        <w:t>万元，支出金额</w:t>
      </w:r>
      <w:r>
        <w:rPr>
          <w:rFonts w:hint="eastAsia" w:ascii="仿宋" w:hAnsi="仿宋" w:eastAsia="仿宋"/>
          <w:szCs w:val="32"/>
          <w:lang w:val="en-US" w:eastAsia="zh-CN"/>
        </w:rPr>
        <w:t>274.6</w:t>
      </w:r>
      <w:r>
        <w:rPr>
          <w:rFonts w:hint="eastAsia" w:ascii="仿宋" w:hAnsi="仿宋" w:eastAsia="仿宋"/>
          <w:szCs w:val="32"/>
        </w:rPr>
        <w:t>万元；财政审计服务项目，预算金额</w:t>
      </w:r>
      <w:r>
        <w:rPr>
          <w:rFonts w:hint="eastAsia" w:ascii="仿宋" w:hAnsi="仿宋" w:eastAsia="仿宋"/>
          <w:szCs w:val="32"/>
          <w:lang w:val="en-US" w:eastAsia="zh-CN"/>
        </w:rPr>
        <w:t>45.5</w:t>
      </w:r>
      <w:r>
        <w:rPr>
          <w:rFonts w:hint="eastAsia" w:ascii="仿宋" w:hAnsi="仿宋" w:eastAsia="仿宋"/>
          <w:szCs w:val="32"/>
        </w:rPr>
        <w:t>万元，支出金额</w:t>
      </w:r>
      <w:r>
        <w:rPr>
          <w:rFonts w:hint="eastAsia" w:ascii="仿宋" w:hAnsi="仿宋" w:eastAsia="仿宋"/>
          <w:szCs w:val="32"/>
          <w:lang w:val="en-US" w:eastAsia="zh-CN"/>
        </w:rPr>
        <w:t>45.5</w:t>
      </w:r>
      <w:r>
        <w:rPr>
          <w:rFonts w:hint="eastAsia" w:ascii="仿宋" w:hAnsi="仿宋" w:eastAsia="仿宋"/>
          <w:szCs w:val="32"/>
        </w:rPr>
        <w:t>万元；图书馆运营服务项目，预算金额</w:t>
      </w:r>
      <w:r>
        <w:rPr>
          <w:rFonts w:hint="eastAsia" w:ascii="仿宋" w:hAnsi="仿宋" w:eastAsia="仿宋"/>
          <w:szCs w:val="32"/>
          <w:lang w:val="en-US" w:eastAsia="zh-CN"/>
        </w:rPr>
        <w:t>14</w:t>
      </w:r>
      <w:r>
        <w:rPr>
          <w:rFonts w:hint="eastAsia" w:ascii="仿宋" w:hAnsi="仿宋" w:eastAsia="仿宋"/>
          <w:szCs w:val="32"/>
        </w:rPr>
        <w:t>万元，支出金额</w:t>
      </w:r>
      <w:r>
        <w:rPr>
          <w:rFonts w:hint="eastAsia" w:ascii="仿宋" w:hAnsi="仿宋" w:eastAsia="仿宋"/>
          <w:szCs w:val="32"/>
          <w:lang w:val="en-US" w:eastAsia="zh-CN"/>
        </w:rPr>
        <w:t>14</w:t>
      </w:r>
      <w:r>
        <w:rPr>
          <w:rFonts w:hint="eastAsia" w:ascii="仿宋" w:hAnsi="仿宋" w:eastAsia="仿宋"/>
          <w:szCs w:val="32"/>
        </w:rPr>
        <w:t>万元；物业管理费项目，预算金额</w:t>
      </w:r>
      <w:r>
        <w:rPr>
          <w:rFonts w:hint="eastAsia" w:ascii="仿宋" w:hAnsi="仿宋" w:eastAsia="仿宋"/>
          <w:szCs w:val="32"/>
          <w:lang w:val="en-US" w:eastAsia="zh-CN"/>
        </w:rPr>
        <w:t>125.94</w:t>
      </w:r>
      <w:r>
        <w:rPr>
          <w:rFonts w:hint="eastAsia" w:ascii="仿宋" w:hAnsi="仿宋" w:eastAsia="仿宋"/>
          <w:szCs w:val="32"/>
        </w:rPr>
        <w:t>万元，支出金额</w:t>
      </w:r>
      <w:r>
        <w:rPr>
          <w:rFonts w:hint="eastAsia" w:ascii="仿宋" w:hAnsi="仿宋" w:eastAsia="仿宋"/>
          <w:szCs w:val="32"/>
          <w:lang w:val="en-US" w:eastAsia="zh-CN"/>
        </w:rPr>
        <w:t>125.94</w:t>
      </w:r>
      <w:r>
        <w:rPr>
          <w:rFonts w:hint="eastAsia" w:ascii="仿宋" w:hAnsi="仿宋" w:eastAsia="仿宋"/>
          <w:szCs w:val="32"/>
        </w:rPr>
        <w:t>万元</w:t>
      </w:r>
      <w:r>
        <w:rPr>
          <w:rFonts w:hint="eastAsia" w:ascii="仿宋" w:hAnsi="仿宋" w:eastAsia="仿宋"/>
          <w:szCs w:val="32"/>
          <w:lang w:eastAsia="zh-CN"/>
        </w:rPr>
        <w:t>。</w:t>
      </w:r>
    </w:p>
    <w:p>
      <w:pPr>
        <w:spacing w:line="360" w:lineRule="auto"/>
        <w:ind w:firstLine="640" w:firstLineChars="200"/>
        <w:rPr>
          <w:rFonts w:ascii="仿宋" w:hAnsi="仿宋" w:eastAsia="仿宋"/>
          <w:szCs w:val="32"/>
          <w:highlight w:val="none"/>
        </w:rPr>
      </w:pPr>
      <w:r>
        <w:rPr>
          <w:rFonts w:hint="eastAsia" w:ascii="仿宋" w:hAnsi="仿宋" w:eastAsia="仿宋"/>
          <w:szCs w:val="32"/>
          <w:highlight w:val="none"/>
        </w:rPr>
        <w:t>（四）202</w:t>
      </w:r>
      <w:r>
        <w:rPr>
          <w:rFonts w:hint="eastAsia" w:ascii="仿宋" w:hAnsi="仿宋" w:eastAsia="仿宋"/>
          <w:szCs w:val="32"/>
          <w:highlight w:val="none"/>
          <w:lang w:val="en-US" w:eastAsia="zh-CN"/>
        </w:rPr>
        <w:t>3</w:t>
      </w:r>
      <w:r>
        <w:rPr>
          <w:rFonts w:hint="eastAsia" w:ascii="仿宋" w:hAnsi="仿宋" w:eastAsia="仿宋"/>
          <w:szCs w:val="32"/>
          <w:highlight w:val="none"/>
        </w:rPr>
        <w:t>年机关运行经费情况</w:t>
      </w:r>
    </w:p>
    <w:p>
      <w:pPr>
        <w:spacing w:line="360" w:lineRule="auto"/>
        <w:ind w:firstLine="640" w:firstLineChars="200"/>
        <w:rPr>
          <w:rFonts w:ascii="仿宋" w:hAnsi="仿宋" w:eastAsia="仿宋"/>
          <w:szCs w:val="32"/>
        </w:rPr>
      </w:pPr>
      <w:r>
        <w:rPr>
          <w:rFonts w:hint="eastAsia" w:ascii="仿宋" w:hAnsi="仿宋" w:eastAsia="仿宋"/>
          <w:szCs w:val="32"/>
        </w:rPr>
        <w:t>202</w:t>
      </w:r>
      <w:r>
        <w:rPr>
          <w:rFonts w:hint="eastAsia" w:ascii="仿宋" w:hAnsi="仿宋" w:eastAsia="仿宋"/>
          <w:szCs w:val="32"/>
          <w:lang w:val="en-US" w:eastAsia="zh-CN"/>
        </w:rPr>
        <w:t>3</w:t>
      </w:r>
      <w:r>
        <w:rPr>
          <w:rFonts w:hint="eastAsia" w:ascii="仿宋" w:hAnsi="仿宋" w:eastAsia="仿宋"/>
          <w:szCs w:val="32"/>
        </w:rPr>
        <w:t>本部门（含下属单位）履行一般行政事业管理职能、维持机关运行，用于一般公共预算安排的机关运行经费，合计</w:t>
      </w:r>
      <w:r>
        <w:rPr>
          <w:rFonts w:hint="eastAsia" w:ascii="仿宋" w:hAnsi="仿宋" w:eastAsia="仿宋"/>
          <w:szCs w:val="32"/>
          <w:lang w:val="en-US" w:eastAsia="zh-CN"/>
        </w:rPr>
        <w:t>682.36</w:t>
      </w:r>
      <w:r>
        <w:rPr>
          <w:rFonts w:hint="eastAsia" w:ascii="仿宋" w:hAnsi="仿宋" w:eastAsia="仿宋"/>
          <w:szCs w:val="32"/>
        </w:rPr>
        <w:t>万元，比202</w:t>
      </w:r>
      <w:r>
        <w:rPr>
          <w:rFonts w:hint="eastAsia" w:ascii="仿宋" w:hAnsi="仿宋" w:eastAsia="仿宋"/>
          <w:szCs w:val="32"/>
          <w:lang w:val="en-US" w:eastAsia="zh-CN"/>
        </w:rPr>
        <w:t>2</w:t>
      </w:r>
      <w:r>
        <w:rPr>
          <w:rFonts w:hint="eastAsia" w:ascii="仿宋" w:hAnsi="仿宋" w:eastAsia="仿宋"/>
          <w:szCs w:val="32"/>
        </w:rPr>
        <w:t>年505.18万元</w:t>
      </w:r>
      <w:r>
        <w:rPr>
          <w:rFonts w:hint="eastAsia" w:ascii="仿宋" w:hAnsi="仿宋" w:eastAsia="仿宋"/>
          <w:szCs w:val="32"/>
          <w:lang w:eastAsia="zh-CN"/>
        </w:rPr>
        <w:t>增加</w:t>
      </w:r>
      <w:r>
        <w:rPr>
          <w:rFonts w:hint="eastAsia" w:ascii="仿宋" w:hAnsi="仿宋" w:eastAsia="仿宋"/>
          <w:szCs w:val="32"/>
          <w:lang w:val="en-US" w:eastAsia="zh-CN"/>
        </w:rPr>
        <w:t>177.18</w:t>
      </w:r>
      <w:r>
        <w:rPr>
          <w:rFonts w:hint="eastAsia" w:ascii="仿宋" w:hAnsi="仿宋" w:eastAsia="仿宋"/>
          <w:szCs w:val="32"/>
        </w:rPr>
        <w:t>万元，</w:t>
      </w:r>
      <w:r>
        <w:rPr>
          <w:rFonts w:hint="eastAsia" w:ascii="仿宋" w:hAnsi="仿宋" w:eastAsia="仿宋"/>
          <w:szCs w:val="32"/>
          <w:lang w:eastAsia="zh-CN"/>
        </w:rPr>
        <w:t>增加</w:t>
      </w:r>
      <w:r>
        <w:rPr>
          <w:rFonts w:hint="eastAsia" w:ascii="仿宋" w:hAnsi="仿宋" w:eastAsia="仿宋"/>
          <w:szCs w:val="32"/>
          <w:lang w:val="en-US" w:eastAsia="zh-CN"/>
        </w:rPr>
        <w:t>35</w:t>
      </w:r>
      <w:r>
        <w:rPr>
          <w:rFonts w:hint="eastAsia" w:ascii="仿宋" w:hAnsi="仿宋" w:eastAsia="仿宋"/>
          <w:szCs w:val="32"/>
        </w:rPr>
        <w:t>%。机关运行经费是指本部门行政单位（含参照公务员管理事业单位）使用一般公共预算财政拨款安排的基本支出中的公用经费支出。</w:t>
      </w:r>
    </w:p>
    <w:p>
      <w:pPr>
        <w:spacing w:line="360" w:lineRule="auto"/>
        <w:ind w:firstLine="640" w:firstLineChars="200"/>
        <w:rPr>
          <w:rFonts w:ascii="仿宋" w:hAnsi="仿宋" w:eastAsia="仿宋"/>
          <w:szCs w:val="32"/>
          <w:highlight w:val="none"/>
        </w:rPr>
      </w:pPr>
      <w:r>
        <w:rPr>
          <w:rFonts w:hint="eastAsia" w:ascii="仿宋" w:hAnsi="仿宋" w:eastAsia="仿宋"/>
          <w:szCs w:val="32"/>
          <w:highlight w:val="none"/>
        </w:rPr>
        <w:t>（五）国有资产占用情况</w:t>
      </w:r>
    </w:p>
    <w:p>
      <w:pPr>
        <w:spacing w:line="360" w:lineRule="auto"/>
        <w:ind w:firstLine="640" w:firstLineChars="200"/>
        <w:rPr>
          <w:rFonts w:ascii="仿宋" w:hAnsi="仿宋" w:eastAsia="仿宋"/>
          <w:szCs w:val="32"/>
        </w:rPr>
      </w:pPr>
      <w:r>
        <w:rPr>
          <w:rFonts w:hint="eastAsia" w:ascii="仿宋" w:hAnsi="仿宋" w:eastAsia="仿宋"/>
          <w:szCs w:val="32"/>
        </w:rPr>
        <w:t>固定资产总额</w:t>
      </w:r>
      <w:r>
        <w:rPr>
          <w:rFonts w:hint="eastAsia" w:ascii="仿宋" w:hAnsi="仿宋" w:eastAsia="仿宋"/>
          <w:szCs w:val="32"/>
          <w:lang w:val="en-US" w:eastAsia="zh-CN"/>
        </w:rPr>
        <w:t>11504.12</w:t>
      </w:r>
      <w:r>
        <w:rPr>
          <w:rFonts w:hint="eastAsia" w:ascii="仿宋" w:hAnsi="仿宋" w:eastAsia="仿宋"/>
          <w:szCs w:val="32"/>
        </w:rPr>
        <w:t>万元，其中：办公用房4065平方米，5266.93万元；汽车1辆，15.13万元；无单价一百万以上的专用设备；无单价五十万元以上的通用设备。</w:t>
      </w:r>
    </w:p>
    <w:p>
      <w:pPr>
        <w:spacing w:line="360" w:lineRule="auto"/>
        <w:ind w:firstLine="640" w:firstLineChars="200"/>
        <w:rPr>
          <w:rFonts w:ascii="仿宋" w:hAnsi="仿宋" w:eastAsia="仿宋"/>
          <w:szCs w:val="32"/>
          <w:highlight w:val="none"/>
        </w:rPr>
      </w:pPr>
      <w:r>
        <w:rPr>
          <w:rFonts w:hint="eastAsia" w:ascii="仿宋" w:hAnsi="仿宋" w:eastAsia="仿宋"/>
          <w:szCs w:val="32"/>
          <w:highlight w:val="none"/>
        </w:rPr>
        <w:t>（六）国有资本经营预算财政拨款情况</w:t>
      </w:r>
    </w:p>
    <w:p>
      <w:pPr>
        <w:spacing w:line="360" w:lineRule="auto"/>
        <w:ind w:firstLine="640" w:firstLineChars="200"/>
        <w:rPr>
          <w:rFonts w:ascii="仿宋" w:hAnsi="仿宋" w:eastAsia="仿宋"/>
          <w:szCs w:val="32"/>
        </w:rPr>
      </w:pPr>
      <w:r>
        <w:rPr>
          <w:rFonts w:hint="eastAsia" w:ascii="仿宋" w:hAnsi="仿宋" w:eastAsia="仿宋"/>
          <w:szCs w:val="32"/>
        </w:rPr>
        <w:t>202</w:t>
      </w:r>
      <w:r>
        <w:rPr>
          <w:rFonts w:hint="eastAsia" w:ascii="仿宋" w:hAnsi="仿宋" w:eastAsia="仿宋"/>
          <w:szCs w:val="32"/>
          <w:lang w:val="en-US" w:eastAsia="zh-CN"/>
        </w:rPr>
        <w:t>3</w:t>
      </w:r>
      <w:r>
        <w:rPr>
          <w:rFonts w:hint="eastAsia" w:ascii="仿宋" w:hAnsi="仿宋" w:eastAsia="仿宋"/>
          <w:szCs w:val="32"/>
        </w:rPr>
        <w:t>年国有资本经营预算财政拨款的年初结转和结余数为</w:t>
      </w:r>
      <w:r>
        <w:rPr>
          <w:rFonts w:hint="eastAsia" w:ascii="仿宋" w:hAnsi="仿宋" w:eastAsia="仿宋"/>
          <w:szCs w:val="32"/>
          <w:lang w:val="en-US" w:eastAsia="zh-CN"/>
        </w:rPr>
        <w:t>0</w:t>
      </w:r>
      <w:r>
        <w:rPr>
          <w:rFonts w:hint="eastAsia" w:ascii="仿宋" w:hAnsi="仿宋" w:eastAsia="仿宋"/>
          <w:szCs w:val="32"/>
        </w:rPr>
        <w:t>万元，本年国有资本经营预算财政拨款收入为0，本年国有资本经营预算财政拨款支出为</w:t>
      </w:r>
      <w:r>
        <w:rPr>
          <w:rFonts w:hint="eastAsia" w:ascii="仿宋" w:hAnsi="仿宋" w:eastAsia="仿宋"/>
          <w:szCs w:val="32"/>
          <w:lang w:val="en-US" w:eastAsia="zh-CN"/>
        </w:rPr>
        <w:t>0</w:t>
      </w:r>
      <w:r>
        <w:rPr>
          <w:rFonts w:hint="eastAsia" w:ascii="仿宋" w:hAnsi="仿宋" w:eastAsia="仿宋"/>
          <w:szCs w:val="32"/>
        </w:rPr>
        <w:t>万元。</w:t>
      </w:r>
    </w:p>
    <w:p>
      <w:pPr>
        <w:spacing w:line="360" w:lineRule="auto"/>
        <w:ind w:firstLine="640" w:firstLineChars="200"/>
        <w:rPr>
          <w:rFonts w:ascii="仿宋" w:hAnsi="仿宋" w:eastAsia="仿宋"/>
          <w:szCs w:val="32"/>
        </w:rPr>
      </w:pPr>
      <w:r>
        <w:rPr>
          <w:rFonts w:hint="eastAsia" w:ascii="仿宋" w:hAnsi="仿宋" w:eastAsia="仿宋"/>
          <w:szCs w:val="32"/>
        </w:rPr>
        <w:t>（七）绩效评价情况</w:t>
      </w:r>
    </w:p>
    <w:p>
      <w:pPr>
        <w:spacing w:line="360" w:lineRule="auto"/>
        <w:ind w:firstLine="640" w:firstLineChars="200"/>
        <w:rPr>
          <w:rFonts w:ascii="仿宋" w:hAnsi="仿宋" w:eastAsia="仿宋"/>
          <w:szCs w:val="32"/>
        </w:rPr>
      </w:pPr>
      <w:r>
        <w:rPr>
          <w:rFonts w:hint="eastAsia" w:ascii="仿宋" w:hAnsi="仿宋" w:eastAsia="仿宋"/>
          <w:szCs w:val="32"/>
        </w:rPr>
        <w:t>为进一步贯彻落实西城区全面预算绩效管理实施方案，根据《西城区预算绩效管理暂行办法》（西财监〔2020〕235号）和《西城区项目支出绩效评价管理办法》（西财监〔2022〕9号）工作要求，聚焦成本，提高财政资源配置效率和使用效益，北京市西城区人民政府月坛街道办事处按照区财政局2023年2月20日下发的《北京市西城区财政局关于开展2023年度财政支出绩效评价工作的通知</w:t>
      </w:r>
      <w:r>
        <w:rPr>
          <w:rFonts w:ascii="仿宋" w:hAnsi="仿宋" w:eastAsia="仿宋"/>
          <w:szCs w:val="32"/>
        </w:rPr>
        <w:tab/>
      </w:r>
      <w:r>
        <w:rPr>
          <w:rFonts w:hint="eastAsia" w:ascii="仿宋" w:hAnsi="仿宋" w:eastAsia="仿宋"/>
          <w:szCs w:val="32"/>
        </w:rPr>
        <w:t>》要求，较好完成了202</w:t>
      </w:r>
      <w:r>
        <w:rPr>
          <w:rFonts w:hint="eastAsia" w:ascii="仿宋" w:hAnsi="仿宋" w:eastAsia="仿宋"/>
          <w:szCs w:val="32"/>
          <w:lang w:val="en-US" w:eastAsia="zh-CN"/>
        </w:rPr>
        <w:t>3</w:t>
      </w:r>
      <w:r>
        <w:rPr>
          <w:rFonts w:hint="eastAsia" w:ascii="仿宋" w:hAnsi="仿宋" w:eastAsia="仿宋"/>
          <w:szCs w:val="32"/>
        </w:rPr>
        <w:t>年度财政支出全年部门整体支出单位自评的工作。</w:t>
      </w:r>
    </w:p>
    <w:p>
      <w:pPr>
        <w:spacing w:line="360" w:lineRule="auto"/>
        <w:ind w:firstLine="640" w:firstLineChars="200"/>
        <w:rPr>
          <w:rFonts w:ascii="仿宋" w:hAnsi="仿宋" w:eastAsia="仿宋"/>
          <w:szCs w:val="32"/>
        </w:rPr>
      </w:pPr>
      <w:r>
        <w:rPr>
          <w:rFonts w:hint="eastAsia" w:ascii="仿宋" w:hAnsi="仿宋" w:eastAsia="仿宋"/>
          <w:szCs w:val="32"/>
        </w:rPr>
        <w:t>为落实市审计局经济责任审计要求，全年部门整体支出单位自评工作，调整为所有预算单位的全部项目均需填报《项目支出绩效自评表》。各预算单位需将自评项目汇总，填写《202</w:t>
      </w:r>
      <w:r>
        <w:rPr>
          <w:rFonts w:hint="eastAsia" w:ascii="仿宋" w:hAnsi="仿宋" w:eastAsia="仿宋"/>
          <w:szCs w:val="32"/>
          <w:lang w:val="en-US" w:eastAsia="zh-CN"/>
        </w:rPr>
        <w:t>3</w:t>
      </w:r>
      <w:r>
        <w:rPr>
          <w:rFonts w:hint="eastAsia" w:ascii="仿宋" w:hAnsi="仿宋" w:eastAsia="仿宋"/>
          <w:szCs w:val="32"/>
        </w:rPr>
        <w:t>年度</w:t>
      </w:r>
      <w:r>
        <w:rPr>
          <w:rFonts w:hint="eastAsia" w:ascii="仿宋" w:hAnsi="仿宋" w:eastAsia="仿宋"/>
          <w:szCs w:val="32"/>
          <w:lang w:eastAsia="zh-CN"/>
        </w:rPr>
        <w:t>月坛街道</w:t>
      </w:r>
      <w:r>
        <w:rPr>
          <w:rFonts w:hint="eastAsia" w:ascii="仿宋" w:hAnsi="仿宋" w:eastAsia="仿宋"/>
          <w:szCs w:val="32"/>
        </w:rPr>
        <w:t>全年部门整体支出单位自评结果汇总表》，一级预算单位负责汇总本级及其所属单位的绩效资料。按照西城区财政局要求，月坛街道202</w:t>
      </w:r>
      <w:r>
        <w:rPr>
          <w:rFonts w:hint="eastAsia" w:ascii="仿宋" w:hAnsi="仿宋" w:eastAsia="仿宋"/>
          <w:szCs w:val="32"/>
          <w:lang w:val="en-US" w:eastAsia="zh-CN"/>
        </w:rPr>
        <w:t>3</w:t>
      </w:r>
      <w:r>
        <w:rPr>
          <w:rFonts w:hint="eastAsia" w:ascii="仿宋" w:hAnsi="仿宋" w:eastAsia="仿宋"/>
          <w:szCs w:val="32"/>
        </w:rPr>
        <w:t>年共计2</w:t>
      </w:r>
      <w:r>
        <w:rPr>
          <w:rFonts w:hint="eastAsia" w:ascii="仿宋" w:hAnsi="仿宋" w:eastAsia="仿宋"/>
          <w:szCs w:val="32"/>
          <w:lang w:val="en-US" w:eastAsia="zh-CN"/>
        </w:rPr>
        <w:t>08</w:t>
      </w:r>
      <w:r>
        <w:rPr>
          <w:rFonts w:hint="eastAsia" w:ascii="仿宋" w:hAnsi="仿宋" w:eastAsia="仿宋"/>
          <w:szCs w:val="32"/>
        </w:rPr>
        <w:t>个项目，均填写了《项目支出绩效自评表》，将各个项目的评分汇总为《202</w:t>
      </w:r>
      <w:r>
        <w:rPr>
          <w:rFonts w:hint="eastAsia" w:ascii="仿宋" w:hAnsi="仿宋" w:eastAsia="仿宋"/>
          <w:szCs w:val="32"/>
          <w:lang w:val="en-US" w:eastAsia="zh-CN"/>
        </w:rPr>
        <w:t>3</w:t>
      </w:r>
      <w:r>
        <w:rPr>
          <w:rFonts w:hint="eastAsia" w:ascii="仿宋" w:hAnsi="仿宋" w:eastAsia="仿宋"/>
          <w:szCs w:val="32"/>
        </w:rPr>
        <w:t>年度月坛街道全年部门整体支出单位自评结果汇总表》，选取了“困难群众救助服务所”项目</w:t>
      </w:r>
      <w:r>
        <w:rPr>
          <w:rFonts w:hint="eastAsia" w:ascii="仿宋" w:hAnsi="仿宋" w:eastAsia="仿宋"/>
          <w:szCs w:val="32"/>
          <w:lang w:eastAsia="zh-CN"/>
        </w:rPr>
        <w:t>进行了</w:t>
      </w:r>
      <w:r>
        <w:rPr>
          <w:rFonts w:hint="eastAsia" w:ascii="仿宋" w:hAnsi="仿宋" w:eastAsia="仿宋"/>
          <w:szCs w:val="32"/>
        </w:rPr>
        <w:t>成本绩效分析，将所有资料上报了西城区财政局监督评价科。</w:t>
      </w:r>
    </w:p>
    <w:p>
      <w:pPr>
        <w:spacing w:line="360" w:lineRule="auto"/>
        <w:ind w:firstLine="640" w:firstLineChars="200"/>
        <w:rPr>
          <w:rFonts w:ascii="仿宋" w:hAnsi="仿宋" w:eastAsia="仿宋"/>
          <w:szCs w:val="32"/>
        </w:rPr>
      </w:pPr>
      <w:r>
        <w:rPr>
          <w:rFonts w:hint="eastAsia" w:ascii="仿宋" w:hAnsi="仿宋" w:eastAsia="仿宋"/>
          <w:szCs w:val="32"/>
        </w:rPr>
        <w:t>通过重点项目绩效跟踪及评价工作，树立了支出的主体责任意识和绩效评价理念，为预算编制有目标，预算执行有监控，预算完成有评价，评价结果有反馈，反馈结果有应用的全预算管理机制，构建效益财政推进打下了坚实基础。加强绩效成果方面的统计分析，运用年度比较数据等细化绩效指标及评价标准，从多个层面反映部门绩效实现情况及受益对象满意度等。定期进行预算执行分析，预算执行进度尽量与业务执行进度相匹配；加强内部控制制度体系建设，尤其着重收支管理、政府采购管理、合同管理等经济业务控制制度的建立健全。</w:t>
      </w:r>
    </w:p>
    <w:p>
      <w:pPr>
        <w:spacing w:line="360" w:lineRule="auto"/>
        <w:ind w:firstLine="640" w:firstLineChars="200"/>
        <w:rPr>
          <w:rFonts w:ascii="仿宋" w:hAnsi="仿宋" w:eastAsia="仿宋"/>
          <w:szCs w:val="32"/>
          <w:highlight w:val="none"/>
        </w:rPr>
      </w:pPr>
      <w:r>
        <w:rPr>
          <w:rFonts w:hint="eastAsia" w:ascii="仿宋" w:hAnsi="仿宋" w:eastAsia="仿宋"/>
          <w:szCs w:val="32"/>
          <w:highlight w:val="none"/>
        </w:rPr>
        <w:t>（八）民生资金公开情况</w:t>
      </w:r>
    </w:p>
    <w:tbl>
      <w:tblPr>
        <w:tblW w:w="7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531"/>
        <w:gridCol w:w="1314"/>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3" w:hRule="atLeast"/>
        </w:trPr>
        <w:tc>
          <w:tcPr>
            <w:tcW w:w="4531" w:type="dxa"/>
            <w:tcBorders>
              <w:top w:val="single" w:color="000000" w:sz="8" w:space="0"/>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项目名称</w:t>
            </w:r>
          </w:p>
        </w:tc>
        <w:tc>
          <w:tcPr>
            <w:tcW w:w="1314" w:type="dxa"/>
            <w:tcBorders>
              <w:top w:val="single" w:color="000000" w:sz="8" w:space="0"/>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预算数</w:t>
            </w:r>
          </w:p>
        </w:tc>
        <w:tc>
          <w:tcPr>
            <w:tcW w:w="1368" w:type="dxa"/>
            <w:tcBorders>
              <w:top w:val="single" w:color="000000" w:sz="8" w:space="0"/>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京财教育指[2022]2244号推进学前教育发展-第一幼儿园生均定额补助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2,877,000.00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2,877,000.00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幼儿园经费—生均补助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1,410,000.00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劳动用工管理</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老积极分子经费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502,295.07</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502,295.07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爱心卡生活补助金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243,000.00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协管员经费--网格员经费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447,896.00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447,896.00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协管员经费—公益性就业岗位经费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1,998,223.58</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1,998,223.58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京财社指[2023]1259号2023年中央就业补助经费(直达资金)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1,570,500.00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1,570,500.00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京财社指[2022]2662号2023年中央就业补助经费(直达资金)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397,209.51</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397,209.51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优抚对象抚恤补助—义务兵优待金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461,832.00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461,832.00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优抚对象抚恤补助—走访慰问经费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194,607.51</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194,607.51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京财社指[2022]2472号提前下达2023年中央财政优抚对象补助经费(直达资金)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4,170,000.00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优抚对象抚恤补助--定期抚恤补助资金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643,543.00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643,543.00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京财社指[2022]2865号2022年中央财政优抚对象补助经费(第三批)(直达资金)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366,600.00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养老服务管理项目经费——养老驿站运营补贴经费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1,316,978.00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1,316,978.00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京财社指[2023]1536号2023年价格补贴经费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36,800.00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残疾人保障经费-温馨家园</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349,680.00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349,680.00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残疾人保障经费-残疾人职业康复劳动项目</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708,570.00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708,570.00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重度残疾人护理补贴</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875,900.00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875,900.00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困难残疾人生活补贴</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1,782,937.92</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1,782,937.92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残疾人保障经费-扶残助学</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残疾人保障经费-残疾人走访慰问</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219,300.00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219,300.00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红十字会经费-献血工作</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854,000.00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854,000.00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社会救助金--特困人员救助供养经费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246,504.10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246,504.10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低保金及其他--最低生活保障金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12,603,144.35</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12,603,144.35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临时救助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37,567.74</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37,567.74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京财社指[2023]1241号2023年中央困难群众救助补助资金（直达资金）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47,067.00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47,067.00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京财社指[2022]2575号提前下达2023年中央财政困难群众临时救助(直达资金)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375,788.93</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375,788.93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社会救助金-高等教育新生入学救助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8,900.00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2023年具有清真饮食习惯少数民族低保群众一次性春节生活补助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两节送温暖</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230,491.00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230,491.00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无保障人员丧葬费及抚恤金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京财社指[2022]2240号提前下达2023年送温暖经费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193,009.00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193,009.00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困难群众采暖补助—社会救助对象</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871,944.86</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871,944.86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困难群众采暖补助—优抚对象</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36,000.00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京财社指[2022]2245号国有企业退休人员社会化管理服务专员经费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11,341.75</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11,341.75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社会救助金—低保家庭特困儿童补助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50,400.00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困难群众采暖补助—退休失业人员</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157,940.70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157,940.70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困境儿童生活补助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154,880.00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154,880.00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计划生育经费-特扶家庭养老帮扶补贴</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489,800.00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489,800.00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计划生育经费-计划生育家庭奖励经费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469,140.00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469,140.00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城乡医疗救助--社会救助对象医疗救助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671,360.75</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671,360.75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城乡医疗救助--退养人员医疗救助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978,141.45</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978,141.45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城乡医疗救助--90周岁及以上无保障老年人医疗救助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28,860.00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城乡医疗救助--建国前老党员医疗救助</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41,331.26</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41,331.26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京财社指[2022]2474号提前下达2023年中央财政优抚对象医疗保障经费(直达资金)</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精神病防治工作经费—精神病监护人补贴</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678,905.10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678,905.10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京财社指[2022]2689号2022年高等教育新生入学救助经费</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13,500.00</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531" w:type="dxa"/>
            <w:tcBorders>
              <w:top w:val="nil"/>
              <w:left w:val="single" w:color="000000" w:sz="8" w:space="0"/>
              <w:bottom w:val="single" w:color="000000" w:sz="8" w:space="0"/>
              <w:right w:val="single" w:color="000000" w:sz="8"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合计</w:t>
            </w:r>
          </w:p>
        </w:tc>
        <w:tc>
          <w:tcPr>
            <w:tcW w:w="1314"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39,904,990.58</w:t>
            </w:r>
          </w:p>
        </w:tc>
        <w:tc>
          <w:tcPr>
            <w:tcW w:w="1368" w:type="dxa"/>
            <w:tcBorders>
              <w:top w:val="nil"/>
              <w:left w:val="nil"/>
              <w:bottom w:val="single" w:color="000000" w:sz="8" w:space="0"/>
              <w:right w:val="single" w:color="000000" w:sz="8"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39,904,990.58</w:t>
            </w:r>
          </w:p>
        </w:tc>
      </w:tr>
    </w:tbl>
    <w:p>
      <w:pPr>
        <w:spacing w:line="360" w:lineRule="auto"/>
        <w:ind w:firstLine="640" w:firstLineChars="200"/>
        <w:rPr>
          <w:rFonts w:hint="eastAsia" w:ascii="仿宋" w:hAnsi="仿宋" w:eastAsia="仿宋"/>
          <w:color w:val="auto"/>
          <w:szCs w:val="32"/>
          <w:highlight w:val="none"/>
          <w:lang w:eastAsia="zh-CN"/>
        </w:rPr>
      </w:pPr>
      <w:bookmarkStart w:id="0" w:name="_GoBack"/>
      <w:bookmarkEnd w:id="0"/>
      <w:r>
        <w:rPr>
          <w:rFonts w:hint="eastAsia" w:ascii="仿宋" w:hAnsi="仿宋" w:eastAsia="仿宋"/>
          <w:color w:val="auto"/>
          <w:szCs w:val="32"/>
        </w:rPr>
        <w:t>困境儿童生活补助</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15.49万元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74人次</w:t>
      </w:r>
      <w:r>
        <w:rPr>
          <w:rFonts w:hint="eastAsia" w:ascii="仿宋" w:hAnsi="仿宋" w:eastAsia="仿宋"/>
          <w:color w:val="auto"/>
          <w:szCs w:val="32"/>
          <w:lang w:eastAsia="zh-CN"/>
        </w:rPr>
        <w:t>，补助标准：市级低保重病重残困境儿童生活费1060元/月，事实无人抚养困境儿童生活费2650元/月，2名事实无人抚养儿童助学金，标准8000元/学年，两节慰问事实无人抚养儿童4人，标准800元/人。区级低保重病重残困境儿童生活费1060元/月，事实无人抚养困境儿童生活费2650元/月，2名事实无人抚养儿童助学金，标准8000元/学年，两节慰问事实无人抚养儿童4人，标准800元/人。</w:t>
      </w:r>
      <w:r>
        <w:rPr>
          <w:rFonts w:hint="eastAsia" w:ascii="仿宋" w:hAnsi="仿宋" w:eastAsia="仿宋"/>
          <w:color w:val="auto"/>
          <w:szCs w:val="32"/>
          <w:highlight w:val="none"/>
          <w:lang w:eastAsia="zh-CN"/>
        </w:rPr>
        <w:t>发放程序：由民生保障办公室民政科根据困境儿童台账填写困境儿童生活补助经费发放表，由街道审批后</w:t>
      </w:r>
      <w:r>
        <w:rPr>
          <w:rFonts w:hint="eastAsia" w:ascii="仿宋" w:hAnsi="仿宋" w:eastAsia="仿宋"/>
          <w:color w:val="auto"/>
          <w:szCs w:val="32"/>
          <w:highlight w:val="none"/>
        </w:rPr>
        <w:t>发放</w:t>
      </w:r>
      <w:r>
        <w:rPr>
          <w:rFonts w:hint="eastAsia" w:ascii="仿宋" w:hAnsi="仿宋" w:eastAsia="仿宋"/>
          <w:color w:val="auto"/>
          <w:szCs w:val="32"/>
          <w:highlight w:val="none"/>
          <w:lang w:eastAsia="zh-CN"/>
        </w:rPr>
        <w:t>。</w:t>
      </w:r>
    </w:p>
    <w:p>
      <w:pPr>
        <w:spacing w:line="360" w:lineRule="auto"/>
        <w:ind w:firstLine="640" w:firstLineChars="200"/>
        <w:rPr>
          <w:rFonts w:hint="eastAsia" w:ascii="仿宋" w:hAnsi="仿宋" w:eastAsia="仿宋"/>
          <w:color w:val="auto"/>
          <w:szCs w:val="32"/>
          <w:highlight w:val="none"/>
        </w:rPr>
      </w:pPr>
      <w:r>
        <w:rPr>
          <w:rFonts w:hint="eastAsia" w:ascii="仿宋" w:hAnsi="仿宋" w:eastAsia="仿宋"/>
          <w:color w:val="auto"/>
          <w:szCs w:val="32"/>
        </w:rPr>
        <w:t>重度残疾人护理补贴</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87.59万元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5865人次</w:t>
      </w:r>
      <w:r>
        <w:rPr>
          <w:rFonts w:hint="eastAsia" w:ascii="仿宋" w:hAnsi="仿宋" w:eastAsia="仿宋"/>
          <w:color w:val="auto"/>
          <w:szCs w:val="32"/>
          <w:lang w:eastAsia="zh-CN"/>
        </w:rPr>
        <w:t>，补助标准：市级根据残疾类型和残疾等级的不同类型，执行每人每月100-300元标准。区级根据残疾类型和残疾等级的不同类型，执行每人每月100-300元标准。</w:t>
      </w:r>
      <w:r>
        <w:rPr>
          <w:rFonts w:hint="eastAsia" w:ascii="仿宋" w:hAnsi="仿宋" w:eastAsia="仿宋"/>
          <w:color w:val="auto"/>
          <w:szCs w:val="32"/>
          <w:highlight w:val="none"/>
          <w:lang w:eastAsia="zh-CN"/>
        </w:rPr>
        <w:t>发放程序：由民生保障办公室民政科根据《北京市社会福利服务管理平台》、《北京市残疾人两项补贴信息管理系统》、《民政资金统发监管信息平台》进行申请、发放、注销操作，由街道审批后发放。</w:t>
      </w:r>
    </w:p>
    <w:p>
      <w:pPr>
        <w:spacing w:line="360" w:lineRule="auto"/>
        <w:ind w:firstLine="640" w:firstLineChars="200"/>
        <w:rPr>
          <w:rFonts w:hint="eastAsia" w:ascii="仿宋" w:hAnsi="仿宋" w:eastAsia="仿宋"/>
          <w:color w:val="auto"/>
          <w:szCs w:val="32"/>
          <w:highlight w:val="none"/>
        </w:rPr>
      </w:pPr>
      <w:r>
        <w:rPr>
          <w:rFonts w:hint="eastAsia" w:ascii="仿宋" w:hAnsi="仿宋" w:eastAsia="仿宋"/>
          <w:color w:val="auto"/>
          <w:szCs w:val="32"/>
        </w:rPr>
        <w:t>困难残疾人生活补贴</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178.29万元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4208人次</w:t>
      </w:r>
      <w:r>
        <w:rPr>
          <w:rFonts w:hint="eastAsia" w:ascii="仿宋" w:hAnsi="仿宋" w:eastAsia="仿宋"/>
          <w:color w:val="auto"/>
          <w:szCs w:val="32"/>
          <w:lang w:eastAsia="zh-CN"/>
        </w:rPr>
        <w:t>，补助标准：市级根据困难情况、年龄、残疾类型和残疾等级的不同类型，发放每人每月低保标准、400、320、300、200标准补贴。区级根据困难情况、年龄、残疾类型和残疾等级的不同类型，发放每人每月低保标准、400、320、300、200标准补贴。</w:t>
      </w:r>
      <w:r>
        <w:rPr>
          <w:rFonts w:hint="eastAsia" w:ascii="仿宋" w:hAnsi="仿宋" w:eastAsia="仿宋"/>
          <w:color w:val="auto"/>
          <w:szCs w:val="32"/>
          <w:highlight w:val="none"/>
          <w:lang w:eastAsia="zh-CN"/>
        </w:rPr>
        <w:t>发放程序：由民生保障办公室民政科根据《北京市社会福利服务管理平台》、《北京市残疾人两项补贴信息管理系统》、《民政资金统发监管信息平台》进行申请、发放、注销操作，由街道审批后</w:t>
      </w:r>
      <w:r>
        <w:rPr>
          <w:rFonts w:hint="eastAsia" w:ascii="仿宋" w:hAnsi="仿宋" w:eastAsia="仿宋"/>
          <w:color w:val="auto"/>
          <w:szCs w:val="32"/>
          <w:highlight w:val="none"/>
        </w:rPr>
        <w:t>发放</w:t>
      </w:r>
      <w:r>
        <w:rPr>
          <w:rFonts w:hint="eastAsia" w:ascii="仿宋" w:hAnsi="仿宋" w:eastAsia="仿宋"/>
          <w:color w:val="auto"/>
          <w:szCs w:val="32"/>
          <w:highlight w:val="none"/>
          <w:lang w:eastAsia="zh-CN"/>
        </w:rPr>
        <w:t>。</w:t>
      </w:r>
    </w:p>
    <w:p>
      <w:pPr>
        <w:spacing w:line="360" w:lineRule="auto"/>
        <w:ind w:firstLine="640" w:firstLineChars="200"/>
        <w:rPr>
          <w:rFonts w:hint="eastAsia" w:ascii="仿宋" w:hAnsi="仿宋" w:eastAsia="仿宋"/>
          <w:color w:val="auto"/>
          <w:szCs w:val="32"/>
          <w:highlight w:val="none"/>
        </w:rPr>
      </w:pPr>
      <w:r>
        <w:rPr>
          <w:rFonts w:hint="eastAsia" w:ascii="仿宋" w:hAnsi="仿宋" w:eastAsia="仿宋"/>
          <w:color w:val="auto"/>
          <w:szCs w:val="32"/>
        </w:rPr>
        <w:t>低保、低收入人员临时救助</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3.14万元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9人次</w:t>
      </w:r>
      <w:r>
        <w:rPr>
          <w:rFonts w:hint="eastAsia" w:ascii="仿宋" w:hAnsi="仿宋" w:eastAsia="仿宋"/>
          <w:color w:val="auto"/>
          <w:szCs w:val="32"/>
          <w:lang w:eastAsia="zh-CN"/>
        </w:rPr>
        <w:t>，补助标准：市级急难型临时救助金额按照每人不超过3个月当年本市低保标准确定。对符合急难型临时救助条件的西城区户籍持证残疾人，按照不超过临时救助标准的1.5倍发放救助金。急难程度低于上述救助标准的，按实际发生金额给予救助。支出型临时救助（1）低保、低收入家庭生活必需支出在2000元（含）到3万元（含）的，按必需支出费用80%给予救助，3万元以上部分按照90%给予救助，救助金额不超过24个月当年本市低保标准。（2）非低保、低收入家庭生活必需支出在5000元（含）到3万元（含）的，按必需支出费用60%给予救助，3万元以上部分按照70%给予救助。有重度残疾人的家庭，救助比例可增加10%。救助金额不超过24个月当年本市低保标准。区级急难型临时救助金额按照每人不超过3个月当年本市低保标准确定。对符合急难型临时救助条件的西城区户籍持证残疾人，按照不超过临时救助标准的1.5倍发放救助金。急难程度低于上述救助标准的，按实际发生金额给予救助。支出型临时救助：(1)低保、低收入家庭生活必需支出在2000元（含）到3万元（含）的，按必需支出费用80%给予救助，3万元以上部分按照90%给予救助，救助金额不超过24个月当年本市低保标准。（2）非低保、低收入家庭生活必需支出在5000元（含）到3万元（含）的，按必需支出费用60%给予救助，3万元以上部分按照70%给予救助。有重度残疾人的家庭，救助比例可增加10%。救助金额不超过24个月当年本市低保标准。</w:t>
      </w:r>
      <w:r>
        <w:rPr>
          <w:rFonts w:hint="eastAsia" w:ascii="仿宋" w:hAnsi="仿宋" w:eastAsia="仿宋"/>
          <w:color w:val="auto"/>
          <w:szCs w:val="32"/>
          <w:highlight w:val="none"/>
          <w:lang w:eastAsia="zh-CN"/>
        </w:rPr>
        <w:t>发放程序：由民生保障办公室民政科根据低保、低收入人员的实际困难人数和困难情况填写低保、低收入人员临时救助资金表，由街道审批后</w:t>
      </w:r>
      <w:r>
        <w:rPr>
          <w:rFonts w:hint="eastAsia" w:ascii="仿宋" w:hAnsi="仿宋" w:eastAsia="仿宋"/>
          <w:color w:val="auto"/>
          <w:szCs w:val="32"/>
          <w:highlight w:val="none"/>
        </w:rPr>
        <w:t>发放</w:t>
      </w:r>
      <w:r>
        <w:rPr>
          <w:rFonts w:hint="eastAsia" w:ascii="仿宋" w:hAnsi="仿宋" w:eastAsia="仿宋"/>
          <w:color w:val="auto"/>
          <w:szCs w:val="32"/>
          <w:highlight w:val="none"/>
          <w:lang w:eastAsia="zh-CN"/>
        </w:rPr>
        <w:t>。</w:t>
      </w:r>
    </w:p>
    <w:p>
      <w:pPr>
        <w:spacing w:line="360" w:lineRule="auto"/>
        <w:ind w:firstLine="640" w:firstLineChars="200"/>
        <w:rPr>
          <w:rFonts w:hint="eastAsia" w:ascii="仿宋" w:hAnsi="仿宋" w:eastAsia="仿宋"/>
          <w:color w:val="auto"/>
          <w:szCs w:val="32"/>
          <w:highlight w:val="none"/>
        </w:rPr>
      </w:pPr>
      <w:r>
        <w:rPr>
          <w:rFonts w:hint="eastAsia" w:ascii="仿宋" w:hAnsi="仿宋" w:eastAsia="仿宋"/>
          <w:color w:val="auto"/>
          <w:szCs w:val="32"/>
        </w:rPr>
        <w:t>优抚对象伤残抚恤金</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435.62万元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1922人次</w:t>
      </w:r>
      <w:r>
        <w:rPr>
          <w:rFonts w:hint="eastAsia" w:ascii="仿宋" w:hAnsi="仿宋" w:eastAsia="仿宋"/>
          <w:color w:val="auto"/>
          <w:szCs w:val="32"/>
          <w:lang w:eastAsia="zh-CN"/>
        </w:rPr>
        <w:t>，补助标准：市级伤残人员抚恤金根据伤残性质、等级每人每月发放950元-10368元标准伤残抚恤金。区级伤残人员抚恤金根据伤残性质、等级每人每月发放950元-10368元标准伤残抚恤金。</w:t>
      </w:r>
      <w:r>
        <w:rPr>
          <w:rFonts w:hint="eastAsia" w:ascii="仿宋" w:hAnsi="仿宋" w:eastAsia="仿宋"/>
          <w:color w:val="auto"/>
          <w:szCs w:val="32"/>
          <w:highlight w:val="none"/>
          <w:lang w:eastAsia="zh-CN"/>
        </w:rPr>
        <w:t>发放程序：由民生保障办公室民政科根据《北京市退役军人资金一体化监管信息平台》，进行发放、注销操作；根据区退役军人局申请单进行申请，由街道审批后</w:t>
      </w:r>
      <w:r>
        <w:rPr>
          <w:rFonts w:hint="eastAsia" w:ascii="仿宋" w:hAnsi="仿宋" w:eastAsia="仿宋"/>
          <w:color w:val="auto"/>
          <w:szCs w:val="32"/>
          <w:highlight w:val="none"/>
        </w:rPr>
        <w:t>发放</w:t>
      </w:r>
      <w:r>
        <w:rPr>
          <w:rFonts w:hint="eastAsia" w:ascii="仿宋" w:hAnsi="仿宋" w:eastAsia="仿宋"/>
          <w:color w:val="auto"/>
          <w:szCs w:val="32"/>
          <w:highlight w:val="none"/>
          <w:lang w:eastAsia="zh-CN"/>
        </w:rPr>
        <w:t>。</w:t>
      </w:r>
    </w:p>
    <w:p>
      <w:pPr>
        <w:spacing w:line="360" w:lineRule="auto"/>
        <w:ind w:firstLine="640" w:firstLineChars="200"/>
        <w:rPr>
          <w:rFonts w:hint="eastAsia" w:ascii="仿宋" w:hAnsi="仿宋" w:eastAsia="仿宋"/>
          <w:color w:val="auto"/>
          <w:szCs w:val="32"/>
          <w:highlight w:val="none"/>
        </w:rPr>
      </w:pPr>
      <w:r>
        <w:rPr>
          <w:rFonts w:hint="eastAsia" w:ascii="仿宋" w:hAnsi="仿宋" w:eastAsia="仿宋"/>
          <w:color w:val="auto"/>
          <w:szCs w:val="32"/>
        </w:rPr>
        <w:t>优抚对象定期抚恤补助</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30.08万元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96人次</w:t>
      </w:r>
      <w:r>
        <w:rPr>
          <w:rFonts w:hint="eastAsia" w:ascii="仿宋" w:hAnsi="仿宋" w:eastAsia="仿宋"/>
          <w:color w:val="auto"/>
          <w:szCs w:val="32"/>
          <w:lang w:eastAsia="zh-CN"/>
        </w:rPr>
        <w:t>，补助标准：市级带病回乡退伍军人1360元标准。带精神病回乡退伍军人2568元。部分参战参试人员1432元。因公牺牲军人遗属4196元。病故军人遗属3740元。区级带病回乡退伍军人1360元标准。带精神病回乡退伍军人2568元。部分参战参试人员1432元。因公牺牲军人遗属4196元。病故军人遗属3740元。</w:t>
      </w:r>
      <w:r>
        <w:rPr>
          <w:rFonts w:hint="eastAsia" w:ascii="仿宋" w:hAnsi="仿宋" w:eastAsia="仿宋"/>
          <w:color w:val="auto"/>
          <w:szCs w:val="32"/>
          <w:highlight w:val="none"/>
          <w:lang w:eastAsia="zh-CN"/>
        </w:rPr>
        <w:t>发放程序：由民生保障办公室民政科根据《北京市退役军人资金一体化监管信息平台》，进行发放、注销操作；根据区退役军人局申请单进行申请，由街道审批后</w:t>
      </w:r>
      <w:r>
        <w:rPr>
          <w:rFonts w:hint="eastAsia" w:ascii="仿宋" w:hAnsi="仿宋" w:eastAsia="仿宋"/>
          <w:color w:val="auto"/>
          <w:szCs w:val="32"/>
          <w:highlight w:val="none"/>
        </w:rPr>
        <w:t>发放</w:t>
      </w:r>
      <w:r>
        <w:rPr>
          <w:rFonts w:hint="eastAsia" w:ascii="仿宋" w:hAnsi="仿宋" w:eastAsia="仿宋"/>
          <w:color w:val="auto"/>
          <w:szCs w:val="32"/>
          <w:highlight w:val="none"/>
          <w:lang w:eastAsia="zh-CN"/>
        </w:rPr>
        <w:t>。</w:t>
      </w:r>
    </w:p>
    <w:p>
      <w:pPr>
        <w:spacing w:line="360" w:lineRule="auto"/>
        <w:ind w:firstLine="640" w:firstLineChars="200"/>
        <w:rPr>
          <w:rFonts w:hint="eastAsia" w:ascii="仿宋" w:hAnsi="仿宋" w:eastAsia="仿宋"/>
          <w:color w:val="auto"/>
          <w:szCs w:val="32"/>
          <w:highlight w:val="none"/>
          <w:lang w:eastAsia="zh-CN"/>
        </w:rPr>
      </w:pPr>
      <w:r>
        <w:rPr>
          <w:rFonts w:hint="eastAsia" w:ascii="仿宋" w:hAnsi="仿宋" w:eastAsia="仿宋"/>
          <w:color w:val="auto"/>
          <w:szCs w:val="32"/>
        </w:rPr>
        <w:t>优抚对象伤残护理费</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17.79万元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36人次</w:t>
      </w:r>
      <w:r>
        <w:rPr>
          <w:rFonts w:hint="eastAsia" w:ascii="仿宋" w:hAnsi="仿宋" w:eastAsia="仿宋"/>
          <w:color w:val="auto"/>
          <w:szCs w:val="32"/>
          <w:lang w:eastAsia="zh-CN"/>
        </w:rPr>
        <w:t>，补助标准：市级一级至四级残疾军人，因战、因公一级和二级的护理费为每人每月 5541 元；因战、因公三级和四级的护理费为每人每月 4433 元；因病一级至四级的护理费为每人每月 3325 元。区级一级至四级残疾军人，因战、因公一级和二级的护理费为每人每月 5541 元；因战、因公三级和四级的护理费为每人每月 4433 元；因病一级至四级的护理费为每人每月 3325 元。</w:t>
      </w:r>
      <w:r>
        <w:rPr>
          <w:rFonts w:hint="eastAsia" w:ascii="仿宋" w:hAnsi="仿宋" w:eastAsia="仿宋"/>
          <w:color w:val="auto"/>
          <w:szCs w:val="32"/>
          <w:highlight w:val="none"/>
          <w:lang w:eastAsia="zh-CN"/>
        </w:rPr>
        <w:t>发放程序：由由民生保障办公室民政科根据《北京市退役军人资金一体化监管信息平台》，进行发放、注销操作；根据区退役军人局申请单进行申请，由街道审批后</w:t>
      </w:r>
      <w:r>
        <w:rPr>
          <w:rFonts w:hint="eastAsia" w:ascii="仿宋" w:hAnsi="仿宋" w:eastAsia="仿宋"/>
          <w:color w:val="auto"/>
          <w:szCs w:val="32"/>
          <w:highlight w:val="none"/>
        </w:rPr>
        <w:t>发放</w:t>
      </w:r>
      <w:r>
        <w:rPr>
          <w:rFonts w:hint="eastAsia" w:ascii="仿宋" w:hAnsi="仿宋" w:eastAsia="仿宋"/>
          <w:color w:val="auto"/>
          <w:szCs w:val="32"/>
          <w:highlight w:val="none"/>
          <w:lang w:eastAsia="zh-CN"/>
        </w:rPr>
        <w:t>。</w:t>
      </w:r>
    </w:p>
    <w:p>
      <w:pPr>
        <w:spacing w:line="360" w:lineRule="auto"/>
        <w:ind w:firstLine="640" w:firstLineChars="200"/>
        <w:rPr>
          <w:rFonts w:hint="eastAsia" w:ascii="仿宋" w:hAnsi="仿宋" w:eastAsia="仿宋"/>
          <w:color w:val="auto"/>
          <w:szCs w:val="32"/>
          <w:highlight w:val="none"/>
          <w:lang w:eastAsia="zh-CN"/>
        </w:rPr>
      </w:pPr>
      <w:r>
        <w:rPr>
          <w:rFonts w:hint="eastAsia" w:ascii="仿宋" w:hAnsi="仿宋" w:eastAsia="仿宋"/>
          <w:color w:val="auto"/>
          <w:szCs w:val="32"/>
          <w:highlight w:val="none"/>
          <w:lang w:eastAsia="zh-CN"/>
        </w:rPr>
        <w:t>优抚两节慰问金</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22.23万元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171人次</w:t>
      </w:r>
      <w:r>
        <w:rPr>
          <w:rFonts w:hint="eastAsia" w:ascii="仿宋" w:hAnsi="仿宋" w:eastAsia="仿宋"/>
          <w:color w:val="auto"/>
          <w:szCs w:val="32"/>
          <w:lang w:eastAsia="zh-CN"/>
        </w:rPr>
        <w:t>，补助标准：市级每人1000元，区级每人1300元。</w:t>
      </w:r>
      <w:r>
        <w:rPr>
          <w:rFonts w:hint="eastAsia" w:ascii="仿宋" w:hAnsi="仿宋" w:eastAsia="仿宋"/>
          <w:color w:val="auto"/>
          <w:szCs w:val="32"/>
          <w:highlight w:val="none"/>
          <w:lang w:eastAsia="zh-CN"/>
        </w:rPr>
        <w:t>发放程序：由民生保障办公室民政科根据月坛街道优抚对象台账，通过《北京市退役军人资金一体化监管信息平台》，由街道审批后</w:t>
      </w:r>
      <w:r>
        <w:rPr>
          <w:rFonts w:hint="eastAsia" w:ascii="仿宋" w:hAnsi="仿宋" w:eastAsia="仿宋"/>
          <w:color w:val="auto"/>
          <w:szCs w:val="32"/>
          <w:highlight w:val="none"/>
        </w:rPr>
        <w:t>发放</w:t>
      </w:r>
      <w:r>
        <w:rPr>
          <w:rFonts w:hint="eastAsia" w:ascii="仿宋" w:hAnsi="仿宋" w:eastAsia="仿宋"/>
          <w:color w:val="auto"/>
          <w:szCs w:val="32"/>
          <w:highlight w:val="none"/>
          <w:lang w:eastAsia="zh-CN"/>
        </w:rPr>
        <w:t>。</w:t>
      </w:r>
    </w:p>
    <w:p>
      <w:pPr>
        <w:spacing w:line="360" w:lineRule="auto"/>
        <w:ind w:firstLine="640" w:firstLineChars="200"/>
        <w:rPr>
          <w:rFonts w:hint="eastAsia" w:ascii="仿宋" w:hAnsi="仿宋" w:eastAsia="仿宋"/>
          <w:color w:val="auto"/>
          <w:szCs w:val="32"/>
        </w:rPr>
      </w:pPr>
      <w:r>
        <w:rPr>
          <w:rFonts w:hint="eastAsia" w:ascii="仿宋" w:hAnsi="仿宋" w:eastAsia="仿宋"/>
          <w:color w:val="auto"/>
          <w:szCs w:val="32"/>
        </w:rPr>
        <w:t>最低生活保障金</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1282.77万元</w:t>
      </w:r>
      <w:r>
        <w:rPr>
          <w:rFonts w:hint="eastAsia" w:ascii="仿宋" w:hAnsi="仿宋" w:eastAsia="仿宋"/>
          <w:color w:val="auto"/>
          <w:szCs w:val="32"/>
          <w:lang w:eastAsia="zh-CN"/>
        </w:rPr>
        <w:t>，发放7065户，发放</w:t>
      </w:r>
      <w:r>
        <w:rPr>
          <w:rFonts w:hint="eastAsia" w:ascii="仿宋" w:hAnsi="仿宋" w:eastAsia="仿宋"/>
          <w:color w:val="auto"/>
          <w:szCs w:val="32"/>
          <w:lang w:val="en-US" w:eastAsia="zh-CN"/>
        </w:rPr>
        <w:t>10733人次</w:t>
      </w:r>
      <w:r>
        <w:rPr>
          <w:rFonts w:hint="eastAsia" w:ascii="仿宋" w:hAnsi="仿宋" w:eastAsia="仿宋"/>
          <w:color w:val="auto"/>
          <w:szCs w:val="32"/>
          <w:lang w:eastAsia="zh-CN"/>
        </w:rPr>
        <w:t>，补助标准：区级低保金：1395元/人，低收入：【（全日制本科在校生以下、16岁周岁以下儿童)348.75元/人；（重大疾病）488.25元/人】。</w:t>
      </w:r>
      <w:r>
        <w:rPr>
          <w:rFonts w:hint="eastAsia" w:ascii="仿宋" w:hAnsi="仿宋" w:eastAsia="仿宋"/>
          <w:color w:val="auto"/>
          <w:szCs w:val="32"/>
        </w:rPr>
        <w:t>发放程序：社会救助经办机构应当根据家庭经济状况调查和民主评议结果,提出初审意见,填写《北京市城乡居民最低生活保障审批表》,并及时在居民委员会固定的居务公开栏公示家庭经济状况调查和民主评议结果。公示期为7天。审批后，街道办事处社会救助经办机构将当月低保户数、人数、低保金额，在网上进行公示</w:t>
      </w:r>
      <w:r>
        <w:rPr>
          <w:rFonts w:hint="eastAsia" w:ascii="仿宋" w:hAnsi="仿宋" w:eastAsia="仿宋"/>
          <w:color w:val="auto"/>
          <w:szCs w:val="32"/>
          <w:highlight w:val="none"/>
          <w:lang w:eastAsia="zh-CN"/>
        </w:rPr>
        <w:t>，由街道审批后</w:t>
      </w:r>
      <w:r>
        <w:rPr>
          <w:rFonts w:hint="eastAsia" w:ascii="仿宋" w:hAnsi="仿宋" w:eastAsia="仿宋"/>
          <w:color w:val="auto"/>
          <w:szCs w:val="32"/>
          <w:highlight w:val="none"/>
        </w:rPr>
        <w:t>发放</w:t>
      </w:r>
      <w:r>
        <w:rPr>
          <w:rFonts w:hint="eastAsia" w:ascii="仿宋" w:hAnsi="仿宋" w:eastAsia="仿宋"/>
          <w:color w:val="auto"/>
          <w:szCs w:val="32"/>
        </w:rPr>
        <w:t>。</w:t>
      </w:r>
    </w:p>
    <w:p>
      <w:pPr>
        <w:numPr>
          <w:ilvl w:val="0"/>
          <w:numId w:val="0"/>
        </w:numPr>
        <w:spacing w:line="360" w:lineRule="auto"/>
        <w:rPr>
          <w:rFonts w:hint="default" w:ascii="仿宋" w:hAnsi="仿宋" w:eastAsia="仿宋"/>
          <w:b/>
          <w:bCs/>
          <w:color w:val="auto"/>
          <w:szCs w:val="32"/>
          <w:highlight w:val="none"/>
          <w:lang w:val="en-US" w:eastAsia="zh-CN"/>
        </w:rPr>
      </w:pPr>
      <w:r>
        <w:rPr>
          <w:rFonts w:hint="eastAsia" w:ascii="仿宋" w:hAnsi="仿宋" w:eastAsia="仿宋"/>
          <w:color w:val="auto"/>
          <w:szCs w:val="32"/>
          <w:lang w:val="en-US" w:eastAsia="zh-CN"/>
        </w:rPr>
        <w:t xml:space="preserve">    低保、低收入人员两节送温暖</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35.36万元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480人次</w:t>
      </w:r>
      <w:r>
        <w:rPr>
          <w:rFonts w:hint="eastAsia" w:ascii="仿宋" w:hAnsi="仿宋" w:eastAsia="仿宋"/>
          <w:color w:val="auto"/>
          <w:szCs w:val="32"/>
          <w:lang w:eastAsia="zh-CN"/>
        </w:rPr>
        <w:t>，补助标准：市级【多人户】：150户，1000元/户；【单人户】：305户，600元/户；低收入15户，800元/户。区级【多人户】：150户，1000元/户；【单人户】：305户，600元/户；低收入15户，800元/户。</w:t>
      </w:r>
      <w:r>
        <w:rPr>
          <w:rFonts w:hint="eastAsia" w:ascii="仿宋" w:hAnsi="仿宋" w:eastAsia="仿宋"/>
          <w:color w:val="auto"/>
          <w:szCs w:val="32"/>
          <w:highlight w:val="none"/>
        </w:rPr>
        <w:t>发放程序：由民政局下发通知，市民服务中心根据通知精神，在民政民生综合办公平台下载数据，制作低保、低收入人员两节慰问金补贴经费发放表，再将制作好的数据表导入民政资金统发监管信息平台</w:t>
      </w:r>
      <w:r>
        <w:rPr>
          <w:rFonts w:hint="eastAsia" w:ascii="仿宋" w:hAnsi="仿宋" w:eastAsia="仿宋"/>
          <w:color w:val="auto"/>
          <w:szCs w:val="32"/>
          <w:highlight w:val="none"/>
          <w:lang w:eastAsia="zh-CN"/>
        </w:rPr>
        <w:t>，由街道审批后</w:t>
      </w:r>
      <w:r>
        <w:rPr>
          <w:rFonts w:hint="eastAsia" w:ascii="仿宋" w:hAnsi="仿宋" w:eastAsia="仿宋"/>
          <w:color w:val="auto"/>
          <w:szCs w:val="32"/>
          <w:highlight w:val="none"/>
        </w:rPr>
        <w:t>发放。</w:t>
      </w:r>
    </w:p>
    <w:p>
      <w:pPr>
        <w:spacing w:line="360" w:lineRule="auto"/>
        <w:ind w:firstLine="640" w:firstLineChars="200"/>
        <w:rPr>
          <w:rFonts w:hint="eastAsia" w:ascii="仿宋" w:hAnsi="仿宋" w:eastAsia="仿宋"/>
          <w:color w:val="auto"/>
          <w:szCs w:val="32"/>
          <w:highlight w:val="none"/>
        </w:rPr>
      </w:pPr>
      <w:r>
        <w:rPr>
          <w:rFonts w:hint="eastAsia" w:ascii="仿宋" w:hAnsi="仿宋" w:eastAsia="仿宋"/>
          <w:color w:val="auto"/>
          <w:szCs w:val="32"/>
        </w:rPr>
        <w:t>社会救助金—特困人员救助供养经费</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24.65万元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4人次</w:t>
      </w:r>
      <w:r>
        <w:rPr>
          <w:rFonts w:hint="eastAsia" w:ascii="仿宋" w:hAnsi="仿宋" w:eastAsia="仿宋"/>
          <w:color w:val="auto"/>
          <w:szCs w:val="32"/>
          <w:lang w:eastAsia="zh-CN"/>
        </w:rPr>
        <w:t>，补助标准：区级月坛街道共4名特困救助人员，每个月的标准为4137元，为了进一步保障特困人员生活水平，按供养人员的实际住院情况进行支出。</w:t>
      </w:r>
      <w:r>
        <w:rPr>
          <w:rFonts w:hint="eastAsia" w:ascii="仿宋" w:hAnsi="仿宋" w:eastAsia="仿宋"/>
          <w:color w:val="auto"/>
          <w:szCs w:val="32"/>
          <w:highlight w:val="none"/>
        </w:rPr>
        <w:t>发放程序：</w:t>
      </w:r>
      <w:r>
        <w:rPr>
          <w:rFonts w:hint="eastAsia" w:ascii="仿宋" w:hAnsi="仿宋" w:eastAsia="仿宋"/>
          <w:color w:val="auto"/>
          <w:szCs w:val="32"/>
          <w:highlight w:val="none"/>
          <w:lang w:eastAsia="zh-CN"/>
        </w:rPr>
        <w:t>由民生保障办公室民政科</w:t>
      </w:r>
      <w:r>
        <w:rPr>
          <w:rFonts w:hint="eastAsia" w:ascii="仿宋" w:hAnsi="仿宋" w:eastAsia="仿宋"/>
          <w:color w:val="auto"/>
          <w:szCs w:val="32"/>
          <w:highlight w:val="none"/>
        </w:rPr>
        <w:t>根据特困人员台账填写特困供养人员零用钱经费发放表发放。特困供养人员供养费根据特困人员实际产生的费用（床位费、护理费、生活费、医疗费、空调费、取暖费），由供养单位提供发票</w:t>
      </w:r>
      <w:r>
        <w:rPr>
          <w:rFonts w:hint="eastAsia" w:ascii="仿宋" w:hAnsi="仿宋" w:eastAsia="仿宋"/>
          <w:color w:val="auto"/>
          <w:szCs w:val="32"/>
          <w:highlight w:val="none"/>
          <w:lang w:eastAsia="zh-CN"/>
        </w:rPr>
        <w:t>，由街道审批后转账</w:t>
      </w:r>
      <w:r>
        <w:rPr>
          <w:rFonts w:hint="eastAsia" w:ascii="仿宋" w:hAnsi="仿宋" w:eastAsia="仿宋"/>
          <w:color w:val="auto"/>
          <w:szCs w:val="32"/>
          <w:highlight w:val="none"/>
        </w:rPr>
        <w:t>。</w:t>
      </w:r>
    </w:p>
    <w:p>
      <w:pPr>
        <w:spacing w:line="360" w:lineRule="auto"/>
        <w:ind w:firstLine="640" w:firstLineChars="200"/>
        <w:rPr>
          <w:rFonts w:hint="eastAsia" w:ascii="仿宋" w:hAnsi="仿宋" w:eastAsia="仿宋"/>
          <w:color w:val="auto"/>
          <w:szCs w:val="32"/>
          <w:highlight w:val="none"/>
        </w:rPr>
      </w:pPr>
      <w:r>
        <w:rPr>
          <w:rFonts w:hint="eastAsia" w:ascii="仿宋" w:hAnsi="仿宋" w:eastAsia="仿宋"/>
          <w:color w:val="auto"/>
          <w:szCs w:val="32"/>
        </w:rPr>
        <w:t>社会救助金—低保家庭特困儿童补助</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5.04万元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42人次</w:t>
      </w:r>
      <w:r>
        <w:rPr>
          <w:rFonts w:hint="eastAsia" w:ascii="仿宋" w:hAnsi="仿宋" w:eastAsia="仿宋"/>
          <w:color w:val="auto"/>
          <w:szCs w:val="32"/>
          <w:lang w:eastAsia="zh-CN"/>
        </w:rPr>
        <w:t>，补助标准：区级为贯彻落实国务院《社会救助暂行办法》，进一步完善社会救助体系，根据《北京市民政局、北京市教育委员会、北京市人力资源和社会保障局关于做好低收入家庭困难学生教育救助有关工作的通知》（京民就发【2010】328号）对困难家庭儿童进行救助，标准为1200元/人。</w:t>
      </w:r>
      <w:r>
        <w:rPr>
          <w:rFonts w:hint="eastAsia" w:ascii="仿宋" w:hAnsi="仿宋" w:eastAsia="仿宋"/>
          <w:color w:val="auto"/>
          <w:szCs w:val="32"/>
          <w:highlight w:val="none"/>
        </w:rPr>
        <w:t>发放程序：由街道市民服务中心根据享受最低生活保障家庭台账填写特困儿童补贴人员经费发放表，</w:t>
      </w:r>
      <w:r>
        <w:rPr>
          <w:rFonts w:hint="eastAsia" w:ascii="仿宋" w:hAnsi="仿宋" w:eastAsia="仿宋"/>
          <w:color w:val="auto"/>
          <w:szCs w:val="32"/>
          <w:highlight w:val="none"/>
          <w:lang w:eastAsia="zh-CN"/>
        </w:rPr>
        <w:t>由街道审批后</w:t>
      </w:r>
      <w:r>
        <w:rPr>
          <w:rFonts w:hint="eastAsia" w:ascii="仿宋" w:hAnsi="仿宋" w:eastAsia="仿宋"/>
          <w:color w:val="auto"/>
          <w:szCs w:val="32"/>
          <w:highlight w:val="none"/>
        </w:rPr>
        <w:t>发放。</w:t>
      </w:r>
    </w:p>
    <w:p>
      <w:pPr>
        <w:spacing w:line="360" w:lineRule="auto"/>
        <w:ind w:firstLine="640" w:firstLineChars="200"/>
        <w:rPr>
          <w:rFonts w:hint="eastAsia" w:ascii="仿宋" w:hAnsi="仿宋" w:eastAsia="仿宋"/>
          <w:color w:val="auto"/>
          <w:szCs w:val="32"/>
          <w:highlight w:val="none"/>
        </w:rPr>
      </w:pPr>
      <w:r>
        <w:rPr>
          <w:rFonts w:hint="eastAsia" w:ascii="仿宋" w:hAnsi="仿宋" w:eastAsia="仿宋"/>
          <w:color w:val="auto"/>
          <w:szCs w:val="32"/>
          <w:highlight w:val="none"/>
        </w:rPr>
        <w:t>城乡医疗救助—社会救助对象医疗救助</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67.14万元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691人次</w:t>
      </w:r>
      <w:r>
        <w:rPr>
          <w:rFonts w:hint="eastAsia" w:ascii="仿宋" w:hAnsi="仿宋" w:eastAsia="仿宋"/>
          <w:color w:val="auto"/>
          <w:szCs w:val="32"/>
          <w:lang w:eastAsia="zh-CN"/>
        </w:rPr>
        <w:t>，补助标准：区级按照《社会救助暂行办法》（国务院令第649号）等文件要求对低保、低收入人员药费个人负担部分进行救助，每个月按照低保、低收入人员上交的药费单据进行救助。全年个人负担门诊部分基本医疗救助80%，8000元封顶，住院救助80%，80000元封顶。重大疾病救助85%，160，000元封顶（计算基本医疗救助部分）。基本医疗救助后剩余部分，补充医疗再救助50%。为促进基本医疗保险、大病保险和医疗救助三重制度互补衔接，落实“先保险后救助”的原则，于2023年1月1日起，本市基本医疗保险参保人员在定点医药机构发生的大病医疗保障费用实行“一站式”实时结算。</w:t>
      </w:r>
      <w:r>
        <w:rPr>
          <w:rFonts w:hint="eastAsia" w:ascii="仿宋" w:hAnsi="仿宋" w:eastAsia="仿宋"/>
          <w:color w:val="auto"/>
          <w:szCs w:val="32"/>
          <w:highlight w:val="none"/>
        </w:rPr>
        <w:t>发放程序：低保、低收入人员把合规的北京市医疗门诊或住院收费票据交社保所录入医疗救助系统，后由民政科、医保局两级在系统上及纸质审批，</w:t>
      </w:r>
      <w:r>
        <w:rPr>
          <w:rFonts w:hint="eastAsia" w:ascii="仿宋" w:hAnsi="仿宋" w:eastAsia="仿宋"/>
          <w:color w:val="auto"/>
          <w:szCs w:val="32"/>
          <w:highlight w:val="none"/>
          <w:lang w:eastAsia="zh-CN"/>
        </w:rPr>
        <w:t>有市民服务中心</w:t>
      </w:r>
      <w:r>
        <w:rPr>
          <w:rFonts w:hint="eastAsia" w:ascii="仿宋" w:hAnsi="仿宋" w:eastAsia="仿宋"/>
          <w:color w:val="auto"/>
          <w:szCs w:val="32"/>
          <w:highlight w:val="none"/>
        </w:rPr>
        <w:t>社保所根据医疗救助系统审批情况做发放表，</w:t>
      </w:r>
      <w:r>
        <w:rPr>
          <w:rFonts w:hint="eastAsia" w:ascii="仿宋" w:hAnsi="仿宋" w:eastAsia="仿宋"/>
          <w:color w:val="auto"/>
          <w:szCs w:val="32"/>
          <w:highlight w:val="none"/>
          <w:lang w:eastAsia="zh-CN"/>
        </w:rPr>
        <w:t>由街道审批后</w:t>
      </w:r>
      <w:r>
        <w:rPr>
          <w:rFonts w:hint="eastAsia" w:ascii="仿宋" w:hAnsi="仿宋" w:eastAsia="仿宋"/>
          <w:color w:val="auto"/>
          <w:szCs w:val="32"/>
          <w:highlight w:val="none"/>
        </w:rPr>
        <w:t>发放。</w:t>
      </w:r>
    </w:p>
    <w:p>
      <w:pPr>
        <w:spacing w:line="360" w:lineRule="auto"/>
        <w:ind w:firstLine="640" w:firstLineChars="200"/>
        <w:rPr>
          <w:rFonts w:hint="eastAsia" w:ascii="仿宋" w:hAnsi="仿宋" w:eastAsia="仿宋"/>
          <w:color w:val="auto"/>
          <w:szCs w:val="32"/>
          <w:highlight w:val="none"/>
        </w:rPr>
      </w:pPr>
      <w:r>
        <w:rPr>
          <w:rFonts w:hint="eastAsia" w:ascii="仿宋" w:hAnsi="仿宋" w:eastAsia="仿宋"/>
          <w:color w:val="auto"/>
          <w:szCs w:val="32"/>
          <w:highlight w:val="none"/>
        </w:rPr>
        <w:t>爱心卡生活补助</w:t>
      </w:r>
      <w:r>
        <w:rPr>
          <w:rFonts w:hint="eastAsia" w:ascii="仿宋" w:hAnsi="仿宋" w:eastAsia="仿宋"/>
          <w:color w:val="auto"/>
          <w:szCs w:val="32"/>
          <w:lang w:eastAsia="zh-CN"/>
        </w:rPr>
        <w:t>预算金额</w:t>
      </w:r>
      <w:r>
        <w:rPr>
          <w:rFonts w:hint="eastAsia" w:ascii="仿宋" w:hAnsi="仿宋" w:eastAsia="仿宋"/>
          <w:color w:val="auto"/>
          <w:szCs w:val="32"/>
          <w:lang w:val="en-US" w:eastAsia="zh-CN"/>
        </w:rPr>
        <w:t>24.3万元</w:t>
      </w:r>
      <w:r>
        <w:rPr>
          <w:rFonts w:hint="eastAsia" w:ascii="仿宋" w:hAnsi="仿宋" w:eastAsia="仿宋"/>
          <w:color w:val="auto"/>
          <w:szCs w:val="32"/>
          <w:lang w:eastAsia="zh-CN"/>
        </w:rPr>
        <w:t>，发放</w:t>
      </w:r>
      <w:r>
        <w:rPr>
          <w:rFonts w:hint="eastAsia" w:ascii="仿宋" w:hAnsi="仿宋" w:eastAsia="仿宋"/>
          <w:color w:val="auto"/>
          <w:szCs w:val="32"/>
          <w:lang w:val="en-US" w:eastAsia="zh-CN"/>
        </w:rPr>
        <w:t>486人次</w:t>
      </w:r>
      <w:r>
        <w:rPr>
          <w:rFonts w:hint="eastAsia" w:ascii="仿宋" w:hAnsi="仿宋" w:eastAsia="仿宋"/>
          <w:color w:val="auto"/>
          <w:szCs w:val="32"/>
          <w:lang w:eastAsia="zh-CN"/>
        </w:rPr>
        <w:t>，补助标准：根据《北京市西城区民政局等6部门关于印发进一步完善救助制度的通知》（京民发〔2015〕29号）文件精神，低保家庭、低收入家庭每户每年享受500元爱心卡生活补助，依据《2018年西城区民政局关于爱心卡生活补助金发放的通知》爱心卡发放方式由发放生活补助购物卡，调整为发放爱心卡生活补助金。2023年10月10日前为低保（含困补）、低收入家庭发放爱心卡，标准500元/户。</w:t>
      </w:r>
      <w:r>
        <w:rPr>
          <w:rFonts w:hint="eastAsia" w:ascii="仿宋" w:hAnsi="仿宋" w:eastAsia="仿宋"/>
          <w:color w:val="auto"/>
          <w:szCs w:val="32"/>
          <w:highlight w:val="none"/>
        </w:rPr>
        <w:t>发放程序：</w:t>
      </w:r>
      <w:r>
        <w:rPr>
          <w:rFonts w:hint="eastAsia" w:ascii="仿宋" w:hAnsi="仿宋" w:eastAsia="仿宋"/>
          <w:color w:val="auto"/>
          <w:szCs w:val="32"/>
          <w:highlight w:val="none"/>
          <w:lang w:eastAsia="zh-CN"/>
        </w:rPr>
        <w:t>由民生保障办公室民政科</w:t>
      </w:r>
      <w:r>
        <w:rPr>
          <w:rFonts w:hint="eastAsia" w:ascii="仿宋" w:hAnsi="仿宋" w:eastAsia="仿宋"/>
          <w:color w:val="auto"/>
          <w:szCs w:val="32"/>
          <w:highlight w:val="none"/>
        </w:rPr>
        <w:t>根据区民政局通知和当年9月30日前低保家庭（含困补）、低收入家庭台账填写低保家庭（含困补）、低收入家庭爱心卡补助经费发放表，</w:t>
      </w:r>
      <w:r>
        <w:rPr>
          <w:rFonts w:hint="eastAsia" w:ascii="仿宋" w:hAnsi="仿宋" w:eastAsia="仿宋"/>
          <w:color w:val="auto"/>
          <w:szCs w:val="32"/>
          <w:highlight w:val="none"/>
          <w:lang w:eastAsia="zh-CN"/>
        </w:rPr>
        <w:t>由街道审批后</w:t>
      </w:r>
      <w:r>
        <w:rPr>
          <w:rFonts w:hint="eastAsia" w:ascii="仿宋" w:hAnsi="仿宋" w:eastAsia="仿宋"/>
          <w:color w:val="auto"/>
          <w:szCs w:val="32"/>
          <w:highlight w:val="none"/>
        </w:rPr>
        <w:t>发放。</w:t>
      </w:r>
    </w:p>
    <w:p>
      <w:pPr>
        <w:spacing w:line="360" w:lineRule="auto"/>
        <w:ind w:firstLine="640" w:firstLineChars="200"/>
        <w:rPr>
          <w:rFonts w:ascii="仿宋" w:hAnsi="仿宋" w:eastAsia="仿宋"/>
          <w:color w:val="auto"/>
          <w:szCs w:val="32"/>
          <w:highlight w:val="none"/>
        </w:rPr>
      </w:pPr>
      <w:r>
        <w:rPr>
          <w:rFonts w:hint="eastAsia" w:ascii="仿宋" w:hAnsi="仿宋" w:eastAsia="仿宋"/>
          <w:color w:val="auto"/>
          <w:szCs w:val="32"/>
          <w:highlight w:val="none"/>
        </w:rPr>
        <w:t>上述支出已按照上级要求进行公示。</w:t>
      </w:r>
    </w:p>
    <w:p>
      <w:pPr>
        <w:spacing w:line="360" w:lineRule="auto"/>
        <w:ind w:firstLine="640" w:firstLineChars="200"/>
        <w:rPr>
          <w:rFonts w:ascii="仿宋" w:hAnsi="仿宋" w:eastAsia="仿宋"/>
          <w:szCs w:val="32"/>
        </w:rPr>
      </w:pPr>
      <w:r>
        <w:rPr>
          <w:rFonts w:hint="eastAsia" w:ascii="仿宋" w:hAnsi="仿宋" w:eastAsia="仿宋"/>
          <w:szCs w:val="32"/>
        </w:rPr>
        <w:t>（九）专业性名词解释</w:t>
      </w:r>
    </w:p>
    <w:p>
      <w:pPr>
        <w:spacing w:line="360" w:lineRule="auto"/>
        <w:ind w:firstLine="640" w:firstLineChars="200"/>
        <w:rPr>
          <w:rFonts w:ascii="仿宋" w:hAnsi="仿宋" w:eastAsia="仿宋"/>
          <w:szCs w:val="32"/>
        </w:rPr>
      </w:pPr>
      <w:r>
        <w:rPr>
          <w:rFonts w:hint="eastAsia" w:ascii="仿宋" w:hAnsi="仿宋" w:eastAsia="仿宋"/>
          <w:szCs w:val="32"/>
        </w:rPr>
        <w:t>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pPr>
        <w:spacing w:line="360" w:lineRule="auto"/>
        <w:ind w:firstLine="640" w:firstLineChars="200"/>
        <w:rPr>
          <w:rFonts w:ascii="仿宋" w:hAnsi="仿宋" w:eastAsia="仿宋"/>
          <w:szCs w:val="32"/>
        </w:rPr>
      </w:pPr>
      <w:r>
        <w:rPr>
          <w:rFonts w:hint="eastAsia" w:ascii="仿宋" w:hAnsi="仿宋" w:eastAsia="仿宋"/>
          <w:szCs w:val="32"/>
        </w:rPr>
        <w:t>政府性基金是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基金的支出本着“先收后支”的原则办理。财政部门办理各项基金支出的拨付，应根据核定的支出预算及基金收入入库的进度办理，并应保证用款单位的用款需要。</w:t>
      </w:r>
    </w:p>
    <w:p>
      <w:pPr>
        <w:spacing w:line="360" w:lineRule="auto"/>
        <w:ind w:firstLine="640" w:firstLineChars="200"/>
        <w:rPr>
          <w:rFonts w:ascii="仿宋" w:hAnsi="仿宋" w:eastAsia="仿宋"/>
          <w:szCs w:val="32"/>
        </w:rPr>
      </w:pPr>
      <w:r>
        <w:rPr>
          <w:rFonts w:hint="eastAsia" w:ascii="仿宋" w:hAnsi="仿宋" w:eastAsia="仿宋"/>
          <w:szCs w:val="32"/>
        </w:rPr>
        <w:t>国有资产，是属于国家所有的一切财产和财产权利的总称，国家是国有资产所有权的唯一主体，其有广义和狭义之分。</w:t>
      </w:r>
    </w:p>
    <w:p>
      <w:pPr>
        <w:spacing w:line="360" w:lineRule="auto"/>
        <w:ind w:firstLine="640" w:firstLineChars="200"/>
        <w:rPr>
          <w:rFonts w:ascii="仿宋" w:hAnsi="仿宋" w:eastAsia="仿宋"/>
          <w:szCs w:val="32"/>
        </w:rPr>
      </w:pPr>
      <w:r>
        <w:rPr>
          <w:rFonts w:hint="eastAsia" w:ascii="仿宋" w:hAnsi="仿宋" w:eastAsia="仿宋"/>
          <w:szCs w:val="32"/>
        </w:rPr>
        <w:t>广义：即国有财产，指属于国家所有的各种财产、物资、债权和其他权益，包括：1.依据国家法律取得的应属于国家所有的财产；2.基于国家行政权力行使而取得的应属于国家所有的财产；3.国家以各种方式投资形成的各项资产；4.由于接受各种馈赠所形成的应属于国家的财产；5.由于国家已有资产的收益所形成的应属于国家所有的财产。</w:t>
      </w:r>
    </w:p>
    <w:p>
      <w:pPr>
        <w:spacing w:line="360" w:lineRule="auto"/>
        <w:ind w:firstLine="640" w:firstLineChars="200"/>
        <w:rPr>
          <w:rFonts w:ascii="仿宋" w:hAnsi="仿宋" w:eastAsia="仿宋"/>
          <w:szCs w:val="32"/>
        </w:rPr>
      </w:pPr>
      <w:r>
        <w:rPr>
          <w:rFonts w:hint="eastAsia" w:ascii="仿宋" w:hAnsi="仿宋" w:eastAsia="仿宋"/>
          <w:szCs w:val="32"/>
        </w:rPr>
        <w:t>狭义：法律上确定为国家所有的并能为国家提供未来效益的各种经济资源的总和。经营性国有资产，指国家作为出资者在企业中依法拥有的资本及其权益。经营性资产包括：企业国有资产；行政事业单位占有、使用的非经营性资产通过各种形式为获取利润转作经营的资产；国有资源中投入生产经营过程的部分。</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99D87"/>
    <w:multiLevelType w:val="singleLevel"/>
    <w:tmpl w:val="B6099D87"/>
    <w:lvl w:ilvl="0" w:tentative="0">
      <w:start w:val="1"/>
      <w:numFmt w:val="chineseCounting"/>
      <w:suff w:val="nothing"/>
      <w:lvlText w:val="%1、"/>
      <w:lvlJc w:val="left"/>
      <w:pPr>
        <w:ind w:left="3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B5F73"/>
    <w:rsid w:val="00031C48"/>
    <w:rsid w:val="00043CC3"/>
    <w:rsid w:val="00045A0B"/>
    <w:rsid w:val="000675D8"/>
    <w:rsid w:val="00090195"/>
    <w:rsid w:val="000B44D7"/>
    <w:rsid w:val="000E29F8"/>
    <w:rsid w:val="0010068D"/>
    <w:rsid w:val="001136C5"/>
    <w:rsid w:val="001319E7"/>
    <w:rsid w:val="00155821"/>
    <w:rsid w:val="001A03AE"/>
    <w:rsid w:val="001C06BF"/>
    <w:rsid w:val="001E00C2"/>
    <w:rsid w:val="001F6CA2"/>
    <w:rsid w:val="002649DC"/>
    <w:rsid w:val="002B7529"/>
    <w:rsid w:val="002E2EF9"/>
    <w:rsid w:val="002F166D"/>
    <w:rsid w:val="003B5F73"/>
    <w:rsid w:val="003D5CBA"/>
    <w:rsid w:val="0040467B"/>
    <w:rsid w:val="00423FAF"/>
    <w:rsid w:val="0043190F"/>
    <w:rsid w:val="00456ABD"/>
    <w:rsid w:val="004919EC"/>
    <w:rsid w:val="005208EC"/>
    <w:rsid w:val="005319C8"/>
    <w:rsid w:val="005B593B"/>
    <w:rsid w:val="005F2421"/>
    <w:rsid w:val="006457F7"/>
    <w:rsid w:val="00680645"/>
    <w:rsid w:val="006C1583"/>
    <w:rsid w:val="006D37DA"/>
    <w:rsid w:val="00717BD5"/>
    <w:rsid w:val="00751394"/>
    <w:rsid w:val="0075642A"/>
    <w:rsid w:val="00756B30"/>
    <w:rsid w:val="00776595"/>
    <w:rsid w:val="007A3C37"/>
    <w:rsid w:val="007A5E28"/>
    <w:rsid w:val="008072AC"/>
    <w:rsid w:val="00820662"/>
    <w:rsid w:val="00850AA4"/>
    <w:rsid w:val="008B76C1"/>
    <w:rsid w:val="008D003C"/>
    <w:rsid w:val="008D422D"/>
    <w:rsid w:val="008D426E"/>
    <w:rsid w:val="008F5AA7"/>
    <w:rsid w:val="00914D6C"/>
    <w:rsid w:val="009167A3"/>
    <w:rsid w:val="00936E7E"/>
    <w:rsid w:val="009758F7"/>
    <w:rsid w:val="009E0A0A"/>
    <w:rsid w:val="00A06B62"/>
    <w:rsid w:val="00A519D7"/>
    <w:rsid w:val="00AD4ACF"/>
    <w:rsid w:val="00B07BE6"/>
    <w:rsid w:val="00B425FA"/>
    <w:rsid w:val="00B53FFB"/>
    <w:rsid w:val="00B701D1"/>
    <w:rsid w:val="00B76705"/>
    <w:rsid w:val="00B82ABD"/>
    <w:rsid w:val="00C016E2"/>
    <w:rsid w:val="00C2495C"/>
    <w:rsid w:val="00C255C5"/>
    <w:rsid w:val="00C2595B"/>
    <w:rsid w:val="00C60417"/>
    <w:rsid w:val="00CF3419"/>
    <w:rsid w:val="00D1350E"/>
    <w:rsid w:val="00D35F78"/>
    <w:rsid w:val="00DA7F03"/>
    <w:rsid w:val="00DD69CA"/>
    <w:rsid w:val="00E10C47"/>
    <w:rsid w:val="00E2124C"/>
    <w:rsid w:val="00E366AA"/>
    <w:rsid w:val="00E6227A"/>
    <w:rsid w:val="00EB5DC8"/>
    <w:rsid w:val="00F03C6E"/>
    <w:rsid w:val="00F33BB9"/>
    <w:rsid w:val="00F53BB4"/>
    <w:rsid w:val="00F644CA"/>
    <w:rsid w:val="00F64B2F"/>
    <w:rsid w:val="00F70ADE"/>
    <w:rsid w:val="00FB3568"/>
    <w:rsid w:val="06B3627D"/>
    <w:rsid w:val="081E2E1A"/>
    <w:rsid w:val="0EE70714"/>
    <w:rsid w:val="11CC1313"/>
    <w:rsid w:val="12AA64BC"/>
    <w:rsid w:val="16A849E8"/>
    <w:rsid w:val="20532247"/>
    <w:rsid w:val="28CF30FA"/>
    <w:rsid w:val="2A094FE8"/>
    <w:rsid w:val="2AC173ED"/>
    <w:rsid w:val="2B512AB9"/>
    <w:rsid w:val="2B810846"/>
    <w:rsid w:val="301C6ED1"/>
    <w:rsid w:val="354F4F81"/>
    <w:rsid w:val="360D6CF1"/>
    <w:rsid w:val="374D0801"/>
    <w:rsid w:val="47B31BB3"/>
    <w:rsid w:val="4DAF6CFF"/>
    <w:rsid w:val="53FA3201"/>
    <w:rsid w:val="56AA37B1"/>
    <w:rsid w:val="570579E4"/>
    <w:rsid w:val="5A4F6829"/>
    <w:rsid w:val="5E695487"/>
    <w:rsid w:val="632031E9"/>
    <w:rsid w:val="64F02612"/>
    <w:rsid w:val="69012EFD"/>
    <w:rsid w:val="6D357113"/>
    <w:rsid w:val="70507BB7"/>
    <w:rsid w:val="725E4E00"/>
    <w:rsid w:val="74546A9A"/>
    <w:rsid w:val="771F1E37"/>
    <w:rsid w:val="775E57BF"/>
    <w:rsid w:val="7F2F3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rFonts w:ascii="Times New Roman" w:hAnsi="Times New Roman" w:eastAsia="仿宋_GB2312" w:cs="Times New Roman"/>
      <w:sz w:val="18"/>
      <w:szCs w:val="18"/>
    </w:rPr>
  </w:style>
  <w:style w:type="character" w:customStyle="1" w:styleId="8">
    <w:name w:val="页脚 Char"/>
    <w:basedOn w:val="5"/>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Company>
  <Pages>13</Pages>
  <Words>974</Words>
  <Characters>5553</Characters>
  <Lines>46</Lines>
  <Paragraphs>13</Paragraphs>
  <TotalTime>7</TotalTime>
  <ScaleCrop>false</ScaleCrop>
  <LinksUpToDate>false</LinksUpToDate>
  <CharactersWithSpaces>6514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2020-08-31T06:42:00Z</dcterms:created>
  <dc:creator>北京市西城区人民政府月坛街道办事处（主管）</dc:creator>
  <cp:lastModifiedBy>DELL</cp:lastModifiedBy>
  <dcterms:modified xsi:type="dcterms:W3CDTF">2024-08-27T02:12:20Z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