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5"/>
        <w:jc w:val="center"/>
        <w:outlineLvl w:val="0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Toc16214"/>
      <w:r>
        <w:rPr>
          <w:rFonts w:hint="eastAsia" w:ascii="宋体" w:hAnsi="宋体" w:cs="宋体"/>
          <w:b/>
          <w:bCs/>
          <w:kern w:val="0"/>
          <w:sz w:val="44"/>
          <w:szCs w:val="36"/>
          <w:lang w:eastAsia="zh-CN"/>
        </w:rPr>
        <w:t>决</w:t>
      </w:r>
      <w:r>
        <w:rPr>
          <w:rFonts w:hint="eastAsia" w:ascii="宋体" w:hAnsi="宋体" w:cs="宋体"/>
          <w:b/>
          <w:bCs/>
          <w:kern w:val="0"/>
          <w:sz w:val="44"/>
          <w:szCs w:val="36"/>
          <w:lang w:val="en-US" w:eastAsia="zh-CN"/>
        </w:rPr>
        <w:t xml:space="preserve">  </w:t>
      </w:r>
      <w:bookmarkStart w:id="3" w:name="_GoBack"/>
      <w:bookmarkEnd w:id="3"/>
      <w:r>
        <w:rPr>
          <w:rFonts w:hint="eastAsia" w:ascii="宋体" w:hAnsi="宋体" w:cs="宋体"/>
          <w:b/>
          <w:bCs/>
          <w:kern w:val="0"/>
          <w:sz w:val="44"/>
          <w:szCs w:val="36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4"/>
          <w:szCs w:val="36"/>
          <w:lang w:eastAsia="zh-CN"/>
        </w:rPr>
        <w:t>算</w:t>
      </w:r>
      <w:r>
        <w:rPr>
          <w:rFonts w:hint="eastAsia" w:ascii="宋体" w:hAnsi="宋体" w:cs="宋体"/>
          <w:b/>
          <w:bCs/>
          <w:kern w:val="0"/>
          <w:sz w:val="44"/>
          <w:szCs w:val="36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44"/>
          <w:szCs w:val="36"/>
          <w:lang w:eastAsia="zh-CN"/>
        </w:rPr>
        <w:t>公</w:t>
      </w:r>
      <w:r>
        <w:rPr>
          <w:rFonts w:hint="eastAsia" w:ascii="宋体" w:hAnsi="宋体" w:cs="宋体"/>
          <w:b/>
          <w:bCs/>
          <w:kern w:val="0"/>
          <w:sz w:val="44"/>
          <w:szCs w:val="36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44"/>
          <w:szCs w:val="36"/>
          <w:lang w:eastAsia="zh-CN"/>
        </w:rPr>
        <w:t>开</w:t>
      </w:r>
      <w:r>
        <w:rPr>
          <w:rFonts w:hint="eastAsia" w:ascii="宋体" w:hAnsi="宋体" w:cs="宋体"/>
          <w:b/>
          <w:bCs/>
          <w:kern w:val="0"/>
          <w:sz w:val="44"/>
          <w:szCs w:val="36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44"/>
          <w:szCs w:val="36"/>
        </w:rPr>
        <w:t>目    录</w:t>
      </w:r>
      <w:bookmarkEnd w:id="0"/>
    </w:p>
    <w:p>
      <w:pPr>
        <w:tabs>
          <w:tab w:val="center" w:pos="6979"/>
        </w:tabs>
        <w:spacing w:line="500" w:lineRule="exact"/>
        <w:ind w:firstLine="1600" w:firstLineChars="400"/>
        <w:jc w:val="left"/>
        <w:outlineLvl w:val="0"/>
        <w:rPr>
          <w:rFonts w:hint="eastAsia" w:ascii="宋体" w:hAnsi="宋体" w:cs="宋体"/>
          <w:spacing w:val="40"/>
          <w:kern w:val="0"/>
          <w:sz w:val="32"/>
          <w:szCs w:val="32"/>
        </w:rPr>
      </w:pPr>
      <w:bookmarkStart w:id="1" w:name="_Toc30994"/>
      <w:r>
        <w:rPr>
          <w:rFonts w:hint="eastAsia" w:ascii="宋体" w:hAnsi="宋体" w:cs="宋体"/>
          <w:spacing w:val="40"/>
          <w:kern w:val="0"/>
          <w:sz w:val="32"/>
          <w:szCs w:val="32"/>
        </w:rPr>
        <w:t>第</w:t>
      </w:r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>一</w:t>
      </w:r>
      <w:r>
        <w:rPr>
          <w:rFonts w:hint="eastAsia" w:ascii="宋体" w:hAnsi="宋体" w:cs="宋体"/>
          <w:spacing w:val="40"/>
          <w:kern w:val="0"/>
          <w:sz w:val="32"/>
          <w:szCs w:val="32"/>
        </w:rPr>
        <w:t>部分</w:t>
      </w:r>
      <w:r>
        <w:rPr>
          <w:rFonts w:hint="eastAsia" w:ascii="宋体" w:hAnsi="宋体"/>
          <w:spacing w:val="40"/>
          <w:sz w:val="32"/>
          <w:szCs w:val="32"/>
        </w:rPr>
        <w:t xml:space="preserve"> 2023年度部门决算说明</w:t>
      </w:r>
    </w:p>
    <w:p>
      <w:pPr>
        <w:tabs>
          <w:tab w:val="center" w:pos="6979"/>
        </w:tabs>
        <w:spacing w:line="500" w:lineRule="exact"/>
        <w:ind w:firstLine="1600" w:firstLineChars="400"/>
        <w:jc w:val="left"/>
        <w:outlineLvl w:val="0"/>
        <w:rPr>
          <w:rFonts w:hint="eastAsia" w:ascii="宋体" w:hAnsi="宋体" w:cs="宋体"/>
          <w:bCs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 xml:space="preserve">第二部分 </w:t>
      </w:r>
      <w:bookmarkEnd w:id="1"/>
      <w:r>
        <w:rPr>
          <w:rFonts w:hint="eastAsia" w:ascii="宋体" w:hAnsi="宋体"/>
          <w:spacing w:val="40"/>
          <w:sz w:val="32"/>
          <w:szCs w:val="32"/>
        </w:rPr>
        <w:t>2023年度</w:t>
      </w:r>
      <w:r>
        <w:rPr>
          <w:rFonts w:hint="eastAsia" w:ascii="宋体" w:hAnsi="宋体" w:cs="宋体"/>
          <w:spacing w:val="40"/>
          <w:kern w:val="0"/>
          <w:sz w:val="32"/>
          <w:szCs w:val="32"/>
        </w:rPr>
        <w:t>其他重要事项的情况说明</w:t>
      </w:r>
    </w:p>
    <w:p>
      <w:pPr>
        <w:tabs>
          <w:tab w:val="center" w:pos="6979"/>
        </w:tabs>
        <w:spacing w:line="500" w:lineRule="exact"/>
        <w:ind w:firstLine="1600" w:firstLineChars="400"/>
        <w:jc w:val="left"/>
        <w:outlineLvl w:val="0"/>
        <w:rPr>
          <w:rFonts w:hint="eastAsia" w:ascii="宋体" w:hAnsi="宋体" w:cs="宋体"/>
          <w:spacing w:val="40"/>
          <w:kern w:val="0"/>
          <w:sz w:val="32"/>
          <w:szCs w:val="32"/>
        </w:rPr>
      </w:pPr>
      <w:bookmarkStart w:id="2" w:name="_Toc2266"/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>第三部分</w:t>
      </w:r>
      <w:bookmarkEnd w:id="2"/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40"/>
          <w:kern w:val="0"/>
          <w:sz w:val="32"/>
          <w:szCs w:val="32"/>
        </w:rPr>
        <w:t>2023年度部门绩效评价情况</w:t>
      </w:r>
    </w:p>
    <w:p>
      <w:pPr>
        <w:tabs>
          <w:tab w:val="center" w:pos="6979"/>
        </w:tabs>
        <w:spacing w:line="500" w:lineRule="exact"/>
        <w:ind w:firstLine="1600" w:firstLineChars="400"/>
        <w:jc w:val="left"/>
        <w:outlineLvl w:val="0"/>
        <w:rPr>
          <w:rFonts w:hint="eastAsia" w:ascii="宋体" w:hAnsi="宋体" w:cs="宋体"/>
          <w:bCs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>第</w:t>
      </w:r>
      <w:r>
        <w:rPr>
          <w:rFonts w:hint="eastAsia" w:ascii="宋体" w:hAnsi="宋体" w:cs="宋体"/>
          <w:spacing w:val="40"/>
          <w:kern w:val="0"/>
          <w:sz w:val="32"/>
          <w:szCs w:val="32"/>
        </w:rPr>
        <w:t>四</w:t>
      </w:r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>部分 2023年度部门决算报表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hint="eastAsia" w:ascii="仿宋_GB2312" w:hAnsi="仿宋" w:eastAsia="仿宋_GB2312"/>
          <w:spacing w:val="4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一、收入支出决算总表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二、收入决算表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三、支出决算表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四、财政拨款收入支出决算总表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五、一般公共预算财政拨款收入支出决算表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六、一般公共预算财政拨款支出决算表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七、一般公共预算财政拨款</w:t>
      </w:r>
      <w:r>
        <w:rPr>
          <w:rFonts w:ascii="仿宋_GB2312" w:hAnsi="仿宋" w:eastAsia="仿宋_GB2312" w:cs="宋体"/>
          <w:bCs/>
          <w:spacing w:val="40"/>
          <w:kern w:val="0"/>
          <w:sz w:val="32"/>
          <w:szCs w:val="32"/>
        </w:rPr>
        <w:t>基本支出决算表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八</w:t>
      </w:r>
      <w:r>
        <w:rPr>
          <w:rFonts w:ascii="仿宋_GB2312" w:hAnsi="仿宋" w:eastAsia="仿宋_GB2312" w:cs="宋体"/>
          <w:bCs/>
          <w:spacing w:val="40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政府性基金预算财政拨款收入支出决算表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九、</w:t>
      </w:r>
      <w:r>
        <w:rPr>
          <w:rFonts w:ascii="仿宋_GB2312" w:hAnsi="仿宋" w:eastAsia="仿宋_GB2312" w:cs="宋体"/>
          <w:bCs/>
          <w:spacing w:val="40"/>
          <w:kern w:val="0"/>
          <w:sz w:val="32"/>
          <w:szCs w:val="32"/>
        </w:rPr>
        <w:t>政府性基金</w:t>
      </w: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预算</w:t>
      </w:r>
      <w:r>
        <w:rPr>
          <w:rFonts w:ascii="仿宋_GB2312" w:hAnsi="仿宋" w:eastAsia="仿宋_GB2312" w:cs="宋体"/>
          <w:bCs/>
          <w:spacing w:val="40"/>
          <w:kern w:val="0"/>
          <w:sz w:val="32"/>
          <w:szCs w:val="32"/>
        </w:rPr>
        <w:t>财政拨款基本支出决算表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十、国有资本经营预算财政拨款支出决算表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十一、财政拨款“三公”经费支出决算表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十二、政府采购情况表</w:t>
      </w:r>
    </w:p>
    <w:p>
      <w:pPr>
        <w:tabs>
          <w:tab w:val="center" w:pos="6979"/>
        </w:tabs>
        <w:spacing w:line="50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十三、政府购买服务决算公开情况表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  <w:lang w:val="en-US" w:eastAsia="zh-CN" w:bidi="ar-SA"/>
        </w:rPr>
        <w:t>十四、民生预算明细表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44864"/>
    <w:rsid w:val="00040932"/>
    <w:rsid w:val="00096843"/>
    <w:rsid w:val="003B2756"/>
    <w:rsid w:val="00586CBC"/>
    <w:rsid w:val="01610CA9"/>
    <w:rsid w:val="016303D9"/>
    <w:rsid w:val="01933C05"/>
    <w:rsid w:val="01B00E33"/>
    <w:rsid w:val="01B05F72"/>
    <w:rsid w:val="021A06A0"/>
    <w:rsid w:val="022861DC"/>
    <w:rsid w:val="028378F4"/>
    <w:rsid w:val="02924826"/>
    <w:rsid w:val="02D83DBD"/>
    <w:rsid w:val="04857FB9"/>
    <w:rsid w:val="04906520"/>
    <w:rsid w:val="049775E5"/>
    <w:rsid w:val="04A41391"/>
    <w:rsid w:val="04B4296D"/>
    <w:rsid w:val="04D33F3F"/>
    <w:rsid w:val="04D81C30"/>
    <w:rsid w:val="04E947E7"/>
    <w:rsid w:val="04EC6ECF"/>
    <w:rsid w:val="050F37E2"/>
    <w:rsid w:val="050F6043"/>
    <w:rsid w:val="05794936"/>
    <w:rsid w:val="05F0491B"/>
    <w:rsid w:val="06473A2D"/>
    <w:rsid w:val="06581AEB"/>
    <w:rsid w:val="06743E01"/>
    <w:rsid w:val="0682257C"/>
    <w:rsid w:val="06FD18A7"/>
    <w:rsid w:val="06FD28CA"/>
    <w:rsid w:val="07975573"/>
    <w:rsid w:val="07CC687A"/>
    <w:rsid w:val="07D217DC"/>
    <w:rsid w:val="08585F83"/>
    <w:rsid w:val="085E05D2"/>
    <w:rsid w:val="086D1431"/>
    <w:rsid w:val="08842DF8"/>
    <w:rsid w:val="08BA39DA"/>
    <w:rsid w:val="08D27AE2"/>
    <w:rsid w:val="09231E14"/>
    <w:rsid w:val="09247A6C"/>
    <w:rsid w:val="09955CC2"/>
    <w:rsid w:val="09C93718"/>
    <w:rsid w:val="09E15FC8"/>
    <w:rsid w:val="09F660B3"/>
    <w:rsid w:val="0A0E3751"/>
    <w:rsid w:val="0A16145B"/>
    <w:rsid w:val="0A44473A"/>
    <w:rsid w:val="0A45240A"/>
    <w:rsid w:val="0A7C22F5"/>
    <w:rsid w:val="0A8566DF"/>
    <w:rsid w:val="0AB90748"/>
    <w:rsid w:val="0B363B2D"/>
    <w:rsid w:val="0BA654D4"/>
    <w:rsid w:val="0C160EA5"/>
    <w:rsid w:val="0C304681"/>
    <w:rsid w:val="0C8448A3"/>
    <w:rsid w:val="0C9D782D"/>
    <w:rsid w:val="0CB00A8D"/>
    <w:rsid w:val="0D580276"/>
    <w:rsid w:val="0D5B4A96"/>
    <w:rsid w:val="0D5C4EC5"/>
    <w:rsid w:val="0D5E4549"/>
    <w:rsid w:val="0D860E9B"/>
    <w:rsid w:val="0D88404B"/>
    <w:rsid w:val="0D916A4E"/>
    <w:rsid w:val="0DC007E7"/>
    <w:rsid w:val="0DEB570B"/>
    <w:rsid w:val="0E122CC5"/>
    <w:rsid w:val="0E2829E5"/>
    <w:rsid w:val="0E874DF9"/>
    <w:rsid w:val="0EA57DBB"/>
    <w:rsid w:val="0EC06DB6"/>
    <w:rsid w:val="0ED62FFA"/>
    <w:rsid w:val="0F153FEA"/>
    <w:rsid w:val="0F205A37"/>
    <w:rsid w:val="0F2E67A1"/>
    <w:rsid w:val="0F4F1ED7"/>
    <w:rsid w:val="0F6602E0"/>
    <w:rsid w:val="0F712957"/>
    <w:rsid w:val="0F996BA1"/>
    <w:rsid w:val="0FA21819"/>
    <w:rsid w:val="0FC1250F"/>
    <w:rsid w:val="0FD2247E"/>
    <w:rsid w:val="0FDB4631"/>
    <w:rsid w:val="101102DB"/>
    <w:rsid w:val="107D747C"/>
    <w:rsid w:val="10DB1CD0"/>
    <w:rsid w:val="10E33CF7"/>
    <w:rsid w:val="116F1D1F"/>
    <w:rsid w:val="11742FEA"/>
    <w:rsid w:val="1194670A"/>
    <w:rsid w:val="11E1290F"/>
    <w:rsid w:val="120E1916"/>
    <w:rsid w:val="12597239"/>
    <w:rsid w:val="127969C3"/>
    <w:rsid w:val="129B654D"/>
    <w:rsid w:val="12BA4F89"/>
    <w:rsid w:val="12EA3998"/>
    <w:rsid w:val="138136A4"/>
    <w:rsid w:val="13D614E7"/>
    <w:rsid w:val="140D4F23"/>
    <w:rsid w:val="149C6B39"/>
    <w:rsid w:val="14AD5E1B"/>
    <w:rsid w:val="14B44864"/>
    <w:rsid w:val="14BE5870"/>
    <w:rsid w:val="14E365A0"/>
    <w:rsid w:val="151B105A"/>
    <w:rsid w:val="15365D20"/>
    <w:rsid w:val="154F6A41"/>
    <w:rsid w:val="15561789"/>
    <w:rsid w:val="158C6996"/>
    <w:rsid w:val="159F2222"/>
    <w:rsid w:val="15B24084"/>
    <w:rsid w:val="16010F44"/>
    <w:rsid w:val="160B3984"/>
    <w:rsid w:val="16FC1843"/>
    <w:rsid w:val="171F7C9B"/>
    <w:rsid w:val="17295AA1"/>
    <w:rsid w:val="17390116"/>
    <w:rsid w:val="17596AA2"/>
    <w:rsid w:val="178C6A0D"/>
    <w:rsid w:val="17AF3D9C"/>
    <w:rsid w:val="17D6063A"/>
    <w:rsid w:val="17DB6826"/>
    <w:rsid w:val="17E138A0"/>
    <w:rsid w:val="17E55994"/>
    <w:rsid w:val="17F40E88"/>
    <w:rsid w:val="17F577D1"/>
    <w:rsid w:val="185456AF"/>
    <w:rsid w:val="18597EEC"/>
    <w:rsid w:val="189A10A3"/>
    <w:rsid w:val="18AD4323"/>
    <w:rsid w:val="18B63131"/>
    <w:rsid w:val="18F478C0"/>
    <w:rsid w:val="19135909"/>
    <w:rsid w:val="19301D83"/>
    <w:rsid w:val="19664FA5"/>
    <w:rsid w:val="19A05668"/>
    <w:rsid w:val="19C4741C"/>
    <w:rsid w:val="19E36D54"/>
    <w:rsid w:val="19E61F7F"/>
    <w:rsid w:val="1A0D03CD"/>
    <w:rsid w:val="1A9179F5"/>
    <w:rsid w:val="1AA024CB"/>
    <w:rsid w:val="1AA644FB"/>
    <w:rsid w:val="1AC05AE1"/>
    <w:rsid w:val="1AD3510F"/>
    <w:rsid w:val="1B8F4532"/>
    <w:rsid w:val="1C116F10"/>
    <w:rsid w:val="1C305D2B"/>
    <w:rsid w:val="1C492461"/>
    <w:rsid w:val="1C875BED"/>
    <w:rsid w:val="1CC43C2A"/>
    <w:rsid w:val="1CD737EA"/>
    <w:rsid w:val="1D044022"/>
    <w:rsid w:val="1D2E2F26"/>
    <w:rsid w:val="1D4F44B4"/>
    <w:rsid w:val="1D543CF7"/>
    <w:rsid w:val="1D732868"/>
    <w:rsid w:val="1D854401"/>
    <w:rsid w:val="1D955EF4"/>
    <w:rsid w:val="1D9D2C13"/>
    <w:rsid w:val="1DB85F92"/>
    <w:rsid w:val="1DDF483F"/>
    <w:rsid w:val="1E01623C"/>
    <w:rsid w:val="1E133E92"/>
    <w:rsid w:val="1E1F16FA"/>
    <w:rsid w:val="1E356830"/>
    <w:rsid w:val="1ECC0498"/>
    <w:rsid w:val="1ECD718B"/>
    <w:rsid w:val="1EDB326D"/>
    <w:rsid w:val="1F153E20"/>
    <w:rsid w:val="1F1872FD"/>
    <w:rsid w:val="1F1F6B5C"/>
    <w:rsid w:val="1F2E45DE"/>
    <w:rsid w:val="1F490661"/>
    <w:rsid w:val="1F5A3A0F"/>
    <w:rsid w:val="1F613B39"/>
    <w:rsid w:val="1F634E51"/>
    <w:rsid w:val="1FE272F9"/>
    <w:rsid w:val="20794710"/>
    <w:rsid w:val="21154361"/>
    <w:rsid w:val="217774FF"/>
    <w:rsid w:val="21954973"/>
    <w:rsid w:val="21A1514D"/>
    <w:rsid w:val="21AD1564"/>
    <w:rsid w:val="21E02F12"/>
    <w:rsid w:val="21EB720E"/>
    <w:rsid w:val="21F2723E"/>
    <w:rsid w:val="21F57A31"/>
    <w:rsid w:val="2224230D"/>
    <w:rsid w:val="223838FE"/>
    <w:rsid w:val="22462A85"/>
    <w:rsid w:val="226E2644"/>
    <w:rsid w:val="22BD24B3"/>
    <w:rsid w:val="22D82B40"/>
    <w:rsid w:val="22E32DDB"/>
    <w:rsid w:val="22FB44FE"/>
    <w:rsid w:val="230537FF"/>
    <w:rsid w:val="236A33F7"/>
    <w:rsid w:val="2386624D"/>
    <w:rsid w:val="238B1B6A"/>
    <w:rsid w:val="23D359A4"/>
    <w:rsid w:val="23E4159D"/>
    <w:rsid w:val="23EB76E7"/>
    <w:rsid w:val="240F0DCD"/>
    <w:rsid w:val="242D0645"/>
    <w:rsid w:val="246A29B8"/>
    <w:rsid w:val="2491565B"/>
    <w:rsid w:val="24AD0E4E"/>
    <w:rsid w:val="24AD6FA2"/>
    <w:rsid w:val="24C50F97"/>
    <w:rsid w:val="256F6A04"/>
    <w:rsid w:val="25774443"/>
    <w:rsid w:val="25BF7AF0"/>
    <w:rsid w:val="26067BFE"/>
    <w:rsid w:val="26623759"/>
    <w:rsid w:val="26961424"/>
    <w:rsid w:val="26AA5FD9"/>
    <w:rsid w:val="26D57D18"/>
    <w:rsid w:val="26F43222"/>
    <w:rsid w:val="27041A72"/>
    <w:rsid w:val="273F2024"/>
    <w:rsid w:val="27C1465E"/>
    <w:rsid w:val="28161C90"/>
    <w:rsid w:val="28236029"/>
    <w:rsid w:val="28657018"/>
    <w:rsid w:val="28996468"/>
    <w:rsid w:val="28BF2631"/>
    <w:rsid w:val="28DA4695"/>
    <w:rsid w:val="28E92B79"/>
    <w:rsid w:val="28F63EFE"/>
    <w:rsid w:val="28FB077E"/>
    <w:rsid w:val="290B29A9"/>
    <w:rsid w:val="29311A2A"/>
    <w:rsid w:val="2979683B"/>
    <w:rsid w:val="29876CC0"/>
    <w:rsid w:val="29C238AC"/>
    <w:rsid w:val="29DF068F"/>
    <w:rsid w:val="2A3C1FC2"/>
    <w:rsid w:val="2A7C7A23"/>
    <w:rsid w:val="2A8B175A"/>
    <w:rsid w:val="2A905EA8"/>
    <w:rsid w:val="2AE52B9F"/>
    <w:rsid w:val="2AF14FBC"/>
    <w:rsid w:val="2B780F9B"/>
    <w:rsid w:val="2B8263A7"/>
    <w:rsid w:val="2BE82009"/>
    <w:rsid w:val="2BF5310A"/>
    <w:rsid w:val="2C235A8C"/>
    <w:rsid w:val="2C395333"/>
    <w:rsid w:val="2C9D7BF4"/>
    <w:rsid w:val="2CB90998"/>
    <w:rsid w:val="2CBE248C"/>
    <w:rsid w:val="2CEA4B38"/>
    <w:rsid w:val="2D39319D"/>
    <w:rsid w:val="2D432C00"/>
    <w:rsid w:val="2DD415EF"/>
    <w:rsid w:val="2DDD4B88"/>
    <w:rsid w:val="2DF3259B"/>
    <w:rsid w:val="2DFA6ED6"/>
    <w:rsid w:val="2E0C363F"/>
    <w:rsid w:val="2E2F0C7D"/>
    <w:rsid w:val="2E5E4930"/>
    <w:rsid w:val="2E6D7CED"/>
    <w:rsid w:val="2E7C4060"/>
    <w:rsid w:val="2E953DB2"/>
    <w:rsid w:val="2EB27411"/>
    <w:rsid w:val="2EB30149"/>
    <w:rsid w:val="2EBB1F71"/>
    <w:rsid w:val="2F270094"/>
    <w:rsid w:val="2F7F4F7F"/>
    <w:rsid w:val="2F90537D"/>
    <w:rsid w:val="30173E60"/>
    <w:rsid w:val="302D6E3B"/>
    <w:rsid w:val="30531513"/>
    <w:rsid w:val="30B932A0"/>
    <w:rsid w:val="31255738"/>
    <w:rsid w:val="31310617"/>
    <w:rsid w:val="31586A2E"/>
    <w:rsid w:val="316577DE"/>
    <w:rsid w:val="31841737"/>
    <w:rsid w:val="31F42779"/>
    <w:rsid w:val="321236AD"/>
    <w:rsid w:val="323008F5"/>
    <w:rsid w:val="326C5E3B"/>
    <w:rsid w:val="327100C6"/>
    <w:rsid w:val="32996623"/>
    <w:rsid w:val="32A12A18"/>
    <w:rsid w:val="32C501B2"/>
    <w:rsid w:val="32E77D70"/>
    <w:rsid w:val="33016588"/>
    <w:rsid w:val="33792967"/>
    <w:rsid w:val="338356B4"/>
    <w:rsid w:val="33C27DD6"/>
    <w:rsid w:val="33EF530C"/>
    <w:rsid w:val="3438408F"/>
    <w:rsid w:val="34556A2B"/>
    <w:rsid w:val="348A7B6A"/>
    <w:rsid w:val="34ED22EF"/>
    <w:rsid w:val="350D28D8"/>
    <w:rsid w:val="35410939"/>
    <w:rsid w:val="355316DF"/>
    <w:rsid w:val="360A6F52"/>
    <w:rsid w:val="361779BA"/>
    <w:rsid w:val="36612F95"/>
    <w:rsid w:val="366F507F"/>
    <w:rsid w:val="367F3A24"/>
    <w:rsid w:val="36930FAD"/>
    <w:rsid w:val="37027FE5"/>
    <w:rsid w:val="3709361D"/>
    <w:rsid w:val="3724387E"/>
    <w:rsid w:val="37982EFD"/>
    <w:rsid w:val="37A211B8"/>
    <w:rsid w:val="37A931AC"/>
    <w:rsid w:val="38065A80"/>
    <w:rsid w:val="3822784C"/>
    <w:rsid w:val="38B434CA"/>
    <w:rsid w:val="38C400D5"/>
    <w:rsid w:val="390F46D5"/>
    <w:rsid w:val="39462E8F"/>
    <w:rsid w:val="395F2E68"/>
    <w:rsid w:val="39607AC3"/>
    <w:rsid w:val="39C7419B"/>
    <w:rsid w:val="39DC6898"/>
    <w:rsid w:val="39E75180"/>
    <w:rsid w:val="39F573C2"/>
    <w:rsid w:val="3A1B1459"/>
    <w:rsid w:val="3A372CF0"/>
    <w:rsid w:val="3A620ADC"/>
    <w:rsid w:val="3A7A27E9"/>
    <w:rsid w:val="3A805395"/>
    <w:rsid w:val="3A820189"/>
    <w:rsid w:val="3ABE397A"/>
    <w:rsid w:val="3AF13B35"/>
    <w:rsid w:val="3B0337A2"/>
    <w:rsid w:val="3B2675FF"/>
    <w:rsid w:val="3B2C6E05"/>
    <w:rsid w:val="3B3A16FD"/>
    <w:rsid w:val="3B455C5F"/>
    <w:rsid w:val="3B4806D9"/>
    <w:rsid w:val="3C08325E"/>
    <w:rsid w:val="3C0F3962"/>
    <w:rsid w:val="3C1758EF"/>
    <w:rsid w:val="3C186076"/>
    <w:rsid w:val="3C297BEA"/>
    <w:rsid w:val="3C3411A4"/>
    <w:rsid w:val="3C7E5618"/>
    <w:rsid w:val="3CBF7F5F"/>
    <w:rsid w:val="3D8606E5"/>
    <w:rsid w:val="3DD333E8"/>
    <w:rsid w:val="3DF31BF5"/>
    <w:rsid w:val="3E522C33"/>
    <w:rsid w:val="3EAE383E"/>
    <w:rsid w:val="3EC431AD"/>
    <w:rsid w:val="3F282E16"/>
    <w:rsid w:val="3F9675C4"/>
    <w:rsid w:val="3FD01270"/>
    <w:rsid w:val="40303655"/>
    <w:rsid w:val="404D1124"/>
    <w:rsid w:val="406B5411"/>
    <w:rsid w:val="40720F2F"/>
    <w:rsid w:val="40B124F2"/>
    <w:rsid w:val="40C16FAF"/>
    <w:rsid w:val="40C44D13"/>
    <w:rsid w:val="40C92356"/>
    <w:rsid w:val="40D5626C"/>
    <w:rsid w:val="40DB75EA"/>
    <w:rsid w:val="41116FF1"/>
    <w:rsid w:val="411E375B"/>
    <w:rsid w:val="413E1B46"/>
    <w:rsid w:val="41715072"/>
    <w:rsid w:val="4177123E"/>
    <w:rsid w:val="418F6AE9"/>
    <w:rsid w:val="41A847FA"/>
    <w:rsid w:val="41AA32C1"/>
    <w:rsid w:val="41B11BCB"/>
    <w:rsid w:val="41B84DC0"/>
    <w:rsid w:val="41BA7185"/>
    <w:rsid w:val="42027A26"/>
    <w:rsid w:val="42775375"/>
    <w:rsid w:val="428A1706"/>
    <w:rsid w:val="42AC54DB"/>
    <w:rsid w:val="42CF332C"/>
    <w:rsid w:val="43374244"/>
    <w:rsid w:val="435D2271"/>
    <w:rsid w:val="43820C32"/>
    <w:rsid w:val="438B52FE"/>
    <w:rsid w:val="439C6E27"/>
    <w:rsid w:val="43D67085"/>
    <w:rsid w:val="43E11935"/>
    <w:rsid w:val="43E209D5"/>
    <w:rsid w:val="43EC041D"/>
    <w:rsid w:val="447E2A7F"/>
    <w:rsid w:val="44EE1ED0"/>
    <w:rsid w:val="44F42DE2"/>
    <w:rsid w:val="44FA25D9"/>
    <w:rsid w:val="45080CA6"/>
    <w:rsid w:val="45090D25"/>
    <w:rsid w:val="4548099A"/>
    <w:rsid w:val="45E37B02"/>
    <w:rsid w:val="45E5098F"/>
    <w:rsid w:val="463368B8"/>
    <w:rsid w:val="464D1A44"/>
    <w:rsid w:val="4652051D"/>
    <w:rsid w:val="46600052"/>
    <w:rsid w:val="4668318F"/>
    <w:rsid w:val="46827B02"/>
    <w:rsid w:val="468A3A84"/>
    <w:rsid w:val="46B85FD8"/>
    <w:rsid w:val="477C4EB2"/>
    <w:rsid w:val="478754C4"/>
    <w:rsid w:val="47E4127A"/>
    <w:rsid w:val="48096D2A"/>
    <w:rsid w:val="482F2975"/>
    <w:rsid w:val="484E0EE2"/>
    <w:rsid w:val="485132B0"/>
    <w:rsid w:val="485462F9"/>
    <w:rsid w:val="48D43554"/>
    <w:rsid w:val="48EA4244"/>
    <w:rsid w:val="490C214E"/>
    <w:rsid w:val="495B7CFA"/>
    <w:rsid w:val="4968008A"/>
    <w:rsid w:val="49AD31FE"/>
    <w:rsid w:val="49CF3C70"/>
    <w:rsid w:val="49F5722E"/>
    <w:rsid w:val="49F971A5"/>
    <w:rsid w:val="4A4F6CC8"/>
    <w:rsid w:val="4A99326E"/>
    <w:rsid w:val="4AB554E6"/>
    <w:rsid w:val="4ADC79CA"/>
    <w:rsid w:val="4B021B3F"/>
    <w:rsid w:val="4B027D0E"/>
    <w:rsid w:val="4B410191"/>
    <w:rsid w:val="4B51134A"/>
    <w:rsid w:val="4C260649"/>
    <w:rsid w:val="4C267889"/>
    <w:rsid w:val="4C3B05A3"/>
    <w:rsid w:val="4C4371BA"/>
    <w:rsid w:val="4C6410F0"/>
    <w:rsid w:val="4C88669C"/>
    <w:rsid w:val="4C901874"/>
    <w:rsid w:val="4C996920"/>
    <w:rsid w:val="4CB90FEC"/>
    <w:rsid w:val="4CC4531C"/>
    <w:rsid w:val="4CD539CD"/>
    <w:rsid w:val="4D180A9B"/>
    <w:rsid w:val="4D2A6DCD"/>
    <w:rsid w:val="4D3C0746"/>
    <w:rsid w:val="4D544B43"/>
    <w:rsid w:val="4DEE4E83"/>
    <w:rsid w:val="4E184C81"/>
    <w:rsid w:val="4E21653B"/>
    <w:rsid w:val="4E705199"/>
    <w:rsid w:val="4E9237B9"/>
    <w:rsid w:val="4EA376D3"/>
    <w:rsid w:val="4ED360FB"/>
    <w:rsid w:val="4F363160"/>
    <w:rsid w:val="4F6A4496"/>
    <w:rsid w:val="4F8B5864"/>
    <w:rsid w:val="4FA71963"/>
    <w:rsid w:val="50052E89"/>
    <w:rsid w:val="50134EAC"/>
    <w:rsid w:val="503E19FA"/>
    <w:rsid w:val="50791B5E"/>
    <w:rsid w:val="50AE6AB9"/>
    <w:rsid w:val="50D03B83"/>
    <w:rsid w:val="50DC20B3"/>
    <w:rsid w:val="51182AFE"/>
    <w:rsid w:val="512074D1"/>
    <w:rsid w:val="518E3718"/>
    <w:rsid w:val="51972D0A"/>
    <w:rsid w:val="51972F9B"/>
    <w:rsid w:val="520B7130"/>
    <w:rsid w:val="52780B8C"/>
    <w:rsid w:val="52AF68C3"/>
    <w:rsid w:val="52B610A3"/>
    <w:rsid w:val="52DF128C"/>
    <w:rsid w:val="534B4E59"/>
    <w:rsid w:val="53BB5F7A"/>
    <w:rsid w:val="53C839A5"/>
    <w:rsid w:val="53E374FD"/>
    <w:rsid w:val="53E41E28"/>
    <w:rsid w:val="547746E3"/>
    <w:rsid w:val="54B53B86"/>
    <w:rsid w:val="54BE3DDC"/>
    <w:rsid w:val="54F83ED7"/>
    <w:rsid w:val="54FE200D"/>
    <w:rsid w:val="554C07D4"/>
    <w:rsid w:val="55766BC7"/>
    <w:rsid w:val="557D6E17"/>
    <w:rsid w:val="55AB6DF1"/>
    <w:rsid w:val="55CA77B3"/>
    <w:rsid w:val="55D76866"/>
    <w:rsid w:val="55E3664A"/>
    <w:rsid w:val="56477130"/>
    <w:rsid w:val="5682573D"/>
    <w:rsid w:val="56BC3BE2"/>
    <w:rsid w:val="56FA26CF"/>
    <w:rsid w:val="570E200C"/>
    <w:rsid w:val="574A5326"/>
    <w:rsid w:val="578D0E1A"/>
    <w:rsid w:val="57951740"/>
    <w:rsid w:val="57A25B8A"/>
    <w:rsid w:val="57A72E18"/>
    <w:rsid w:val="57E57F0C"/>
    <w:rsid w:val="581A11E3"/>
    <w:rsid w:val="583A1341"/>
    <w:rsid w:val="58435880"/>
    <w:rsid w:val="58533FB5"/>
    <w:rsid w:val="58582806"/>
    <w:rsid w:val="589155A5"/>
    <w:rsid w:val="58C7502F"/>
    <w:rsid w:val="58F010DF"/>
    <w:rsid w:val="595613F7"/>
    <w:rsid w:val="59EF0EA5"/>
    <w:rsid w:val="5A6624BE"/>
    <w:rsid w:val="5B1D4988"/>
    <w:rsid w:val="5B5248BA"/>
    <w:rsid w:val="5B902DB9"/>
    <w:rsid w:val="5BC603A3"/>
    <w:rsid w:val="5C466155"/>
    <w:rsid w:val="5C522BD2"/>
    <w:rsid w:val="5C9C0838"/>
    <w:rsid w:val="5CA31108"/>
    <w:rsid w:val="5CB5344A"/>
    <w:rsid w:val="5CC969A3"/>
    <w:rsid w:val="5CE745FD"/>
    <w:rsid w:val="5D1838F5"/>
    <w:rsid w:val="5D216EAD"/>
    <w:rsid w:val="5D3E710F"/>
    <w:rsid w:val="5D6B190A"/>
    <w:rsid w:val="5D7C7EED"/>
    <w:rsid w:val="5D8F1273"/>
    <w:rsid w:val="5DA540D7"/>
    <w:rsid w:val="5E143703"/>
    <w:rsid w:val="5EF8406B"/>
    <w:rsid w:val="5F03552F"/>
    <w:rsid w:val="5F61122A"/>
    <w:rsid w:val="5F8B5DC5"/>
    <w:rsid w:val="5F935ECC"/>
    <w:rsid w:val="5FA05DEF"/>
    <w:rsid w:val="5FA17A27"/>
    <w:rsid w:val="5FCD3CAF"/>
    <w:rsid w:val="5FD607FC"/>
    <w:rsid w:val="5FD70AEB"/>
    <w:rsid w:val="601165C9"/>
    <w:rsid w:val="605749F4"/>
    <w:rsid w:val="60AF4D86"/>
    <w:rsid w:val="60B543F0"/>
    <w:rsid w:val="60E14DFD"/>
    <w:rsid w:val="60E914A2"/>
    <w:rsid w:val="60FE65A2"/>
    <w:rsid w:val="6101640E"/>
    <w:rsid w:val="611D2E72"/>
    <w:rsid w:val="611F5AC7"/>
    <w:rsid w:val="61577469"/>
    <w:rsid w:val="61FE637E"/>
    <w:rsid w:val="626F131A"/>
    <w:rsid w:val="62732F77"/>
    <w:rsid w:val="62910E99"/>
    <w:rsid w:val="62CA5F21"/>
    <w:rsid w:val="633265B6"/>
    <w:rsid w:val="636252DB"/>
    <w:rsid w:val="637E4EA5"/>
    <w:rsid w:val="63C556C7"/>
    <w:rsid w:val="63CC3712"/>
    <w:rsid w:val="63EB2EBA"/>
    <w:rsid w:val="644F6207"/>
    <w:rsid w:val="645F6B0C"/>
    <w:rsid w:val="648956C9"/>
    <w:rsid w:val="65255A71"/>
    <w:rsid w:val="657206D4"/>
    <w:rsid w:val="657D4303"/>
    <w:rsid w:val="658344AC"/>
    <w:rsid w:val="66424682"/>
    <w:rsid w:val="66943888"/>
    <w:rsid w:val="66B004BF"/>
    <w:rsid w:val="66B9391A"/>
    <w:rsid w:val="66DE73DF"/>
    <w:rsid w:val="66F305B8"/>
    <w:rsid w:val="671A310A"/>
    <w:rsid w:val="673041E5"/>
    <w:rsid w:val="675E36A1"/>
    <w:rsid w:val="67B246BC"/>
    <w:rsid w:val="68153514"/>
    <w:rsid w:val="68214FFB"/>
    <w:rsid w:val="6828563C"/>
    <w:rsid w:val="684F60D9"/>
    <w:rsid w:val="68614E95"/>
    <w:rsid w:val="689D0B6E"/>
    <w:rsid w:val="68B458F9"/>
    <w:rsid w:val="68B5458B"/>
    <w:rsid w:val="68B56975"/>
    <w:rsid w:val="68C7764E"/>
    <w:rsid w:val="692C6523"/>
    <w:rsid w:val="69843B6E"/>
    <w:rsid w:val="69BB7F85"/>
    <w:rsid w:val="69BE71BB"/>
    <w:rsid w:val="69E47424"/>
    <w:rsid w:val="69F0123E"/>
    <w:rsid w:val="6A110244"/>
    <w:rsid w:val="6A3249C7"/>
    <w:rsid w:val="6A655A72"/>
    <w:rsid w:val="6A700141"/>
    <w:rsid w:val="6AD235C3"/>
    <w:rsid w:val="6ADA557A"/>
    <w:rsid w:val="6AEE6826"/>
    <w:rsid w:val="6B3C2A60"/>
    <w:rsid w:val="6B640FBF"/>
    <w:rsid w:val="6B655D83"/>
    <w:rsid w:val="6B951149"/>
    <w:rsid w:val="6B9F6064"/>
    <w:rsid w:val="6BE16363"/>
    <w:rsid w:val="6C0E523A"/>
    <w:rsid w:val="6C0E6E93"/>
    <w:rsid w:val="6C3568CB"/>
    <w:rsid w:val="6C7B2CC6"/>
    <w:rsid w:val="6CC241AF"/>
    <w:rsid w:val="6D446444"/>
    <w:rsid w:val="6D906414"/>
    <w:rsid w:val="6DAA08E0"/>
    <w:rsid w:val="6DAA5754"/>
    <w:rsid w:val="6DEE15EC"/>
    <w:rsid w:val="6DFD7485"/>
    <w:rsid w:val="6E116B98"/>
    <w:rsid w:val="6E3910E9"/>
    <w:rsid w:val="6E3A030D"/>
    <w:rsid w:val="6E6C21EC"/>
    <w:rsid w:val="6EB053D3"/>
    <w:rsid w:val="6EC80078"/>
    <w:rsid w:val="6ECB0E2D"/>
    <w:rsid w:val="6F8A0CA2"/>
    <w:rsid w:val="6F8B732E"/>
    <w:rsid w:val="6FE03CD6"/>
    <w:rsid w:val="6FED0D8D"/>
    <w:rsid w:val="70205614"/>
    <w:rsid w:val="70C74E5D"/>
    <w:rsid w:val="70D61DBC"/>
    <w:rsid w:val="71642220"/>
    <w:rsid w:val="716C6933"/>
    <w:rsid w:val="71AA0F32"/>
    <w:rsid w:val="71D43E2A"/>
    <w:rsid w:val="721B1A53"/>
    <w:rsid w:val="72756E3D"/>
    <w:rsid w:val="72B8602A"/>
    <w:rsid w:val="72BD5DD0"/>
    <w:rsid w:val="72C8501C"/>
    <w:rsid w:val="734360D1"/>
    <w:rsid w:val="74232610"/>
    <w:rsid w:val="74537909"/>
    <w:rsid w:val="74704E9C"/>
    <w:rsid w:val="74922248"/>
    <w:rsid w:val="74961DCE"/>
    <w:rsid w:val="74B01186"/>
    <w:rsid w:val="750808B1"/>
    <w:rsid w:val="7535604A"/>
    <w:rsid w:val="754F13E5"/>
    <w:rsid w:val="75666D4C"/>
    <w:rsid w:val="7586459C"/>
    <w:rsid w:val="75884375"/>
    <w:rsid w:val="75B11105"/>
    <w:rsid w:val="75C32F5A"/>
    <w:rsid w:val="75D01719"/>
    <w:rsid w:val="761D122A"/>
    <w:rsid w:val="76262523"/>
    <w:rsid w:val="76496A74"/>
    <w:rsid w:val="76B57497"/>
    <w:rsid w:val="76D47D32"/>
    <w:rsid w:val="76E14AFF"/>
    <w:rsid w:val="76EE5E98"/>
    <w:rsid w:val="76F00A98"/>
    <w:rsid w:val="775374FE"/>
    <w:rsid w:val="77B93C26"/>
    <w:rsid w:val="77FB4F75"/>
    <w:rsid w:val="781A6823"/>
    <w:rsid w:val="78453344"/>
    <w:rsid w:val="78644D3A"/>
    <w:rsid w:val="78895956"/>
    <w:rsid w:val="78BB6F8A"/>
    <w:rsid w:val="78FF00A2"/>
    <w:rsid w:val="79250F03"/>
    <w:rsid w:val="79CA100F"/>
    <w:rsid w:val="79D56C80"/>
    <w:rsid w:val="7A4D5731"/>
    <w:rsid w:val="7A62217C"/>
    <w:rsid w:val="7A6D0319"/>
    <w:rsid w:val="7A7A0E8D"/>
    <w:rsid w:val="7A892389"/>
    <w:rsid w:val="7A9D6B32"/>
    <w:rsid w:val="7AAC1BA9"/>
    <w:rsid w:val="7AB37274"/>
    <w:rsid w:val="7AB4213F"/>
    <w:rsid w:val="7ABB7EE3"/>
    <w:rsid w:val="7AF21697"/>
    <w:rsid w:val="7B042F23"/>
    <w:rsid w:val="7B121E8C"/>
    <w:rsid w:val="7B1C0DEA"/>
    <w:rsid w:val="7B914918"/>
    <w:rsid w:val="7BB5070A"/>
    <w:rsid w:val="7BB8577C"/>
    <w:rsid w:val="7BF75D02"/>
    <w:rsid w:val="7BFB5C27"/>
    <w:rsid w:val="7BFE6C5E"/>
    <w:rsid w:val="7C0A5A0F"/>
    <w:rsid w:val="7C9A1CAB"/>
    <w:rsid w:val="7CAB6BEA"/>
    <w:rsid w:val="7CB35206"/>
    <w:rsid w:val="7CC42B6B"/>
    <w:rsid w:val="7CEF5B6F"/>
    <w:rsid w:val="7D13267F"/>
    <w:rsid w:val="7D6E2F5E"/>
    <w:rsid w:val="7DB85BE6"/>
    <w:rsid w:val="7DCE1009"/>
    <w:rsid w:val="7E143260"/>
    <w:rsid w:val="7E7F06FA"/>
    <w:rsid w:val="7FA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2024-08-29T10:37:00Z</dcterms:created>
  <dc:creator>Administrator</dc:creator>
  <cp:lastModifiedBy>Administrator</cp:lastModifiedBy>
  <dcterms:modified xsi:type="dcterms:W3CDTF">2024-08-29T10:38:12Z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