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b/>
          <w:sz w:val="44"/>
          <w:szCs w:val="44"/>
        </w:rPr>
      </w:pPr>
      <w:r>
        <w:rPr>
          <w:rFonts w:hint="eastAsia" w:ascii="仿宋_GB2312" w:hAnsi="Times New Roman"/>
          <w:b/>
          <w:sz w:val="44"/>
          <w:szCs w:val="44"/>
        </w:rPr>
        <w:t>202</w:t>
      </w:r>
      <w:r>
        <w:rPr>
          <w:rFonts w:hint="eastAsia" w:ascii="仿宋_GB2312" w:hAnsi="Times New Roman"/>
          <w:b/>
          <w:sz w:val="44"/>
          <w:szCs w:val="44"/>
          <w:lang w:val="en-US" w:eastAsia="zh-CN"/>
        </w:rPr>
        <w:t>3</w:t>
      </w:r>
      <w:r>
        <w:rPr>
          <w:rFonts w:hint="eastAsia" w:ascii="仿宋_GB2312" w:hAnsi="Times New Roman"/>
          <w:b/>
          <w:sz w:val="44"/>
          <w:szCs w:val="44"/>
        </w:rPr>
        <w:t>年决算编制说明</w:t>
      </w:r>
    </w:p>
    <w:p>
      <w:pPr>
        <w:jc w:val="center"/>
        <w:rPr>
          <w:rFonts w:ascii="仿宋_GB2312" w:hAnsi="Times New Roman"/>
          <w:b/>
          <w:sz w:val="44"/>
          <w:szCs w:val="44"/>
        </w:rPr>
      </w:pPr>
    </w:p>
    <w:p>
      <w:pPr>
        <w:ind w:firstLine="720" w:firstLineChars="225"/>
        <w:rPr>
          <w:rFonts w:ascii="仿宋" w:hAnsi="仿宋" w:eastAsia="仿宋"/>
          <w:sz w:val="32"/>
          <w:szCs w:val="32"/>
        </w:rPr>
      </w:pPr>
      <w:r>
        <w:rPr>
          <w:rFonts w:hint="eastAsia" w:ascii="仿宋" w:hAnsi="仿宋" w:eastAsia="仿宋"/>
          <w:sz w:val="32"/>
          <w:szCs w:val="32"/>
        </w:rPr>
        <w:t>一、主要职责及机构设置情况</w:t>
      </w:r>
    </w:p>
    <w:p>
      <w:pPr>
        <w:ind w:firstLine="720" w:firstLineChars="225"/>
        <w:rPr>
          <w:rFonts w:ascii="仿宋" w:hAnsi="仿宋" w:eastAsia="仿宋"/>
          <w:sz w:val="32"/>
          <w:szCs w:val="32"/>
        </w:rPr>
      </w:pPr>
      <w:r>
        <w:rPr>
          <w:rFonts w:hint="eastAsia" w:ascii="仿宋" w:hAnsi="仿宋" w:eastAsia="仿宋"/>
          <w:sz w:val="32"/>
          <w:szCs w:val="32"/>
        </w:rPr>
        <w:t>（一）机构设置、职责</w:t>
      </w:r>
    </w:p>
    <w:p>
      <w:pPr>
        <w:ind w:firstLine="720" w:firstLineChars="225"/>
        <w:rPr>
          <w:rFonts w:ascii="仿宋" w:hAnsi="仿宋" w:eastAsia="仿宋"/>
          <w:sz w:val="32"/>
          <w:szCs w:val="32"/>
        </w:rPr>
      </w:pPr>
      <w:r>
        <w:rPr>
          <w:rFonts w:hint="eastAsia" w:ascii="仿宋" w:hAnsi="仿宋" w:eastAsia="仿宋"/>
          <w:sz w:val="32"/>
          <w:szCs w:val="32"/>
        </w:rPr>
        <w:t>北京市西城区残疾人</w:t>
      </w:r>
      <w:r>
        <w:rPr>
          <w:rFonts w:hint="eastAsia" w:ascii="仿宋" w:hAnsi="仿宋" w:eastAsia="仿宋"/>
          <w:sz w:val="32"/>
          <w:szCs w:val="32"/>
          <w:lang w:eastAsia="zh-CN"/>
        </w:rPr>
        <w:t>社会保障和就业服务中心</w:t>
      </w:r>
      <w:r>
        <w:rPr>
          <w:rFonts w:hint="eastAsia" w:ascii="仿宋" w:hAnsi="仿宋" w:eastAsia="仿宋"/>
          <w:sz w:val="32"/>
          <w:szCs w:val="32"/>
        </w:rPr>
        <w:t>为北京市西城区残疾人联合会的下属事业单位。</w:t>
      </w:r>
    </w:p>
    <w:p>
      <w:pPr>
        <w:ind w:firstLine="720" w:firstLineChars="225"/>
        <w:rPr>
          <w:rFonts w:ascii="仿宋" w:hAnsi="仿宋" w:eastAsia="仿宋"/>
          <w:sz w:val="32"/>
          <w:szCs w:val="32"/>
        </w:rPr>
      </w:pPr>
      <w:r>
        <w:rPr>
          <w:rFonts w:hint="eastAsia" w:ascii="仿宋" w:hAnsi="仿宋" w:eastAsia="仿宋"/>
          <w:sz w:val="32"/>
          <w:szCs w:val="32"/>
        </w:rPr>
        <w:t>主要工作职责：</w:t>
      </w:r>
    </w:p>
    <w:p>
      <w:pPr>
        <w:ind w:firstLine="720" w:firstLineChars="225"/>
        <w:rPr>
          <w:rFonts w:hint="eastAsia" w:ascii="仿宋" w:hAnsi="仿宋" w:eastAsia="仿宋"/>
          <w:sz w:val="32"/>
          <w:szCs w:val="32"/>
          <w:lang w:eastAsia="zh-CN"/>
        </w:rPr>
      </w:pPr>
      <w:r>
        <w:rPr>
          <w:rFonts w:hint="eastAsia" w:ascii="仿宋" w:hAnsi="仿宋" w:eastAsia="仿宋"/>
          <w:sz w:val="32"/>
          <w:szCs w:val="32"/>
          <w:lang w:eastAsia="zh-CN"/>
        </w:rPr>
        <w:t>承担残疾人教育、就业、社会保障、职业技能培训、扶贫解困等综合服务工作。承担残疾人按比例就业保障金审核征缴等事务性工作。承担残疾人服务热线办理、信访接待和矛盾排查调处等事务性工作。为残疾人提供法律宣传咨询、法律援助等服务。</w:t>
      </w:r>
    </w:p>
    <w:p>
      <w:pPr>
        <w:ind w:firstLine="720" w:firstLineChars="225"/>
        <w:rPr>
          <w:rFonts w:ascii="仿宋" w:hAnsi="仿宋" w:eastAsia="仿宋"/>
          <w:sz w:val="32"/>
          <w:szCs w:val="32"/>
        </w:rPr>
      </w:pPr>
      <w:r>
        <w:rPr>
          <w:rFonts w:hint="eastAsia" w:ascii="仿宋" w:hAnsi="仿宋" w:eastAsia="仿宋"/>
          <w:sz w:val="32"/>
          <w:szCs w:val="32"/>
        </w:rPr>
        <w:t>（二）人员构成情况</w:t>
      </w:r>
    </w:p>
    <w:p>
      <w:pPr>
        <w:ind w:firstLine="720" w:firstLineChars="225"/>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事业编制</w:t>
      </w:r>
      <w:r>
        <w:rPr>
          <w:rFonts w:hint="eastAsia" w:ascii="仿宋" w:hAnsi="仿宋" w:eastAsia="仿宋"/>
          <w:color w:val="000000" w:themeColor="text1"/>
          <w:sz w:val="32"/>
          <w:szCs w:val="32"/>
          <w:lang w:val="en-US" w:eastAsia="zh-CN"/>
          <w14:textFill>
            <w14:solidFill>
              <w14:schemeClr w14:val="tx1"/>
            </w14:solidFill>
          </w14:textFill>
        </w:rPr>
        <w:t>16</w:t>
      </w:r>
      <w:r>
        <w:rPr>
          <w:rFonts w:hint="eastAsia" w:ascii="仿宋" w:hAnsi="仿宋" w:eastAsia="仿宋"/>
          <w:color w:val="000000" w:themeColor="text1"/>
          <w:sz w:val="32"/>
          <w:szCs w:val="32"/>
          <w14:textFill>
            <w14:solidFill>
              <w14:schemeClr w14:val="tx1"/>
            </w14:solidFill>
          </w14:textFill>
        </w:rPr>
        <w:t>人；退休人员6人。</w:t>
      </w:r>
    </w:p>
    <w:p>
      <w:pPr>
        <w:rPr>
          <w:rFonts w:ascii="仿宋" w:hAnsi="仿宋" w:eastAsia="仿宋"/>
          <w:sz w:val="32"/>
          <w:szCs w:val="32"/>
        </w:rPr>
      </w:pPr>
      <w:r>
        <w:rPr>
          <w:rFonts w:hint="eastAsia" w:ascii="仿宋" w:hAnsi="仿宋" w:eastAsia="仿宋"/>
          <w:sz w:val="32"/>
          <w:szCs w:val="32"/>
        </w:rPr>
        <w:t xml:space="preserve">    二、202</w:t>
      </w:r>
      <w:r>
        <w:rPr>
          <w:rFonts w:hint="eastAsia" w:ascii="仿宋" w:hAnsi="仿宋" w:eastAsia="仿宋"/>
          <w:sz w:val="32"/>
          <w:szCs w:val="32"/>
          <w:lang w:val="en-US" w:eastAsia="zh-CN"/>
        </w:rPr>
        <w:t>3</w:t>
      </w:r>
      <w:r>
        <w:rPr>
          <w:rFonts w:hint="eastAsia" w:ascii="仿宋" w:hAnsi="仿宋" w:eastAsia="仿宋"/>
          <w:sz w:val="32"/>
          <w:szCs w:val="32"/>
        </w:rPr>
        <w:t>年决算收支及增减变化情况说明及主要支出。</w:t>
      </w:r>
    </w:p>
    <w:p>
      <w:pPr>
        <w:rPr>
          <w:rFonts w:ascii="仿宋" w:hAnsi="仿宋" w:eastAsia="仿宋"/>
          <w:sz w:val="32"/>
          <w:szCs w:val="32"/>
        </w:rPr>
      </w:pPr>
      <w:r>
        <w:rPr>
          <w:rFonts w:hint="eastAsia" w:ascii="仿宋" w:hAnsi="仿宋" w:eastAsia="仿宋"/>
          <w:sz w:val="32"/>
          <w:szCs w:val="32"/>
        </w:rPr>
        <w:t>（一）收入决算说明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年收入决算</w:t>
      </w:r>
      <w:r>
        <w:rPr>
          <w:rFonts w:hint="eastAsia" w:ascii="仿宋" w:hAnsi="仿宋" w:eastAsia="仿宋"/>
          <w:sz w:val="32"/>
          <w:szCs w:val="32"/>
          <w:lang w:val="en-US" w:eastAsia="zh-CN"/>
        </w:rPr>
        <w:t>152146966.64</w:t>
      </w:r>
      <w:r>
        <w:rPr>
          <w:rFonts w:hint="eastAsia" w:ascii="仿宋" w:hAnsi="仿宋" w:eastAsia="仿宋"/>
          <w:sz w:val="32"/>
          <w:szCs w:val="32"/>
        </w:rPr>
        <w:t>元。其中：财政拨款1</w:t>
      </w:r>
      <w:r>
        <w:rPr>
          <w:rFonts w:hint="eastAsia" w:ascii="仿宋" w:hAnsi="仿宋" w:eastAsia="仿宋"/>
          <w:sz w:val="32"/>
          <w:szCs w:val="32"/>
          <w:lang w:val="en-US" w:eastAsia="zh-CN"/>
        </w:rPr>
        <w:t>52146966.64</w:t>
      </w:r>
      <w:r>
        <w:rPr>
          <w:rFonts w:hint="eastAsia" w:ascii="仿宋" w:hAnsi="仿宋" w:eastAsia="仿宋"/>
          <w:sz w:val="32"/>
          <w:szCs w:val="32"/>
        </w:rPr>
        <w:t>元。</w:t>
      </w:r>
    </w:p>
    <w:p>
      <w:pPr>
        <w:ind w:firstLine="640" w:firstLineChars="200"/>
        <w:rPr>
          <w:rFonts w:ascii="仿宋" w:hAnsi="仿宋" w:eastAsia="仿宋"/>
          <w:sz w:val="32"/>
          <w:szCs w:val="32"/>
        </w:rPr>
      </w:pPr>
      <w:r>
        <w:rPr>
          <w:rFonts w:hint="eastAsia" w:ascii="仿宋" w:hAnsi="仿宋" w:eastAsia="仿宋"/>
          <w:sz w:val="32"/>
          <w:szCs w:val="32"/>
        </w:rPr>
        <w:t>2022年全年收入决算160183377.82元，其中：财政拨款:160183377.82元。202</w:t>
      </w:r>
      <w:r>
        <w:rPr>
          <w:rFonts w:hint="eastAsia" w:ascii="仿宋" w:hAnsi="仿宋" w:eastAsia="仿宋"/>
          <w:sz w:val="32"/>
          <w:szCs w:val="32"/>
          <w:lang w:val="en-US" w:eastAsia="zh-CN"/>
        </w:rPr>
        <w:t>3</w:t>
      </w:r>
      <w:r>
        <w:rPr>
          <w:rFonts w:hint="eastAsia" w:ascii="仿宋" w:hAnsi="仿宋" w:eastAsia="仿宋"/>
          <w:sz w:val="32"/>
          <w:szCs w:val="32"/>
        </w:rPr>
        <w:t>年收入比202</w:t>
      </w:r>
      <w:r>
        <w:rPr>
          <w:rFonts w:hint="eastAsia" w:ascii="仿宋" w:hAnsi="仿宋" w:eastAsia="仿宋"/>
          <w:sz w:val="32"/>
          <w:szCs w:val="32"/>
          <w:lang w:val="en-US" w:eastAsia="zh-CN"/>
        </w:rPr>
        <w:t>2</w:t>
      </w:r>
      <w:r>
        <w:rPr>
          <w:rFonts w:hint="eastAsia" w:ascii="仿宋" w:hAnsi="仿宋" w:eastAsia="仿宋"/>
          <w:sz w:val="32"/>
          <w:szCs w:val="32"/>
        </w:rPr>
        <w:t>年收入</w:t>
      </w:r>
      <w:r>
        <w:rPr>
          <w:rFonts w:hint="eastAsia" w:ascii="仿宋" w:hAnsi="仿宋" w:eastAsia="仿宋"/>
          <w:sz w:val="32"/>
          <w:szCs w:val="32"/>
          <w:lang w:eastAsia="zh-CN"/>
        </w:rPr>
        <w:t>减少</w:t>
      </w:r>
      <w:r>
        <w:rPr>
          <w:rFonts w:hint="eastAsia" w:ascii="仿宋" w:hAnsi="仿宋" w:eastAsia="仿宋"/>
          <w:sz w:val="32"/>
          <w:szCs w:val="32"/>
          <w:lang w:val="en-US" w:eastAsia="zh-CN"/>
        </w:rPr>
        <w:t>8036411.18</w:t>
      </w:r>
      <w:r>
        <w:rPr>
          <w:rFonts w:hint="eastAsia" w:ascii="仿宋" w:hAnsi="仿宋" w:eastAsia="仿宋"/>
          <w:sz w:val="32"/>
          <w:szCs w:val="32"/>
        </w:rPr>
        <w:t>元。</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（二）支出决算说明</w:t>
      </w:r>
    </w:p>
    <w:p>
      <w:pPr>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年支出决算按用途划分：</w:t>
      </w:r>
    </w:p>
    <w:p>
      <w:pPr>
        <w:ind w:firstLine="800" w:firstLineChars="250"/>
        <w:rPr>
          <w:rFonts w:ascii="仿宋" w:hAnsi="仿宋" w:eastAsia="仿宋"/>
          <w:sz w:val="32"/>
          <w:szCs w:val="32"/>
        </w:rPr>
      </w:pPr>
      <w:r>
        <w:rPr>
          <w:rFonts w:hint="eastAsia" w:ascii="仿宋" w:hAnsi="仿宋" w:eastAsia="仿宋"/>
          <w:sz w:val="32"/>
          <w:szCs w:val="32"/>
        </w:rPr>
        <w:t>1、202</w:t>
      </w:r>
      <w:r>
        <w:rPr>
          <w:rFonts w:hint="eastAsia" w:ascii="仿宋" w:hAnsi="仿宋" w:eastAsia="仿宋"/>
          <w:sz w:val="32"/>
          <w:szCs w:val="32"/>
          <w:lang w:val="en-US" w:eastAsia="zh-CN"/>
        </w:rPr>
        <w:t>3</w:t>
      </w:r>
      <w:r>
        <w:rPr>
          <w:rFonts w:hint="eastAsia" w:ascii="仿宋" w:hAnsi="仿宋" w:eastAsia="仿宋"/>
          <w:sz w:val="32"/>
          <w:szCs w:val="32"/>
        </w:rPr>
        <w:t>年支出共计</w:t>
      </w:r>
      <w:r>
        <w:rPr>
          <w:rFonts w:hint="eastAsia" w:ascii="仿宋" w:hAnsi="仿宋" w:eastAsia="仿宋"/>
          <w:sz w:val="32"/>
          <w:szCs w:val="32"/>
          <w:lang w:val="en-US" w:eastAsia="zh-CN"/>
        </w:rPr>
        <w:t>152146966.64</w:t>
      </w:r>
      <w:r>
        <w:rPr>
          <w:rFonts w:hint="eastAsia" w:ascii="仿宋" w:hAnsi="仿宋" w:eastAsia="仿宋"/>
          <w:sz w:val="32"/>
          <w:szCs w:val="32"/>
        </w:rPr>
        <w:t>元，2022年支出共计160183377.82元，</w:t>
      </w:r>
    </w:p>
    <w:p>
      <w:pPr>
        <w:ind w:firstLine="800" w:firstLineChars="25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年收入比202</w:t>
      </w:r>
      <w:r>
        <w:rPr>
          <w:rFonts w:hint="eastAsia" w:ascii="仿宋" w:hAnsi="仿宋" w:eastAsia="仿宋"/>
          <w:sz w:val="32"/>
          <w:szCs w:val="32"/>
          <w:lang w:val="en-US" w:eastAsia="zh-CN"/>
        </w:rPr>
        <w:t>2</w:t>
      </w:r>
      <w:r>
        <w:rPr>
          <w:rFonts w:hint="eastAsia" w:ascii="仿宋" w:hAnsi="仿宋" w:eastAsia="仿宋"/>
          <w:sz w:val="32"/>
          <w:szCs w:val="32"/>
        </w:rPr>
        <w:t>年收入</w:t>
      </w:r>
      <w:r>
        <w:rPr>
          <w:rFonts w:hint="eastAsia" w:ascii="仿宋" w:hAnsi="仿宋" w:eastAsia="仿宋"/>
          <w:sz w:val="32"/>
          <w:szCs w:val="32"/>
          <w:lang w:eastAsia="zh-CN"/>
        </w:rPr>
        <w:t>减少</w:t>
      </w:r>
      <w:r>
        <w:rPr>
          <w:rFonts w:hint="eastAsia" w:ascii="仿宋" w:hAnsi="仿宋" w:eastAsia="仿宋"/>
          <w:sz w:val="32"/>
          <w:szCs w:val="32"/>
          <w:lang w:val="en-US" w:eastAsia="zh-CN"/>
        </w:rPr>
        <w:t>8036411.18</w:t>
      </w:r>
      <w:r>
        <w:rPr>
          <w:rFonts w:hint="eastAsia" w:ascii="仿宋" w:hAnsi="仿宋" w:eastAsia="仿宋"/>
          <w:sz w:val="32"/>
          <w:szCs w:val="32"/>
        </w:rPr>
        <w:t>元。 202</w:t>
      </w:r>
      <w:r>
        <w:rPr>
          <w:rFonts w:hint="eastAsia" w:ascii="仿宋" w:hAnsi="仿宋" w:eastAsia="仿宋"/>
          <w:sz w:val="32"/>
          <w:szCs w:val="32"/>
          <w:lang w:val="en-US" w:eastAsia="zh-CN"/>
        </w:rPr>
        <w:t>3</w:t>
      </w:r>
      <w:r>
        <w:rPr>
          <w:rFonts w:hint="eastAsia" w:ascii="仿宋" w:hAnsi="仿宋" w:eastAsia="仿宋"/>
          <w:sz w:val="32"/>
          <w:szCs w:val="32"/>
        </w:rPr>
        <w:t>年支出共计公共预算财政拨款</w:t>
      </w:r>
      <w:r>
        <w:rPr>
          <w:rFonts w:hint="eastAsia" w:ascii="仿宋" w:hAnsi="仿宋" w:eastAsia="仿宋"/>
          <w:sz w:val="32"/>
          <w:szCs w:val="32"/>
          <w:lang w:val="en-US" w:eastAsia="zh-CN"/>
        </w:rPr>
        <w:t>152146966.64</w:t>
      </w:r>
      <w:r>
        <w:rPr>
          <w:rFonts w:hint="eastAsia" w:ascii="仿宋" w:hAnsi="仿宋" w:eastAsia="仿宋"/>
          <w:sz w:val="32"/>
          <w:szCs w:val="32"/>
        </w:rPr>
        <w:t>元（1）基本支出决算</w:t>
      </w:r>
      <w:r>
        <w:rPr>
          <w:rFonts w:hint="eastAsia" w:ascii="仿宋" w:hAnsi="仿宋" w:eastAsia="仿宋"/>
          <w:sz w:val="32"/>
          <w:szCs w:val="32"/>
          <w:lang w:val="en-US" w:eastAsia="zh-CN"/>
        </w:rPr>
        <w:t>5537926.10</w:t>
      </w:r>
      <w:r>
        <w:rPr>
          <w:rFonts w:hint="eastAsia" w:ascii="仿宋" w:hAnsi="仿宋" w:eastAsia="仿宋"/>
          <w:sz w:val="32"/>
          <w:szCs w:val="32"/>
        </w:rPr>
        <w:t>元。（2）项目支出决算</w:t>
      </w:r>
      <w:r>
        <w:rPr>
          <w:rFonts w:hint="eastAsia" w:ascii="仿宋" w:hAnsi="仿宋" w:eastAsia="仿宋"/>
          <w:sz w:val="32"/>
          <w:szCs w:val="32"/>
          <w:lang w:val="en-US" w:eastAsia="zh-CN"/>
        </w:rPr>
        <w:t>146609040.54</w:t>
      </w:r>
      <w:r>
        <w:rPr>
          <w:rFonts w:hint="eastAsia" w:ascii="仿宋" w:hAnsi="仿宋" w:eastAsia="仿宋"/>
          <w:sz w:val="32"/>
          <w:szCs w:val="32"/>
        </w:rPr>
        <w:t>元。主要项目是①残疾人</w:t>
      </w:r>
      <w:r>
        <w:rPr>
          <w:rFonts w:hint="eastAsia" w:ascii="仿宋" w:hAnsi="仿宋" w:eastAsia="仿宋"/>
          <w:sz w:val="32"/>
          <w:szCs w:val="32"/>
          <w:lang w:eastAsia="zh-CN"/>
        </w:rPr>
        <w:t>就业</w:t>
      </w:r>
      <w:r>
        <w:rPr>
          <w:rFonts w:hint="eastAsia" w:ascii="仿宋" w:hAnsi="仿宋" w:eastAsia="仿宋"/>
          <w:sz w:val="32"/>
          <w:szCs w:val="32"/>
          <w:lang w:val="en-US" w:eastAsia="zh-CN"/>
        </w:rPr>
        <w:t>145566760.54元</w:t>
      </w:r>
      <w:r>
        <w:rPr>
          <w:rFonts w:hint="eastAsia" w:ascii="仿宋" w:hAnsi="仿宋" w:eastAsia="仿宋"/>
          <w:sz w:val="32"/>
          <w:szCs w:val="32"/>
        </w:rPr>
        <w:t>，②</w:t>
      </w:r>
      <w:r>
        <w:rPr>
          <w:rFonts w:hint="eastAsia" w:ascii="仿宋" w:hAnsi="仿宋" w:eastAsia="仿宋"/>
          <w:sz w:val="32"/>
          <w:szCs w:val="32"/>
          <w:lang w:eastAsia="zh-CN"/>
        </w:rPr>
        <w:t>其他残疾人事业支出</w:t>
      </w:r>
      <w:r>
        <w:rPr>
          <w:rFonts w:hint="eastAsia" w:ascii="仿宋" w:hAnsi="仿宋" w:eastAsia="仿宋"/>
          <w:sz w:val="32"/>
          <w:szCs w:val="32"/>
          <w:lang w:val="en-US" w:eastAsia="zh-CN"/>
        </w:rPr>
        <w:t>1042280元。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三、其他情况说明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（一）202</w:t>
      </w:r>
      <w:r>
        <w:rPr>
          <w:rFonts w:hint="eastAsia" w:ascii="仿宋" w:hAnsi="仿宋" w:eastAsia="仿宋"/>
          <w:sz w:val="32"/>
          <w:szCs w:val="32"/>
          <w:lang w:val="en-US" w:eastAsia="zh-CN"/>
        </w:rPr>
        <w:t>3</w:t>
      </w:r>
      <w:r>
        <w:rPr>
          <w:rFonts w:hint="eastAsia" w:ascii="仿宋" w:hAnsi="仿宋" w:eastAsia="仿宋"/>
          <w:sz w:val="32"/>
          <w:szCs w:val="32"/>
        </w:rPr>
        <w:t>年涉及政府采购项目决算资金</w:t>
      </w:r>
      <w:r>
        <w:rPr>
          <w:rFonts w:hint="eastAsia" w:ascii="仿宋" w:hAnsi="仿宋" w:eastAsia="仿宋"/>
          <w:sz w:val="32"/>
          <w:szCs w:val="32"/>
          <w:lang w:val="en-US" w:eastAsia="zh-CN"/>
        </w:rPr>
        <w:t>51600</w:t>
      </w:r>
      <w:r>
        <w:rPr>
          <w:rFonts w:hint="eastAsia" w:ascii="仿宋" w:hAnsi="仿宋" w:eastAsia="仿宋"/>
          <w:sz w:val="32"/>
          <w:szCs w:val="32"/>
        </w:rPr>
        <w:t>元。</w:t>
      </w:r>
    </w:p>
    <w:p>
      <w:pPr>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3</w:t>
      </w:r>
      <w:r>
        <w:rPr>
          <w:rFonts w:hint="eastAsia" w:ascii="仿宋" w:hAnsi="仿宋" w:eastAsia="仿宋"/>
          <w:sz w:val="32"/>
          <w:szCs w:val="32"/>
        </w:rPr>
        <w:t>年涉及政府购买服务项目决算资金0元。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3</w:t>
      </w:r>
      <w:r>
        <w:rPr>
          <w:rFonts w:hint="eastAsia" w:ascii="仿宋" w:hAnsi="仿宋" w:eastAsia="仿宋"/>
          <w:sz w:val="32"/>
          <w:szCs w:val="32"/>
        </w:rPr>
        <w:t>年机关运行经费决算情况及与上年对比原因说明</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机关运行经费指：履行一般行政事业管理职能、维持机关运行（含人员支出），用于一般公共预算安排的行政运行经费</w:t>
      </w:r>
      <w:r>
        <w:rPr>
          <w:rFonts w:hint="eastAsia" w:ascii="仿宋" w:hAnsi="仿宋" w:eastAsia="仿宋"/>
          <w:sz w:val="32"/>
          <w:szCs w:val="32"/>
          <w:lang w:eastAsia="zh-CN"/>
        </w:rPr>
        <w:t>。本单位为公益一类事业单位，无机关运行经费。</w:t>
      </w:r>
    </w:p>
    <w:p>
      <w:pPr>
        <w:ind w:firstLine="645"/>
        <w:rPr>
          <w:rFonts w:ascii="仿宋_GB2312" w:eastAsia="仿宋_GB2312"/>
          <w:sz w:val="32"/>
          <w:szCs w:val="32"/>
        </w:rPr>
      </w:pPr>
      <w:r>
        <w:rPr>
          <w:rFonts w:hint="eastAsia" w:ascii="仿宋_GB2312" w:eastAsia="仿宋_GB2312"/>
          <w:sz w:val="32"/>
          <w:szCs w:val="32"/>
        </w:rPr>
        <w:t>（四）国有资产占用情况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截止202</w:t>
      </w:r>
      <w:r>
        <w:rPr>
          <w:rFonts w:hint="eastAsia" w:ascii="仿宋_GB2312" w:eastAsia="仿宋_GB2312"/>
          <w:sz w:val="32"/>
          <w:szCs w:val="32"/>
          <w:lang w:val="en-US" w:eastAsia="zh-CN"/>
        </w:rPr>
        <w:t>3</w:t>
      </w:r>
      <w:r>
        <w:rPr>
          <w:rFonts w:hint="eastAsia" w:ascii="仿宋_GB2312" w:eastAsia="仿宋_GB2312"/>
          <w:sz w:val="32"/>
          <w:szCs w:val="32"/>
        </w:rPr>
        <w:t>年底</w:t>
      </w:r>
      <w:r>
        <w:rPr>
          <w:rFonts w:hint="eastAsia" w:ascii="仿宋_GB2312" w:eastAsia="仿宋_GB2312"/>
          <w:b/>
          <w:sz w:val="32"/>
          <w:szCs w:val="32"/>
        </w:rPr>
        <w:t>，</w:t>
      </w:r>
      <w:r>
        <w:rPr>
          <w:rFonts w:hint="eastAsia" w:ascii="仿宋_GB2312" w:eastAsia="仿宋_GB2312"/>
          <w:sz w:val="32"/>
          <w:szCs w:val="32"/>
        </w:rPr>
        <w:t>本部门</w:t>
      </w:r>
      <w:r>
        <w:rPr>
          <w:rFonts w:ascii="仿宋_GB2312" w:eastAsia="仿宋_GB2312"/>
          <w:sz w:val="32"/>
          <w:szCs w:val="32"/>
        </w:rPr>
        <w:t>固定资产总额</w:t>
      </w:r>
      <w:r>
        <w:rPr>
          <w:rFonts w:hint="eastAsia" w:ascii="仿宋_GB2312" w:eastAsia="仿宋_GB2312"/>
          <w:sz w:val="32"/>
          <w:szCs w:val="32"/>
          <w:lang w:val="en-US" w:eastAsia="zh-CN"/>
        </w:rPr>
        <w:t>529519.04</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计提折旧</w:t>
      </w:r>
      <w:r>
        <w:rPr>
          <w:rFonts w:hint="eastAsia" w:ascii="仿宋_GB2312" w:eastAsia="仿宋_GB2312"/>
          <w:sz w:val="32"/>
          <w:szCs w:val="32"/>
          <w:lang w:val="en-US" w:eastAsia="zh-CN"/>
        </w:rPr>
        <w:t>480875.21</w:t>
      </w:r>
      <w:r>
        <w:rPr>
          <w:rFonts w:hint="eastAsia" w:ascii="仿宋_GB2312" w:eastAsia="仿宋_GB2312"/>
          <w:sz w:val="32"/>
          <w:szCs w:val="32"/>
        </w:rPr>
        <w:t>元。</w:t>
      </w:r>
      <w:r>
        <w:rPr>
          <w:rFonts w:ascii="仿宋_GB2312" w:eastAsia="仿宋_GB2312"/>
          <w:sz w:val="32"/>
          <w:szCs w:val="32"/>
        </w:rPr>
        <w:t>其中：</w:t>
      </w:r>
      <w:r>
        <w:rPr>
          <w:rFonts w:hint="eastAsia" w:ascii="仿宋_GB2312" w:eastAsia="仿宋_GB2312"/>
          <w:sz w:val="32"/>
          <w:szCs w:val="32"/>
        </w:rPr>
        <w:t>车辆0台</w:t>
      </w:r>
      <w:r>
        <w:rPr>
          <w:rFonts w:ascii="仿宋_GB2312" w:eastAsia="仿宋_GB2312"/>
          <w:sz w:val="32"/>
          <w:szCs w:val="32"/>
        </w:rPr>
        <w:t>，</w:t>
      </w:r>
      <w:r>
        <w:rPr>
          <w:rFonts w:hint="eastAsia" w:ascii="仿宋_GB2312" w:eastAsia="仿宋_GB2312"/>
          <w:sz w:val="32"/>
          <w:szCs w:val="32"/>
        </w:rPr>
        <w:t>0万元；单位</w:t>
      </w:r>
      <w:r>
        <w:rPr>
          <w:rFonts w:ascii="仿宋_GB2312" w:eastAsia="仿宋_GB2312"/>
          <w:sz w:val="32"/>
          <w:szCs w:val="32"/>
        </w:rPr>
        <w:t>价值</w:t>
      </w:r>
      <w:r>
        <w:rPr>
          <w:rFonts w:hint="eastAsia" w:ascii="仿宋_GB2312" w:eastAsia="仿宋_GB2312"/>
          <w:sz w:val="32"/>
          <w:szCs w:val="32"/>
        </w:rPr>
        <w:t>50万元以上</w:t>
      </w:r>
      <w:r>
        <w:rPr>
          <w:rFonts w:ascii="仿宋_GB2312" w:eastAsia="仿宋_GB2312"/>
          <w:sz w:val="32"/>
          <w:szCs w:val="32"/>
        </w:rPr>
        <w:t>的</w:t>
      </w:r>
      <w:r>
        <w:rPr>
          <w:rFonts w:hint="eastAsia" w:ascii="仿宋_GB2312" w:eastAsia="仿宋_GB2312"/>
          <w:sz w:val="32"/>
          <w:szCs w:val="32"/>
        </w:rPr>
        <w:t>通用</w:t>
      </w:r>
      <w:r>
        <w:rPr>
          <w:rFonts w:ascii="仿宋_GB2312" w:eastAsia="仿宋_GB2312"/>
          <w:sz w:val="32"/>
          <w:szCs w:val="32"/>
        </w:rPr>
        <w:t>设备</w:t>
      </w:r>
      <w:r>
        <w:rPr>
          <w:rFonts w:hint="eastAsia" w:ascii="仿宋_GB2312" w:eastAsia="仿宋_GB2312"/>
          <w:sz w:val="32"/>
          <w:szCs w:val="32"/>
        </w:rPr>
        <w:t>0台（套）、0万元，单位</w:t>
      </w:r>
      <w:r>
        <w:rPr>
          <w:rFonts w:ascii="仿宋_GB2312" w:eastAsia="仿宋_GB2312"/>
          <w:sz w:val="32"/>
          <w:szCs w:val="32"/>
        </w:rPr>
        <w:t>价值100</w:t>
      </w:r>
      <w:r>
        <w:rPr>
          <w:rFonts w:hint="eastAsia" w:ascii="仿宋_GB2312" w:eastAsia="仿宋_GB2312"/>
          <w:sz w:val="32"/>
          <w:szCs w:val="32"/>
        </w:rPr>
        <w:t>万元以上</w:t>
      </w:r>
      <w:r>
        <w:rPr>
          <w:rFonts w:ascii="仿宋_GB2312" w:eastAsia="仿宋_GB2312"/>
          <w:sz w:val="32"/>
          <w:szCs w:val="32"/>
        </w:rPr>
        <w:t>的</w:t>
      </w:r>
      <w:r>
        <w:rPr>
          <w:rFonts w:hint="eastAsia" w:ascii="仿宋_GB2312" w:eastAsia="仿宋_GB2312"/>
          <w:sz w:val="32"/>
          <w:szCs w:val="32"/>
        </w:rPr>
        <w:t>专用</w:t>
      </w:r>
      <w:r>
        <w:rPr>
          <w:rFonts w:ascii="仿宋_GB2312" w:eastAsia="仿宋_GB2312"/>
          <w:sz w:val="32"/>
          <w:szCs w:val="32"/>
        </w:rPr>
        <w:t>设备</w:t>
      </w:r>
      <w:r>
        <w:rPr>
          <w:rFonts w:hint="eastAsia" w:ascii="仿宋_GB2312" w:eastAsia="仿宋_GB2312"/>
          <w:sz w:val="32"/>
          <w:szCs w:val="32"/>
        </w:rPr>
        <w:t>0台（套）、0万元，办公用房价值0万元。</w:t>
      </w:r>
    </w:p>
    <w:p>
      <w:pPr>
        <w:pStyle w:val="4"/>
      </w:pPr>
    </w:p>
    <w:p>
      <w:pPr>
        <w:ind w:firstLine="645"/>
        <w:rPr>
          <w:rFonts w:ascii="仿宋_GB2312" w:eastAsia="仿宋_GB2312"/>
          <w:sz w:val="32"/>
          <w:szCs w:val="32"/>
        </w:rPr>
      </w:pPr>
      <w:r>
        <w:rPr>
          <w:rFonts w:hint="eastAsia" w:ascii="仿宋_GB2312" w:eastAsia="仿宋_GB2312"/>
          <w:sz w:val="32"/>
          <w:szCs w:val="32"/>
        </w:rPr>
        <w:t>（五）202</w:t>
      </w:r>
      <w:r>
        <w:rPr>
          <w:rFonts w:hint="eastAsia" w:ascii="仿宋_GB2312" w:eastAsia="仿宋_GB2312"/>
          <w:sz w:val="32"/>
          <w:szCs w:val="32"/>
          <w:lang w:val="en-US" w:eastAsia="zh-CN"/>
        </w:rPr>
        <w:t>3</w:t>
      </w:r>
      <w:r>
        <w:rPr>
          <w:rFonts w:hint="eastAsia" w:ascii="仿宋_GB2312" w:eastAsia="仿宋_GB2312"/>
          <w:sz w:val="32"/>
          <w:szCs w:val="32"/>
        </w:rPr>
        <w:t>年决算绩效情况说明</w:t>
      </w:r>
    </w:p>
    <w:p>
      <w:pPr>
        <w:ind w:left="298" w:leftChars="142" w:firstLine="592" w:firstLineChars="185"/>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我单位202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年财政预算年初批复的专项预算</w:t>
      </w: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个，总金额</w:t>
      </w:r>
      <w:r>
        <w:rPr>
          <w:rFonts w:hint="eastAsia" w:ascii="仿宋_GB2312" w:hAnsi="仿宋" w:eastAsia="仿宋_GB2312"/>
          <w:color w:val="000000" w:themeColor="text1"/>
          <w:sz w:val="32"/>
          <w:szCs w:val="32"/>
          <w:lang w:val="en-US" w:eastAsia="zh-CN"/>
          <w14:textFill>
            <w14:solidFill>
              <w14:schemeClr w14:val="tx1"/>
            </w14:solidFill>
          </w14:textFill>
        </w:rPr>
        <w:t>14660.90</w:t>
      </w:r>
      <w:r>
        <w:rPr>
          <w:rFonts w:hint="eastAsia" w:ascii="仿宋_GB2312" w:hAnsi="仿宋" w:eastAsia="仿宋_GB2312"/>
          <w:color w:val="000000" w:themeColor="text1"/>
          <w:sz w:val="32"/>
          <w:szCs w:val="32"/>
          <w14:textFill>
            <w14:solidFill>
              <w14:schemeClr w14:val="tx1"/>
            </w14:solidFill>
          </w14:textFill>
        </w:rPr>
        <w:t>万元，其中100万以上列入此次绩效跟踪评价的专项3个，总金额</w:t>
      </w:r>
      <w:r>
        <w:rPr>
          <w:rFonts w:hint="eastAsia" w:ascii="仿宋_GB2312" w:hAnsi="仿宋" w:eastAsia="仿宋_GB2312"/>
          <w:color w:val="000000" w:themeColor="text1"/>
          <w:sz w:val="32"/>
          <w:szCs w:val="32"/>
          <w:lang w:val="en-US" w:eastAsia="zh-CN"/>
          <w14:textFill>
            <w14:solidFill>
              <w14:schemeClr w14:val="tx1"/>
            </w14:solidFill>
          </w14:textFill>
        </w:rPr>
        <w:t>14494.35</w:t>
      </w:r>
      <w:r>
        <w:rPr>
          <w:rFonts w:hint="eastAsia" w:ascii="仿宋_GB2312" w:hAnsi="仿宋" w:eastAsia="仿宋_GB2312"/>
          <w:color w:val="000000" w:themeColor="text1"/>
          <w:sz w:val="32"/>
          <w:szCs w:val="32"/>
          <w14:textFill>
            <w14:solidFill>
              <w14:schemeClr w14:val="tx1"/>
            </w14:solidFill>
          </w14:textFill>
        </w:rPr>
        <w:t>元，占比98.</w:t>
      </w:r>
      <w:r>
        <w:rPr>
          <w:rFonts w:hint="eastAsia" w:ascii="仿宋_GB2312" w:hAnsi="仿宋" w:eastAsia="仿宋_GB2312"/>
          <w:color w:val="000000" w:themeColor="text1"/>
          <w:sz w:val="32"/>
          <w:szCs w:val="32"/>
          <w:lang w:val="en-US" w:eastAsia="zh-CN"/>
          <w14:textFill>
            <w14:solidFill>
              <w14:schemeClr w14:val="tx1"/>
            </w14:solidFill>
          </w14:textFill>
        </w:rPr>
        <w:t>86</w:t>
      </w:r>
      <w:r>
        <w:rPr>
          <w:rFonts w:hint="eastAsia" w:ascii="仿宋_GB2312" w:hAnsi="仿宋" w:eastAsia="仿宋_GB2312"/>
          <w:color w:val="000000" w:themeColor="text1"/>
          <w:sz w:val="32"/>
          <w:szCs w:val="32"/>
          <w14:textFill>
            <w14:solidFill>
              <w14:schemeClr w14:val="tx1"/>
            </w14:solidFill>
          </w14:textFill>
        </w:rPr>
        <w:t>%。全年项目实际支出进度符合预期。</w:t>
      </w:r>
    </w:p>
    <w:p>
      <w:pPr>
        <w:ind w:left="298" w:leftChars="142" w:firstLine="592" w:firstLineChars="185"/>
        <w:rPr>
          <w:rFonts w:hint="eastAsia" w:ascii="仿宋_GB2312" w:hAnsi="仿宋" w:eastAsia="仿宋_GB2312"/>
          <w:sz w:val="32"/>
          <w:szCs w:val="32"/>
        </w:rPr>
      </w:pPr>
      <w:r>
        <w:rPr>
          <w:rFonts w:hint="eastAsia" w:ascii="仿宋_GB2312" w:hAnsi="仿宋" w:eastAsia="仿宋_GB2312"/>
          <w:sz w:val="32"/>
          <w:szCs w:val="32"/>
        </w:rPr>
        <w:t>所有项目均为自评项目，评价结果为“良好”。</w:t>
      </w:r>
    </w:p>
    <w:p>
      <w:pPr>
        <w:ind w:left="298" w:leftChars="142" w:firstLine="592" w:firstLineChars="185"/>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我单位202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年财政预算年初批复的专项预算</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个，总金额</w:t>
      </w:r>
      <w:r>
        <w:rPr>
          <w:rFonts w:hint="eastAsia" w:ascii="仿宋_GB2312" w:hAnsi="仿宋" w:eastAsia="仿宋_GB2312"/>
          <w:color w:val="000000" w:themeColor="text1"/>
          <w:sz w:val="32"/>
          <w:szCs w:val="32"/>
          <w:lang w:val="en-US" w:eastAsia="zh-CN"/>
          <w14:textFill>
            <w14:solidFill>
              <w14:schemeClr w14:val="tx1"/>
            </w14:solidFill>
          </w14:textFill>
        </w:rPr>
        <w:t>14660.90</w:t>
      </w:r>
      <w:r>
        <w:rPr>
          <w:rFonts w:hint="eastAsia" w:ascii="仿宋_GB2312" w:hAnsi="仿宋" w:eastAsia="仿宋_GB2312"/>
          <w:color w:val="000000" w:themeColor="text1"/>
          <w:sz w:val="32"/>
          <w:szCs w:val="32"/>
          <w14:textFill>
            <w14:solidFill>
              <w14:schemeClr w14:val="tx1"/>
            </w14:solidFill>
          </w14:textFill>
        </w:rPr>
        <w:t>万元，其中100万以上列入此次绩效跟踪评价的专项3个，总金额</w:t>
      </w:r>
      <w:r>
        <w:rPr>
          <w:rFonts w:hint="eastAsia" w:ascii="仿宋_GB2312" w:hAnsi="仿宋" w:eastAsia="仿宋_GB2312"/>
          <w:color w:val="000000" w:themeColor="text1"/>
          <w:sz w:val="32"/>
          <w:szCs w:val="32"/>
          <w:lang w:val="en-US" w:eastAsia="zh-CN"/>
          <w14:textFill>
            <w14:solidFill>
              <w14:schemeClr w14:val="tx1"/>
            </w14:solidFill>
          </w14:textFill>
        </w:rPr>
        <w:t>14494.35万</w:t>
      </w:r>
      <w:bookmarkStart w:id="3" w:name="_GoBack"/>
      <w:bookmarkEnd w:id="3"/>
      <w:r>
        <w:rPr>
          <w:rFonts w:hint="eastAsia" w:ascii="仿宋_GB2312" w:hAnsi="仿宋" w:eastAsia="仿宋_GB2312"/>
          <w:color w:val="000000" w:themeColor="text1"/>
          <w:sz w:val="32"/>
          <w:szCs w:val="32"/>
          <w14:textFill>
            <w14:solidFill>
              <w14:schemeClr w14:val="tx1"/>
            </w14:solidFill>
          </w14:textFill>
        </w:rPr>
        <w:t>元，占比98.</w:t>
      </w:r>
      <w:r>
        <w:rPr>
          <w:rFonts w:hint="eastAsia" w:ascii="仿宋_GB2312" w:hAnsi="仿宋" w:eastAsia="仿宋_GB2312"/>
          <w:color w:val="000000" w:themeColor="text1"/>
          <w:sz w:val="32"/>
          <w:szCs w:val="32"/>
          <w:lang w:val="en-US" w:eastAsia="zh-CN"/>
          <w14:textFill>
            <w14:solidFill>
              <w14:schemeClr w14:val="tx1"/>
            </w14:solidFill>
          </w14:textFill>
        </w:rPr>
        <w:t>86</w:t>
      </w:r>
      <w:r>
        <w:rPr>
          <w:rFonts w:hint="eastAsia" w:ascii="仿宋_GB2312" w:hAnsi="仿宋" w:eastAsia="仿宋_GB2312"/>
          <w:color w:val="000000" w:themeColor="text1"/>
          <w:sz w:val="32"/>
          <w:szCs w:val="32"/>
          <w14:textFill>
            <w14:solidFill>
              <w14:schemeClr w14:val="tx1"/>
            </w14:solidFill>
          </w14:textFill>
        </w:rPr>
        <w:t>%。全年项目实际支出进度符合预期。</w:t>
      </w:r>
    </w:p>
    <w:p>
      <w:pPr>
        <w:ind w:left="298" w:leftChars="142" w:firstLine="592" w:firstLineChars="185"/>
        <w:rPr>
          <w:rFonts w:hint="eastAsia" w:ascii="仿宋_GB2312" w:hAnsi="仿宋" w:eastAsia="仿宋_GB2312"/>
          <w:sz w:val="32"/>
          <w:szCs w:val="32"/>
        </w:rPr>
      </w:pPr>
      <w:r>
        <w:rPr>
          <w:rFonts w:hint="eastAsia" w:ascii="仿宋_GB2312" w:hAnsi="仿宋" w:eastAsia="仿宋_GB2312"/>
          <w:sz w:val="32"/>
          <w:szCs w:val="32"/>
        </w:rPr>
        <w:t>所有项目均为自评项目，评价结果为“良好”。</w:t>
      </w: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4"/>
        <w:rPr>
          <w:rFonts w:hint="eastAsia"/>
        </w:rPr>
      </w:pPr>
    </w:p>
    <w:p>
      <w:pPr>
        <w:rPr>
          <w:rFonts w:hint="eastAsia" w:ascii="仿宋_GB2312" w:hAnsi="仿宋" w:eastAsia="仿宋_GB2312"/>
          <w:sz w:val="32"/>
          <w:szCs w:val="32"/>
        </w:rPr>
      </w:pPr>
    </w:p>
    <w:tbl>
      <w:tblPr>
        <w:tblStyle w:val="7"/>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419"/>
        <w:gridCol w:w="699"/>
        <w:gridCol w:w="996"/>
        <w:gridCol w:w="118"/>
        <w:gridCol w:w="377"/>
        <w:gridCol w:w="319"/>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2023</w:t>
            </w:r>
            <w:r>
              <w:rPr>
                <w:rFonts w:hint="eastAsia" w:ascii="宋体" w:hAnsi="宋体" w:eastAsia="宋体" w:cs="宋体"/>
                <w:kern w:val="0"/>
                <w:sz w:val="22"/>
                <w:szCs w:val="24"/>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自主创业就业社会保险补贴</w:t>
            </w:r>
          </w:p>
        </w:tc>
      </w:tr>
      <w:tr>
        <w:tblPrEx>
          <w:tblLayout w:type="fixed"/>
          <w:tblCellMar>
            <w:top w:w="0" w:type="dxa"/>
            <w:left w:w="108" w:type="dxa"/>
            <w:bottom w:w="0" w:type="dxa"/>
            <w:right w:w="108" w:type="dxa"/>
          </w:tblCellMar>
        </w:tblPrEx>
        <w:trPr>
          <w:trHeight w:val="4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西城区残疾人联合会</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西城区残疾人社会保障和就业服务中心</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贾秋云、项薇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63554282</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9845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9345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9154.394717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Layout w:type="fixed"/>
          <w:tblCellMar>
            <w:top w:w="0" w:type="dxa"/>
            <w:left w:w="108" w:type="dxa"/>
            <w:bottom w:w="0" w:type="dxa"/>
            <w:right w:w="108" w:type="dxa"/>
          </w:tblCellMar>
        </w:tblPrEx>
        <w:trPr>
          <w:trHeight w:val="40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299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指标1：202</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年享受自主创业就业保险补贴人数</w:t>
            </w:r>
            <w:r>
              <w:rPr>
                <w:rFonts w:hint="eastAsia" w:ascii="宋体" w:hAnsi="宋体" w:eastAsia="宋体" w:cs="宋体"/>
                <w:color w:val="000000"/>
                <w:kern w:val="0"/>
                <w:sz w:val="18"/>
                <w:szCs w:val="18"/>
                <w:lang w:val="en-US" w:eastAsia="zh-CN"/>
              </w:rPr>
              <w:t>4395</w:t>
            </w:r>
            <w:r>
              <w:rPr>
                <w:rFonts w:hint="eastAsia" w:ascii="宋体" w:hAnsi="宋体" w:eastAsia="宋体" w:cs="宋体"/>
                <w:color w:val="000000"/>
                <w:kern w:val="0"/>
                <w:sz w:val="18"/>
                <w:szCs w:val="18"/>
              </w:rPr>
              <w:t>人，支出补贴款</w:t>
            </w:r>
            <w:r>
              <w:rPr>
                <w:rFonts w:hint="eastAsia" w:ascii="宋体" w:hAnsi="宋体" w:eastAsia="宋体" w:cs="宋体"/>
                <w:color w:val="000000"/>
                <w:kern w:val="0"/>
                <w:sz w:val="18"/>
                <w:szCs w:val="18"/>
                <w:lang w:val="en-US" w:eastAsia="zh-CN"/>
              </w:rPr>
              <w:t>8814.284717</w:t>
            </w:r>
            <w:r>
              <w:rPr>
                <w:rFonts w:hint="eastAsia" w:ascii="宋体" w:hAnsi="宋体" w:eastAsia="宋体" w:cs="宋体"/>
                <w:color w:val="000000"/>
                <w:kern w:val="0"/>
                <w:sz w:val="18"/>
                <w:szCs w:val="18"/>
              </w:rPr>
              <w:t>万元；一次性补缴社会保险费补贴人数</w:t>
            </w:r>
            <w:r>
              <w:rPr>
                <w:rFonts w:hint="eastAsia" w:ascii="宋体" w:hAnsi="宋体" w:eastAsia="宋体" w:cs="宋体"/>
                <w:color w:val="000000"/>
                <w:kern w:val="0"/>
                <w:sz w:val="18"/>
                <w:szCs w:val="18"/>
                <w:lang w:val="en-US" w:eastAsia="zh-CN"/>
              </w:rPr>
              <w:t>63</w:t>
            </w:r>
            <w:r>
              <w:rPr>
                <w:rFonts w:hint="eastAsia" w:ascii="宋体" w:hAnsi="宋体" w:eastAsia="宋体" w:cs="宋体"/>
                <w:color w:val="000000"/>
                <w:kern w:val="0"/>
                <w:sz w:val="18"/>
                <w:szCs w:val="18"/>
              </w:rPr>
              <w:t>人，支出补贴款</w:t>
            </w:r>
            <w:r>
              <w:rPr>
                <w:rFonts w:hint="eastAsia" w:ascii="宋体" w:hAnsi="宋体" w:eastAsia="宋体" w:cs="宋体"/>
                <w:color w:val="000000"/>
                <w:kern w:val="0"/>
                <w:sz w:val="18"/>
                <w:szCs w:val="18"/>
                <w:lang w:val="en-US" w:eastAsia="zh-CN"/>
              </w:rPr>
              <w:t>340.11</w:t>
            </w:r>
            <w:r>
              <w:rPr>
                <w:rFonts w:hint="eastAsia" w:ascii="宋体" w:hAnsi="宋体" w:eastAsia="宋体" w:cs="宋体"/>
                <w:color w:val="000000"/>
                <w:kern w:val="0"/>
                <w:sz w:val="18"/>
                <w:szCs w:val="18"/>
              </w:rPr>
              <w:t>万</w:t>
            </w:r>
            <w:r>
              <w:rPr>
                <w:rFonts w:hint="eastAsia" w:ascii="宋体" w:hAnsi="宋体" w:eastAsia="宋体" w:cs="宋体"/>
                <w:color w:val="000000"/>
                <w:kern w:val="0"/>
                <w:sz w:val="18"/>
                <w:szCs w:val="18"/>
                <w:lang w:eastAsia="zh-CN"/>
              </w:rPr>
              <w:t>元</w:t>
            </w:r>
            <w:r>
              <w:rPr>
                <w:rFonts w:hint="eastAsia" w:ascii="宋体" w:hAnsi="宋体" w:eastAsia="宋体" w:cs="宋体"/>
                <w:color w:val="000000"/>
                <w:kern w:val="0"/>
                <w:sz w:val="18"/>
                <w:szCs w:val="18"/>
              </w:rPr>
              <w:t>，共计</w:t>
            </w:r>
            <w:r>
              <w:rPr>
                <w:rFonts w:hint="eastAsia" w:ascii="宋体" w:hAnsi="宋体" w:eastAsia="宋体" w:cs="宋体"/>
                <w:color w:val="000000"/>
                <w:kern w:val="0"/>
                <w:sz w:val="18"/>
                <w:szCs w:val="18"/>
                <w:lang w:val="en-US" w:eastAsia="zh-CN"/>
              </w:rPr>
              <w:t>9154.394717</w:t>
            </w:r>
            <w:r>
              <w:rPr>
                <w:rFonts w:hint="eastAsia" w:ascii="宋体" w:hAnsi="宋体" w:eastAsia="宋体" w:cs="宋体"/>
                <w:color w:val="000000"/>
                <w:kern w:val="0"/>
                <w:sz w:val="18"/>
                <w:szCs w:val="18"/>
              </w:rPr>
              <w:t>万元</w:t>
            </w:r>
          </w:p>
          <w:p>
            <w:pPr>
              <w:widowControl/>
              <w:spacing w:line="240" w:lineRule="exact"/>
              <w:jc w:val="left"/>
              <w:rPr>
                <w:rFonts w:ascii="宋体" w:hAnsi="宋体" w:eastAsia="宋体" w:cs="宋体"/>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预算金额：</w:t>
            </w:r>
            <w:r>
              <w:rPr>
                <w:rFonts w:hint="eastAsia" w:ascii="宋体" w:hAnsi="宋体" w:eastAsia="宋体" w:cs="宋体"/>
                <w:kern w:val="0"/>
                <w:sz w:val="18"/>
                <w:szCs w:val="18"/>
                <w:lang w:val="en-US" w:eastAsia="zh-CN"/>
              </w:rPr>
              <w:t>9345万元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实际支出：9154.394717万元</w:t>
            </w:r>
          </w:p>
        </w:tc>
        <w:tc>
          <w:tcPr>
            <w:tcW w:w="4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因补贴人数每年增减不确定</w:t>
            </w:r>
          </w:p>
        </w:tc>
      </w:tr>
      <w:tr>
        <w:tblPrEx>
          <w:tblLayout w:type="fixed"/>
          <w:tblCellMar>
            <w:top w:w="0" w:type="dxa"/>
            <w:left w:w="108" w:type="dxa"/>
            <w:bottom w:w="0" w:type="dxa"/>
            <w:right w:w="108" w:type="dxa"/>
          </w:tblCellMar>
        </w:tblPrEx>
        <w:trPr>
          <w:trHeight w:val="60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1.补贴标准：按照《关于印发&lt;关于进一步促进本市残疾人就业工作的若干措施&gt;的通知》（京残发〔2018〕26号）规定、《关于印发&lt;关于落实促进残疾人事业发展相关政策的实施办法&gt;的通知》（西残发[2011]13号）给予申请人社会保险（养老、失业和医疗）全额补贴，补贴标准按北京市社会保险最低缴费标准执行，以</w:t>
            </w:r>
            <w:r>
              <w:rPr>
                <w:rFonts w:hint="eastAsia" w:ascii="宋体" w:hAnsi="宋体" w:eastAsia="宋体" w:cs="宋体"/>
                <w:color w:val="000000"/>
                <w:kern w:val="0"/>
                <w:sz w:val="18"/>
                <w:szCs w:val="18"/>
                <w:lang w:val="en-US" w:eastAsia="zh-CN"/>
              </w:rPr>
              <w:t>1800</w:t>
            </w:r>
            <w:r>
              <w:rPr>
                <w:rFonts w:hint="eastAsia" w:ascii="宋体" w:hAnsi="宋体" w:eastAsia="宋体" w:cs="宋体"/>
                <w:color w:val="000000"/>
                <w:kern w:val="0"/>
                <w:sz w:val="18"/>
                <w:szCs w:val="18"/>
              </w:rPr>
              <w:t>元/人/月标准按月足额发放补贴。2.已到退休年龄但未达到退休年限一次性趸交社会保险补贴残疾人按平均每人50000元标准补贴，合计发放补贴款</w:t>
            </w:r>
            <w:r>
              <w:rPr>
                <w:rFonts w:hint="eastAsia" w:ascii="宋体" w:hAnsi="宋体" w:eastAsia="宋体" w:cs="宋体"/>
                <w:color w:val="000000"/>
                <w:kern w:val="0"/>
                <w:sz w:val="18"/>
                <w:szCs w:val="18"/>
                <w:lang w:val="en-US" w:eastAsia="zh-CN"/>
              </w:rPr>
              <w:t>9345</w:t>
            </w:r>
            <w:r>
              <w:rPr>
                <w:rFonts w:hint="eastAsia" w:ascii="宋体" w:hAnsi="宋体" w:eastAsia="宋体" w:cs="宋体"/>
                <w:color w:val="000000"/>
                <w:kern w:val="0"/>
                <w:sz w:val="18"/>
                <w:szCs w:val="18"/>
              </w:rPr>
              <w:t>万元。3.补贴程序：街、区两级残联严格执行文件规定，按照补贴范围、补贴标准认真进行审核、审批，严格按照规定程序办理审批手续，确保补贴资金按时足额到位。</w:t>
            </w:r>
          </w:p>
        </w:tc>
        <w:tc>
          <w:tcPr>
            <w:tcW w:w="6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4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2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val="en-US" w:eastAsia="zh-CN"/>
              </w:rPr>
              <w:t>确保补贴资金按时到位，保证残疾人社会保险按时扣缴</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共支出：</w:t>
            </w:r>
            <w:r>
              <w:rPr>
                <w:rFonts w:hint="eastAsia" w:ascii="宋体" w:hAnsi="宋体" w:eastAsia="宋体" w:cs="宋体"/>
                <w:color w:val="000000"/>
                <w:kern w:val="0"/>
                <w:sz w:val="18"/>
                <w:szCs w:val="18"/>
                <w:lang w:val="en-US" w:eastAsia="zh-CN"/>
              </w:rPr>
              <w:t>9154.394717万元</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rPr>
              <w:t>通过本项目的实施，对保障和改善残疾人民生、化解社会矛盾，构建社会主义和谐社会，起到了重要作用.2.鼓励个体就业残疾人实现自主创业、个体经营或灵活就业，提高了生活水平.3.解决了残疾人医疗养老的民生问题，使残疾人的生活进一步得到了保障</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较好的完成了全年进度。满意度</w:t>
            </w:r>
            <w:r>
              <w:rPr>
                <w:rFonts w:hint="eastAsia" w:ascii="宋体" w:hAnsi="宋体" w:eastAsia="宋体" w:cs="宋体"/>
                <w:kern w:val="0"/>
                <w:sz w:val="18"/>
                <w:szCs w:val="18"/>
                <w:lang w:val="en-US" w:eastAsia="zh-CN"/>
              </w:rPr>
              <w:t>99%</w:t>
            </w:r>
          </w:p>
        </w:tc>
        <w:tc>
          <w:tcPr>
            <w:tcW w:w="6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11" w:hRule="exact"/>
          <w:jc w:val="center"/>
        </w:trPr>
        <w:tc>
          <w:tcPr>
            <w:tcW w:w="657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9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46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
      <w:pPr>
        <w:jc w:val="center"/>
        <w:rPr>
          <w:rFonts w:ascii="Times New Roman" w:hAnsi="Times New Roman" w:eastAsia="宋体" w:cs="Times New Roman"/>
          <w:sz w:val="52"/>
          <w:szCs w:val="52"/>
        </w:rPr>
      </w:pPr>
      <w:bookmarkStart w:id="0" w:name="_Toc380588482"/>
      <w:bookmarkStart w:id="1" w:name="_Toc396293517"/>
      <w:r>
        <w:rPr>
          <w:rFonts w:hint="eastAsia" w:ascii="Times New Roman" w:hAnsi="Times New Roman" w:eastAsia="宋体" w:cs="Times New Roman"/>
          <w:b/>
          <w:sz w:val="52"/>
          <w:szCs w:val="52"/>
        </w:rPr>
        <w:t>西城区项目支出绩效报告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w:t>
      </w:r>
      <w:r>
        <w:rPr>
          <w:rFonts w:hint="eastAsia" w:ascii="仿宋_GB2312" w:hAnsi="宋体" w:eastAsia="宋体" w:cs="Times New Roman"/>
          <w:sz w:val="32"/>
          <w:szCs w:val="32"/>
          <w:lang w:val="en-US" w:eastAsia="zh-CN"/>
        </w:rPr>
        <w:t>2023</w:t>
      </w:r>
      <w:r>
        <w:rPr>
          <w:rFonts w:hint="eastAsia" w:ascii="仿宋_GB2312" w:hAnsi="宋体" w:eastAsia="宋体" w:cs="Times New Roman"/>
          <w:sz w:val="32"/>
          <w:szCs w:val="32"/>
        </w:rPr>
        <w:t>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西城区残疾人社会保障和就业服务中心</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自主创业就业残疾人社会保险补贴</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lang w:eastAsia="zh-CN"/>
        </w:rPr>
        <w:t>贾秋云</w:t>
      </w:r>
      <w:r>
        <w:rPr>
          <w:rFonts w:hint="eastAsia" w:ascii="仿宋_GB2312" w:hAnsi="宋体" w:eastAsia="宋体" w:cs="Times New Roman"/>
          <w:sz w:val="32"/>
          <w:szCs w:val="32"/>
          <w:u w:val="single"/>
          <w:lang w:val="en-US" w:eastAsia="zh-CN"/>
        </w:rPr>
        <w:t xml:space="preserve">  项薇</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2024年2月29日</w:t>
      </w:r>
      <w:r>
        <w:rPr>
          <w:rFonts w:hint="eastAsia" w:ascii="仿宋_GB2312" w:hAnsi="宋体" w:eastAsia="宋体" w:cs="Times New Roman"/>
          <w:sz w:val="32"/>
          <w:szCs w:val="32"/>
          <w:u w:val="single"/>
        </w:rPr>
        <w:t xml:space="preserve">               </w:t>
      </w:r>
    </w:p>
    <w:p>
      <w:pPr>
        <w:jc w:val="center"/>
        <w:rPr>
          <w:rFonts w:ascii="Arial" w:hAnsi="Arial" w:eastAsia="宋体" w:cs="Arial"/>
          <w:b/>
          <w:bCs/>
          <w:sz w:val="36"/>
          <w:szCs w:val="36"/>
        </w:rPr>
      </w:pPr>
      <w:r>
        <w:rPr>
          <w:rFonts w:ascii="仿宋_GB2312" w:hAnsi="宋体" w:eastAsia="宋体" w:cs="Times New Roman"/>
          <w:sz w:val="32"/>
          <w:szCs w:val="32"/>
          <w:u w:val="single"/>
        </w:rPr>
        <w:br w:type="page"/>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spacing w:line="600" w:lineRule="exact"/>
        <w:rPr>
          <w:rFonts w:ascii="宋体" w:hAnsi="宋体" w:eastAsia="宋体" w:cs="宋体"/>
          <w:b/>
          <w:color w:val="000000"/>
          <w:kern w:val="0"/>
          <w:sz w:val="22"/>
          <w:szCs w:val="24"/>
        </w:rPr>
      </w:pPr>
      <w:r>
        <w:rPr>
          <w:rFonts w:hint="eastAsia" w:ascii="宋体" w:hAnsi="宋体" w:eastAsia="宋体" w:cs="宋体"/>
          <w:b/>
          <w:color w:val="000000"/>
          <w:kern w:val="0"/>
          <w:sz w:val="28"/>
          <w:szCs w:val="28"/>
        </w:rPr>
        <w:t>一、基本情况</w:t>
      </w:r>
    </w:p>
    <w:p>
      <w:pPr>
        <w:spacing w:line="600" w:lineRule="exact"/>
        <w:ind w:firstLine="280" w:firstLineChars="100"/>
        <w:outlineLvl w:val="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（一）项目概况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sz w:val="28"/>
          <w:szCs w:val="28"/>
        </w:rPr>
        <w:t>本项目的服务对象是对已参保的</w:t>
      </w:r>
      <w:r>
        <w:rPr>
          <w:rFonts w:hint="eastAsia" w:ascii="仿宋" w:hAnsi="仿宋" w:eastAsia="仿宋" w:cs="仿宋"/>
          <w:sz w:val="28"/>
          <w:szCs w:val="28"/>
          <w:lang w:eastAsia="zh-CN"/>
        </w:rPr>
        <w:t>自主创业</w:t>
      </w:r>
      <w:r>
        <w:rPr>
          <w:rFonts w:hint="eastAsia" w:ascii="仿宋" w:hAnsi="仿宋" w:eastAsia="仿宋" w:cs="仿宋"/>
          <w:sz w:val="28"/>
          <w:szCs w:val="28"/>
        </w:rPr>
        <w:t>就业残疾人实施社会保险费补贴</w:t>
      </w:r>
      <w:r>
        <w:rPr>
          <w:rFonts w:hint="eastAsia" w:ascii="仿宋" w:hAnsi="仿宋" w:eastAsia="仿宋" w:cs="仿宋"/>
          <w:sz w:val="28"/>
          <w:szCs w:val="28"/>
          <w:lang w:eastAsia="zh-CN"/>
        </w:rPr>
        <w:t>，根据</w:t>
      </w:r>
      <w:r>
        <w:rPr>
          <w:rFonts w:hint="eastAsia" w:ascii="仿宋" w:hAnsi="仿宋" w:eastAsia="仿宋" w:cs="仿宋"/>
          <w:sz w:val="28"/>
          <w:szCs w:val="28"/>
        </w:rPr>
        <w:t>西城区财政局 西城区残疾人联合会《关于印发&lt;关于落实促进残疾人事业发展相关政策的实施办法&gt;的通知》（西残发[2011]13号）</w:t>
      </w:r>
      <w:r>
        <w:rPr>
          <w:rFonts w:hint="eastAsia" w:ascii="仿宋" w:hAnsi="仿宋" w:eastAsia="仿宋" w:cs="仿宋"/>
          <w:sz w:val="28"/>
          <w:szCs w:val="28"/>
          <w:lang w:eastAsia="zh-CN"/>
        </w:rPr>
        <w:t>、</w:t>
      </w:r>
      <w:r>
        <w:rPr>
          <w:rFonts w:hint="eastAsia" w:ascii="仿宋" w:hAnsi="仿宋" w:eastAsia="仿宋" w:cs="仿宋"/>
          <w:sz w:val="28"/>
          <w:szCs w:val="28"/>
        </w:rPr>
        <w:t>北京市残联</w:t>
      </w:r>
      <w:r>
        <w:rPr>
          <w:rFonts w:hint="eastAsia" w:ascii="仿宋" w:hAnsi="仿宋" w:eastAsia="仿宋" w:cs="仿宋"/>
          <w:kern w:val="0"/>
          <w:sz w:val="28"/>
          <w:szCs w:val="28"/>
        </w:rPr>
        <w:t>《关于印发&lt;关于进一步促进本市残疾人就业工作的若干措施&gt;的通知》（京残发〔2018〕26号）</w:t>
      </w:r>
      <w:r>
        <w:rPr>
          <w:rFonts w:hint="eastAsia" w:ascii="仿宋" w:hAnsi="仿宋" w:eastAsia="仿宋" w:cs="仿宋"/>
          <w:kern w:val="0"/>
          <w:sz w:val="28"/>
          <w:szCs w:val="28"/>
          <w:lang w:eastAsia="zh-CN"/>
        </w:rPr>
        <w:t>的</w:t>
      </w:r>
      <w:r>
        <w:rPr>
          <w:rFonts w:hint="eastAsia" w:ascii="仿宋" w:hAnsi="仿宋" w:eastAsia="仿宋" w:cs="仿宋"/>
          <w:kern w:val="0"/>
          <w:sz w:val="28"/>
          <w:szCs w:val="28"/>
        </w:rPr>
        <w:t>规定给予申请人社会保险（养老、失业和医疗）全额补贴，补贴标准按北京市社会保险最低缴费标准执行</w:t>
      </w:r>
      <w:r>
        <w:rPr>
          <w:rFonts w:hint="eastAsia" w:ascii="仿宋" w:hAnsi="仿宋" w:eastAsia="仿宋" w:cs="仿宋"/>
          <w:kern w:val="0"/>
          <w:sz w:val="28"/>
          <w:szCs w:val="28"/>
          <w:lang w:eastAsia="zh-CN"/>
        </w:rPr>
        <w:t>，北京市西城区残疾人联合会关于调整《西城区残疾人自主创业就业社会保险补贴办理流程》的通知</w:t>
      </w:r>
      <w:r>
        <w:rPr>
          <w:rFonts w:hint="eastAsia" w:ascii="仿宋" w:hAnsi="仿宋" w:eastAsia="仿宋" w:cs="仿宋"/>
          <w:kern w:val="0"/>
          <w:sz w:val="28"/>
          <w:szCs w:val="28"/>
          <w:lang w:val="en-US" w:eastAsia="zh-CN"/>
        </w:rPr>
        <w:t>(西残发</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w:t>
      </w:r>
      <w:r>
        <w:rPr>
          <w:rFonts w:hint="eastAsia" w:ascii="仿宋" w:hAnsi="仿宋" w:eastAsia="仿宋" w:cs="仿宋"/>
          <w:sz w:val="28"/>
          <w:szCs w:val="28"/>
          <w:lang w:eastAsia="zh-CN"/>
        </w:rPr>
        <w:t>自</w:t>
      </w:r>
      <w:r>
        <w:rPr>
          <w:rFonts w:hint="eastAsia" w:ascii="仿宋" w:hAnsi="仿宋" w:eastAsia="仿宋" w:cs="仿宋"/>
          <w:sz w:val="28"/>
          <w:szCs w:val="28"/>
          <w:lang w:val="en-US" w:eastAsia="zh-CN"/>
        </w:rPr>
        <w:t>2022年1月1日起，新申请残疾人自主创业就业</w:t>
      </w:r>
      <w:r>
        <w:rPr>
          <w:rFonts w:hint="eastAsia" w:ascii="仿宋" w:hAnsi="仿宋" w:eastAsia="仿宋" w:cs="仿宋"/>
          <w:color w:val="000000"/>
          <w:spacing w:val="0"/>
          <w:sz w:val="28"/>
          <w:szCs w:val="28"/>
        </w:rPr>
        <w:t>社会保险补贴</w:t>
      </w:r>
      <w:r>
        <w:rPr>
          <w:rFonts w:hint="eastAsia" w:ascii="仿宋" w:hAnsi="仿宋" w:eastAsia="仿宋" w:cs="仿宋"/>
          <w:color w:val="000000"/>
          <w:spacing w:val="0"/>
          <w:sz w:val="28"/>
          <w:szCs w:val="28"/>
          <w:lang w:eastAsia="zh-CN"/>
        </w:rPr>
        <w:t>的残疾人按</w:t>
      </w:r>
      <w:r>
        <w:rPr>
          <w:rFonts w:hint="eastAsia" w:ascii="仿宋" w:hAnsi="仿宋" w:eastAsia="仿宋" w:cs="仿宋"/>
          <w:sz w:val="28"/>
          <w:szCs w:val="28"/>
        </w:rPr>
        <w:t>26号</w:t>
      </w:r>
      <w:r>
        <w:rPr>
          <w:rFonts w:hint="eastAsia" w:ascii="仿宋" w:hAnsi="仿宋" w:eastAsia="仿宋" w:cs="仿宋"/>
          <w:sz w:val="28"/>
          <w:szCs w:val="28"/>
          <w:lang w:eastAsia="zh-CN"/>
        </w:rPr>
        <w:t>文附件</w:t>
      </w:r>
      <w:r>
        <w:rPr>
          <w:rFonts w:hint="eastAsia" w:ascii="仿宋" w:hAnsi="仿宋" w:eastAsia="仿宋" w:cs="仿宋"/>
          <w:sz w:val="28"/>
          <w:szCs w:val="28"/>
          <w:lang w:val="en-US" w:eastAsia="zh-CN"/>
        </w:rPr>
        <w:t>4</w:t>
      </w:r>
      <w:r>
        <w:rPr>
          <w:rFonts w:hint="eastAsia" w:ascii="仿宋" w:hAnsi="仿宋" w:eastAsia="仿宋" w:cs="仿宋"/>
          <w:b w:val="0"/>
          <w:bCs w:val="0"/>
          <w:sz w:val="28"/>
          <w:szCs w:val="28"/>
          <w:u w:val="none"/>
          <w:lang w:eastAsia="zh-CN"/>
        </w:rPr>
        <w:t>《</w:t>
      </w:r>
      <w:r>
        <w:rPr>
          <w:rFonts w:hint="eastAsia" w:ascii="仿宋" w:hAnsi="仿宋" w:eastAsia="仿宋" w:cs="仿宋"/>
          <w:sz w:val="28"/>
          <w:szCs w:val="28"/>
          <w:lang w:val="en-US" w:eastAsia="zh-CN"/>
        </w:rPr>
        <w:t>北京市残疾人自主创业就业社会保险补贴实施细则</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中的流程办理。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已到退休年龄但未达到退休年限一次性趸交社会保险补贴残疾人</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eastAsia="zh-CN"/>
        </w:rPr>
        <w:t>按照</w:t>
      </w:r>
      <w:r>
        <w:rPr>
          <w:rFonts w:hint="eastAsia" w:ascii="仿宋" w:hAnsi="仿宋" w:eastAsia="仿宋" w:cs="仿宋"/>
          <w:sz w:val="28"/>
          <w:szCs w:val="28"/>
        </w:rPr>
        <w:t>北京市残联</w:t>
      </w:r>
      <w:r>
        <w:rPr>
          <w:rFonts w:hint="eastAsia" w:ascii="仿宋" w:hAnsi="仿宋" w:eastAsia="仿宋" w:cs="仿宋"/>
          <w:kern w:val="0"/>
          <w:sz w:val="28"/>
          <w:szCs w:val="28"/>
        </w:rPr>
        <w:t>《关于印发&lt;关于进一步促进本市残疾人就业工作的若干措施&gt;的通知》（京残发〔2018〕26号）</w:t>
      </w:r>
      <w:r>
        <w:rPr>
          <w:rFonts w:hint="eastAsia" w:ascii="仿宋" w:hAnsi="仿宋" w:eastAsia="仿宋" w:cs="仿宋"/>
          <w:kern w:val="0"/>
          <w:sz w:val="28"/>
          <w:szCs w:val="28"/>
          <w:lang w:eastAsia="zh-CN"/>
        </w:rPr>
        <w:t>的</w:t>
      </w:r>
      <w:r>
        <w:rPr>
          <w:rFonts w:hint="eastAsia" w:ascii="仿宋" w:hAnsi="仿宋" w:eastAsia="仿宋" w:cs="仿宋"/>
          <w:kern w:val="0"/>
          <w:sz w:val="28"/>
          <w:szCs w:val="28"/>
        </w:rPr>
        <w:t>规定</w:t>
      </w:r>
      <w:r>
        <w:rPr>
          <w:rFonts w:hint="eastAsia" w:ascii="仿宋" w:hAnsi="仿宋" w:eastAsia="仿宋" w:cs="仿宋"/>
          <w:kern w:val="0"/>
          <w:sz w:val="28"/>
          <w:szCs w:val="28"/>
          <w:lang w:eastAsia="zh-CN"/>
        </w:rPr>
        <w:t>中的标椎给予补贴。</w:t>
      </w:r>
    </w:p>
    <w:p>
      <w:pPr>
        <w:spacing w:line="600" w:lineRule="exact"/>
        <w:outlineLvl w:val="0"/>
        <w:rPr>
          <w:rFonts w:hint="eastAsia" w:ascii="仿宋" w:hAnsi="仿宋" w:eastAsia="仿宋" w:cs="仿宋"/>
          <w:color w:val="000000"/>
          <w:kern w:val="0"/>
          <w:sz w:val="28"/>
          <w:szCs w:val="28"/>
        </w:rPr>
      </w:pPr>
      <w:r>
        <w:rPr>
          <w:rFonts w:hint="eastAsia" w:ascii="仿宋" w:hAnsi="仿宋" w:eastAsia="仿宋" w:cs="仿宋"/>
          <w:kern w:val="0"/>
          <w:sz w:val="28"/>
          <w:szCs w:val="28"/>
        </w:rPr>
        <w:t>3.街、区两级残联严格执行文件规定，按照补贴范围、补贴标准认真进行审核、审批，严格按照规定程序办理审批手续，确保补贴资金按时足额到位</w:t>
      </w:r>
      <w:r>
        <w:rPr>
          <w:rFonts w:hint="eastAsia" w:ascii="仿宋" w:hAnsi="仿宋" w:eastAsia="仿宋" w:cs="仿宋"/>
          <w:kern w:val="0"/>
          <w:sz w:val="28"/>
          <w:szCs w:val="28"/>
          <w:lang w:eastAsia="zh-CN"/>
        </w:rPr>
        <w:t>。</w:t>
      </w:r>
    </w:p>
    <w:p>
      <w:pPr>
        <w:spacing w:line="520" w:lineRule="exact"/>
        <w:ind w:firstLine="64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（二）项目绩效目标</w:t>
      </w:r>
    </w:p>
    <w:p>
      <w:pPr>
        <w:spacing w:line="520" w:lineRule="exact"/>
        <w:ind w:firstLine="640"/>
        <w:rPr>
          <w:rFonts w:hint="eastAsia" w:ascii="仿宋" w:hAnsi="仿宋" w:eastAsia="仿宋" w:cs="仿宋"/>
          <w:sz w:val="28"/>
          <w:szCs w:val="28"/>
        </w:rPr>
      </w:pPr>
      <w:r>
        <w:rPr>
          <w:rFonts w:hint="eastAsia" w:ascii="仿宋" w:hAnsi="仿宋" w:eastAsia="仿宋" w:cs="仿宋"/>
          <w:sz w:val="28"/>
          <w:szCs w:val="28"/>
        </w:rPr>
        <w:t>确保</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4395</w:t>
      </w:r>
      <w:r>
        <w:rPr>
          <w:rFonts w:hint="eastAsia" w:ascii="仿宋" w:hAnsi="仿宋" w:eastAsia="仿宋" w:cs="仿宋"/>
          <w:sz w:val="28"/>
          <w:szCs w:val="28"/>
        </w:rPr>
        <w:t>名从事</w:t>
      </w:r>
      <w:r>
        <w:rPr>
          <w:rFonts w:hint="eastAsia" w:ascii="仿宋" w:hAnsi="仿宋" w:eastAsia="仿宋" w:cs="仿宋"/>
          <w:sz w:val="28"/>
          <w:szCs w:val="28"/>
          <w:lang w:eastAsia="zh-CN"/>
        </w:rPr>
        <w:t>自主创业</w:t>
      </w:r>
      <w:r>
        <w:rPr>
          <w:rFonts w:hint="eastAsia" w:ascii="仿宋" w:hAnsi="仿宋" w:eastAsia="仿宋" w:cs="仿宋"/>
          <w:sz w:val="28"/>
          <w:szCs w:val="28"/>
        </w:rPr>
        <w:t>就业的残疾人按月足额缴纳社会保险费，使他们能按月享受基本养老和基本医疗等社会保险待遇。</w:t>
      </w:r>
    </w:p>
    <w:p>
      <w:pPr>
        <w:spacing w:line="600" w:lineRule="exact"/>
        <w:rPr>
          <w:rFonts w:ascii="宋体" w:hAnsi="宋体" w:eastAsia="宋体" w:cs="宋体"/>
          <w:b/>
          <w:color w:val="000000"/>
          <w:kern w:val="0"/>
          <w:sz w:val="22"/>
          <w:szCs w:val="24"/>
        </w:rPr>
      </w:pPr>
      <w:r>
        <w:rPr>
          <w:rFonts w:hint="eastAsia" w:ascii="宋体" w:hAnsi="宋体" w:eastAsia="宋体" w:cs="宋体"/>
          <w:b/>
          <w:color w:val="000000"/>
          <w:kern w:val="0"/>
          <w:sz w:val="28"/>
          <w:szCs w:val="28"/>
        </w:rPr>
        <w:t>二、绩效评价工作开展情况</w:t>
      </w:r>
    </w:p>
    <w:p>
      <w:pPr>
        <w:spacing w:line="520" w:lineRule="exact"/>
        <w:ind w:firstLine="640"/>
        <w:rPr>
          <w:rFonts w:hint="eastAsia" w:ascii="仿宋" w:hAnsi="仿宋" w:eastAsia="仿宋" w:cs="仿宋"/>
          <w:sz w:val="28"/>
          <w:szCs w:val="28"/>
        </w:rPr>
      </w:pPr>
      <w:r>
        <w:rPr>
          <w:rFonts w:hint="eastAsia" w:ascii="仿宋" w:hAnsi="仿宋" w:eastAsia="仿宋" w:cs="仿宋"/>
          <w:sz w:val="28"/>
          <w:szCs w:val="28"/>
        </w:rPr>
        <w:t>通过落实</w:t>
      </w:r>
      <w:r>
        <w:rPr>
          <w:rFonts w:hint="eastAsia" w:ascii="仿宋" w:hAnsi="仿宋" w:eastAsia="仿宋" w:cs="仿宋"/>
          <w:sz w:val="28"/>
          <w:szCs w:val="28"/>
          <w:lang w:eastAsia="zh-CN"/>
        </w:rPr>
        <w:t>自主创业</w:t>
      </w:r>
      <w:r>
        <w:rPr>
          <w:rFonts w:hint="eastAsia" w:ascii="仿宋" w:hAnsi="仿宋" w:eastAsia="仿宋" w:cs="仿宋"/>
          <w:sz w:val="28"/>
          <w:szCs w:val="28"/>
        </w:rPr>
        <w:t>就业残疾人社会保险补贴政策，鼓励和引导残疾人实现</w:t>
      </w:r>
      <w:r>
        <w:rPr>
          <w:rFonts w:hint="eastAsia" w:ascii="仿宋" w:hAnsi="仿宋" w:eastAsia="仿宋" w:cs="仿宋"/>
          <w:sz w:val="28"/>
          <w:szCs w:val="28"/>
          <w:lang w:eastAsia="zh-CN"/>
        </w:rPr>
        <w:t>自主创业</w:t>
      </w:r>
      <w:r>
        <w:rPr>
          <w:rFonts w:hint="eastAsia" w:ascii="仿宋" w:hAnsi="仿宋" w:eastAsia="仿宋" w:cs="仿宋"/>
          <w:sz w:val="28"/>
          <w:szCs w:val="28"/>
        </w:rPr>
        <w:t>就业和灵活就业，展现自我价值，推动残疾人多种形式就业，提高残疾人生活水平。</w:t>
      </w:r>
    </w:p>
    <w:p>
      <w:pPr>
        <w:numPr>
          <w:ilvl w:val="0"/>
          <w:numId w:val="0"/>
        </w:numPr>
        <w:spacing w:line="600" w:lineRule="exact"/>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三、</w:t>
      </w:r>
      <w:r>
        <w:rPr>
          <w:rFonts w:hint="eastAsia" w:ascii="宋体" w:hAnsi="宋体" w:eastAsia="宋体" w:cs="宋体"/>
          <w:b/>
          <w:color w:val="000000"/>
          <w:kern w:val="0"/>
          <w:sz w:val="28"/>
          <w:szCs w:val="28"/>
        </w:rPr>
        <w:t>综合评价情况及评价结论</w:t>
      </w:r>
    </w:p>
    <w:p>
      <w:pPr>
        <w:numPr>
          <w:ilvl w:val="0"/>
          <w:numId w:val="0"/>
        </w:numPr>
        <w:spacing w:line="600" w:lineRule="exact"/>
        <w:ind w:firstLine="560" w:firstLineChars="200"/>
        <w:outlineLvl w:val="0"/>
        <w:rPr>
          <w:rFonts w:hint="eastAsia" w:ascii="仿宋" w:hAnsi="仿宋" w:eastAsia="仿宋" w:cs="仿宋"/>
          <w:color w:val="000000"/>
          <w:kern w:val="0"/>
          <w:sz w:val="28"/>
          <w:szCs w:val="28"/>
        </w:rPr>
      </w:pPr>
      <w:r>
        <w:rPr>
          <w:rFonts w:hint="eastAsia" w:ascii="仿宋" w:hAnsi="仿宋" w:eastAsia="仿宋" w:cs="仿宋"/>
          <w:kern w:val="0"/>
          <w:sz w:val="28"/>
          <w:szCs w:val="28"/>
          <w:lang w:val="en-US" w:eastAsia="zh-CN"/>
        </w:rPr>
        <w:t>2023年享受自主创业就业保险补贴人数4395人，支出补贴款8814.284717万元；一次性补缴社会保险费补贴人数63人，支出补贴款340.11万元，共计9154.394717万元。</w:t>
      </w:r>
    </w:p>
    <w:p>
      <w:pPr>
        <w:spacing w:line="600" w:lineRule="exac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四、绩效评价指标分析</w:t>
      </w:r>
    </w:p>
    <w:p>
      <w:pPr>
        <w:spacing w:line="600" w:lineRule="exact"/>
        <w:ind w:firstLine="280" w:firstLineChars="100"/>
        <w:jc w:val="left"/>
        <w:outlineLvl w:val="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（一）项目决策情况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根据</w:t>
      </w:r>
      <w:r>
        <w:rPr>
          <w:rFonts w:hint="eastAsia" w:ascii="仿宋" w:hAnsi="仿宋" w:eastAsia="仿宋" w:cs="仿宋"/>
          <w:sz w:val="28"/>
          <w:szCs w:val="28"/>
        </w:rPr>
        <w:t>西城区财政局 西城区残疾人联合会《关于印发&lt;关于落实促进残疾人事业发展相关政策的实施办法&gt;的通知》（西残发[2011]13号）</w:t>
      </w:r>
      <w:r>
        <w:rPr>
          <w:rFonts w:hint="eastAsia" w:ascii="仿宋" w:hAnsi="仿宋" w:eastAsia="仿宋" w:cs="仿宋"/>
          <w:sz w:val="28"/>
          <w:szCs w:val="28"/>
          <w:lang w:eastAsia="zh-CN"/>
        </w:rPr>
        <w:t>、</w:t>
      </w:r>
      <w:r>
        <w:rPr>
          <w:rFonts w:hint="eastAsia" w:ascii="仿宋" w:hAnsi="仿宋" w:eastAsia="仿宋" w:cs="仿宋"/>
          <w:sz w:val="28"/>
          <w:szCs w:val="28"/>
        </w:rPr>
        <w:t>北京市残联</w:t>
      </w:r>
      <w:r>
        <w:rPr>
          <w:rFonts w:hint="eastAsia" w:ascii="仿宋" w:hAnsi="仿宋" w:eastAsia="仿宋" w:cs="仿宋"/>
          <w:kern w:val="0"/>
          <w:sz w:val="28"/>
          <w:szCs w:val="28"/>
        </w:rPr>
        <w:t>《关于印发&lt;关于进一步促进本市残疾人就业工作的若干措施&gt;的通知》（京残发〔2018〕26号）</w:t>
      </w:r>
      <w:r>
        <w:rPr>
          <w:rFonts w:hint="eastAsia" w:ascii="仿宋" w:hAnsi="仿宋" w:eastAsia="仿宋" w:cs="仿宋"/>
          <w:kern w:val="0"/>
          <w:sz w:val="28"/>
          <w:szCs w:val="28"/>
          <w:lang w:eastAsia="zh-CN"/>
        </w:rPr>
        <w:t>的</w:t>
      </w:r>
      <w:r>
        <w:rPr>
          <w:rFonts w:hint="eastAsia" w:ascii="仿宋" w:hAnsi="仿宋" w:eastAsia="仿宋" w:cs="仿宋"/>
          <w:kern w:val="0"/>
          <w:sz w:val="28"/>
          <w:szCs w:val="28"/>
        </w:rPr>
        <w:t>规定给予申请人社会保险（养老、失业和医疗）全额补贴</w:t>
      </w:r>
      <w:r>
        <w:rPr>
          <w:rFonts w:hint="eastAsia" w:ascii="仿宋" w:hAnsi="仿宋" w:eastAsia="仿宋" w:cs="仿宋"/>
          <w:kern w:val="0"/>
          <w:sz w:val="28"/>
          <w:szCs w:val="28"/>
          <w:lang w:eastAsia="zh-CN"/>
        </w:rPr>
        <w:t>。北京市西城区残疾人联合会关于调整《西城区残疾人自主创业就业社会保险补贴办理流程》的通知</w:t>
      </w:r>
      <w:r>
        <w:rPr>
          <w:rFonts w:hint="eastAsia" w:ascii="仿宋" w:hAnsi="仿宋" w:eastAsia="仿宋" w:cs="仿宋"/>
          <w:kern w:val="0"/>
          <w:sz w:val="28"/>
          <w:szCs w:val="28"/>
          <w:lang w:val="en-US" w:eastAsia="zh-CN"/>
        </w:rPr>
        <w:t>(西残发</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），自2022年1月1日起，新申请残疾人自主创业就业社会保险补贴的残疾人按26号文附件4《北京市残疾人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kern w:val="0"/>
          <w:sz w:val="28"/>
          <w:szCs w:val="28"/>
          <w:lang w:eastAsia="zh-CN"/>
        </w:rPr>
        <w:t>自主创业就业社会保险补贴实施细则》中的流程办理。</w:t>
      </w:r>
    </w:p>
    <w:p>
      <w:pPr>
        <w:numPr>
          <w:ilvl w:val="0"/>
          <w:numId w:val="2"/>
        </w:numPr>
        <w:spacing w:line="520" w:lineRule="exact"/>
        <w:ind w:left="420" w:leftChars="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项目过程情况</w:t>
      </w:r>
    </w:p>
    <w:p>
      <w:pPr>
        <w:numPr>
          <w:ilvl w:val="0"/>
          <w:numId w:val="0"/>
        </w:numPr>
        <w:spacing w:line="520" w:lineRule="exact"/>
        <w:ind w:left="280" w:hanging="280" w:hangingChars="100"/>
        <w:rPr>
          <w:rFonts w:hint="eastAsia" w:ascii="仿宋" w:hAnsi="仿宋" w:eastAsia="仿宋"/>
          <w:sz w:val="28"/>
          <w:szCs w:val="28"/>
          <w:lang w:val="en-US" w:eastAsia="zh-CN"/>
        </w:rPr>
      </w:pPr>
      <w:r>
        <w:rPr>
          <w:rFonts w:hint="eastAsia" w:ascii="仿宋" w:hAnsi="仿宋" w:eastAsia="仿宋"/>
          <w:sz w:val="28"/>
          <w:szCs w:val="28"/>
          <w:lang w:val="en-US" w:eastAsia="zh-CN"/>
        </w:rPr>
        <w:t>1.网上申请：申请人可以利用手机或电脑浏览器，登录北京市残疾人网上服务平台，按照指引在线办理。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街道残联</w:t>
      </w:r>
      <w:r>
        <w:rPr>
          <w:rFonts w:hint="eastAsia" w:ascii="仿宋" w:hAnsi="仿宋" w:eastAsia="仿宋" w:cs="仿宋"/>
          <w:sz w:val="28"/>
          <w:szCs w:val="28"/>
          <w:lang w:eastAsia="zh-CN"/>
        </w:rPr>
        <w:t>审核</w:t>
      </w:r>
      <w:r>
        <w:rPr>
          <w:rFonts w:hint="eastAsia" w:ascii="仿宋" w:hAnsi="仿宋" w:eastAsia="仿宋" w:cs="仿宋"/>
          <w:sz w:val="28"/>
          <w:szCs w:val="28"/>
        </w:rPr>
        <w:t>：</w:t>
      </w:r>
      <w:r>
        <w:rPr>
          <w:rFonts w:hint="eastAsia" w:ascii="仿宋" w:hAnsi="仿宋" w:eastAsia="仿宋" w:cs="仿宋"/>
          <w:sz w:val="28"/>
          <w:szCs w:val="28"/>
          <w:lang w:eastAsia="zh-CN"/>
        </w:rPr>
        <w:t>通过北京市残疾人管理平台系统中</w:t>
      </w:r>
      <w:r>
        <w:rPr>
          <w:rFonts w:hint="eastAsia" w:ascii="仿宋" w:hAnsi="仿宋" w:eastAsia="仿宋" w:cs="仿宋"/>
          <w:sz w:val="28"/>
          <w:szCs w:val="28"/>
        </w:rPr>
        <w:t>对申请人的实际</w:t>
      </w:r>
      <w:r>
        <w:rPr>
          <w:rFonts w:hint="eastAsia" w:ascii="仿宋" w:hAnsi="仿宋" w:eastAsia="仿宋" w:cs="仿宋"/>
          <w:sz w:val="28"/>
          <w:szCs w:val="28"/>
          <w:lang w:eastAsia="zh-CN"/>
        </w:rPr>
        <w:t>缴费情况</w:t>
      </w:r>
      <w:r>
        <w:rPr>
          <w:rFonts w:hint="eastAsia" w:ascii="仿宋" w:hAnsi="仿宋" w:eastAsia="仿宋" w:cs="仿宋"/>
          <w:sz w:val="28"/>
          <w:szCs w:val="28"/>
        </w:rPr>
        <w:t>进行</w:t>
      </w:r>
      <w:r>
        <w:rPr>
          <w:rFonts w:hint="eastAsia" w:ascii="仿宋" w:hAnsi="仿宋" w:eastAsia="仿宋" w:cs="仿宋"/>
          <w:sz w:val="28"/>
          <w:szCs w:val="28"/>
          <w:lang w:eastAsia="zh-CN"/>
        </w:rPr>
        <w:t>审核</w:t>
      </w:r>
      <w:r>
        <w:rPr>
          <w:rFonts w:hint="eastAsia" w:ascii="仿宋" w:hAnsi="仿宋" w:eastAsia="仿宋" w:cs="仿宋"/>
          <w:sz w:val="28"/>
          <w:szCs w:val="28"/>
        </w:rPr>
        <w:t>，街道残联</w:t>
      </w:r>
      <w:r>
        <w:rPr>
          <w:rFonts w:hint="eastAsia" w:ascii="仿宋" w:hAnsi="仿宋" w:eastAsia="仿宋" w:cs="仿宋"/>
          <w:sz w:val="28"/>
          <w:szCs w:val="28"/>
          <w:lang w:eastAsia="zh-CN"/>
        </w:rPr>
        <w:t>审核成功后提交区残联审批。</w:t>
      </w:r>
    </w:p>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区残联审批：区残联在规定的时间内对</w:t>
      </w:r>
      <w:r>
        <w:rPr>
          <w:rFonts w:hint="eastAsia" w:ascii="仿宋" w:hAnsi="仿宋" w:eastAsia="仿宋" w:cs="仿宋"/>
          <w:sz w:val="28"/>
          <w:szCs w:val="28"/>
          <w:lang w:eastAsia="zh-CN"/>
        </w:rPr>
        <w:t>街道提交的数据进行</w:t>
      </w:r>
      <w:r>
        <w:rPr>
          <w:rFonts w:hint="eastAsia" w:ascii="仿宋" w:hAnsi="仿宋" w:eastAsia="仿宋" w:cs="仿宋"/>
          <w:sz w:val="28"/>
          <w:szCs w:val="28"/>
        </w:rPr>
        <w:t>审批，符合条件的下达批复意见，同时</w:t>
      </w:r>
      <w:r>
        <w:rPr>
          <w:rFonts w:hint="eastAsia" w:ascii="仿宋" w:hAnsi="仿宋" w:eastAsia="仿宋" w:cs="仿宋"/>
          <w:sz w:val="28"/>
          <w:szCs w:val="28"/>
          <w:lang w:eastAsia="zh-CN"/>
        </w:rPr>
        <w:t>告知</w:t>
      </w:r>
      <w:r>
        <w:rPr>
          <w:rFonts w:hint="eastAsia" w:ascii="仿宋" w:hAnsi="仿宋" w:eastAsia="仿宋" w:cs="仿宋"/>
          <w:sz w:val="28"/>
          <w:szCs w:val="28"/>
        </w:rPr>
        <w:t>街道残联</w:t>
      </w:r>
      <w:r>
        <w:rPr>
          <w:rFonts w:hint="eastAsia" w:ascii="仿宋" w:hAnsi="仿宋" w:eastAsia="仿宋" w:cs="仿宋"/>
          <w:sz w:val="28"/>
          <w:szCs w:val="28"/>
          <w:lang w:eastAsia="zh-CN"/>
        </w:rPr>
        <w:t>对数据进行归档</w:t>
      </w:r>
      <w:r>
        <w:rPr>
          <w:rFonts w:hint="eastAsia" w:ascii="仿宋" w:hAnsi="仿宋" w:eastAsia="仿宋" w:cs="仿宋"/>
          <w:sz w:val="28"/>
          <w:szCs w:val="28"/>
        </w:rPr>
        <w:t>。</w:t>
      </w:r>
    </w:p>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划拨补贴款：街道残联</w:t>
      </w:r>
      <w:r>
        <w:rPr>
          <w:rFonts w:hint="eastAsia" w:ascii="仿宋" w:hAnsi="仿宋" w:eastAsia="仿宋" w:cs="仿宋"/>
          <w:sz w:val="28"/>
          <w:szCs w:val="28"/>
          <w:lang w:eastAsia="zh-CN"/>
        </w:rPr>
        <w:t>在系统中对数据归档成功后，</w:t>
      </w:r>
      <w:r>
        <w:rPr>
          <w:rFonts w:hint="eastAsia" w:ascii="仿宋" w:hAnsi="仿宋" w:eastAsia="仿宋" w:cs="仿宋"/>
          <w:sz w:val="28"/>
          <w:szCs w:val="28"/>
        </w:rPr>
        <w:t>将办理成功人员名单制作汇总表反馈给区残联，区残联根据各街道上报的实际人数，汇制《</w:t>
      </w:r>
      <w:r>
        <w:rPr>
          <w:rFonts w:hint="eastAsia" w:ascii="仿宋" w:hAnsi="仿宋" w:eastAsia="仿宋" w:cs="仿宋"/>
          <w:sz w:val="28"/>
          <w:szCs w:val="28"/>
          <w:lang w:eastAsia="zh-CN"/>
        </w:rPr>
        <w:t>自主创业</w:t>
      </w:r>
      <w:r>
        <w:rPr>
          <w:rFonts w:hint="eastAsia" w:ascii="仿宋" w:hAnsi="仿宋" w:eastAsia="仿宋" w:cs="仿宋"/>
          <w:sz w:val="28"/>
          <w:szCs w:val="28"/>
        </w:rPr>
        <w:t>就业残疾人社会保险补贴审批汇总表》，</w:t>
      </w:r>
      <w:r>
        <w:rPr>
          <w:rFonts w:hint="eastAsia" w:ascii="仿宋" w:hAnsi="仿宋" w:eastAsia="仿宋" w:cs="仿宋"/>
          <w:sz w:val="28"/>
          <w:szCs w:val="28"/>
          <w:lang w:eastAsia="zh-CN"/>
        </w:rPr>
        <w:t>已汇总表实际</w:t>
      </w:r>
      <w:r>
        <w:rPr>
          <w:rFonts w:hint="eastAsia" w:ascii="仿宋" w:hAnsi="仿宋" w:eastAsia="仿宋" w:cs="仿宋"/>
          <w:sz w:val="28"/>
          <w:szCs w:val="28"/>
        </w:rPr>
        <w:t>的人数给予申请人社会保险补贴并将补贴款划入</w:t>
      </w:r>
      <w:r>
        <w:rPr>
          <w:rFonts w:hint="eastAsia" w:ascii="仿宋" w:hAnsi="仿宋" w:eastAsia="仿宋" w:cs="仿宋"/>
          <w:sz w:val="28"/>
          <w:szCs w:val="28"/>
          <w:lang w:eastAsia="zh-CN"/>
        </w:rPr>
        <w:t>残疾人北京银行借记卡或残疾人一卡通内。</w:t>
      </w:r>
    </w:p>
    <w:p>
      <w:pPr>
        <w:numPr>
          <w:ilvl w:val="0"/>
          <w:numId w:val="0"/>
        </w:numPr>
        <w:spacing w:line="600" w:lineRule="exact"/>
        <w:ind w:firstLine="280" w:firstLineChars="100"/>
        <w:outlineLvl w:val="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（三）</w:t>
      </w:r>
      <w:r>
        <w:rPr>
          <w:rFonts w:hint="eastAsia" w:ascii="仿宋" w:hAnsi="仿宋" w:eastAsia="仿宋" w:cs="仿宋"/>
          <w:color w:val="000000"/>
          <w:kern w:val="0"/>
          <w:sz w:val="28"/>
          <w:szCs w:val="28"/>
        </w:rPr>
        <w:t>项目产出情况</w:t>
      </w:r>
    </w:p>
    <w:p>
      <w:pPr>
        <w:numPr>
          <w:ilvl w:val="0"/>
          <w:numId w:val="0"/>
        </w:numPr>
        <w:spacing w:line="600" w:lineRule="exact"/>
        <w:ind w:leftChars="0" w:firstLine="560" w:firstLineChars="200"/>
        <w:outlineLvl w:val="0"/>
        <w:rPr>
          <w:rFonts w:hint="eastAsia" w:ascii="仿宋" w:hAnsi="仿宋" w:eastAsia="仿宋" w:cs="仿宋"/>
          <w:color w:val="000000"/>
          <w:kern w:val="0"/>
          <w:sz w:val="28"/>
          <w:szCs w:val="28"/>
        </w:rPr>
      </w:pPr>
      <w:r>
        <w:rPr>
          <w:rFonts w:hint="eastAsia" w:ascii="仿宋" w:hAnsi="仿宋" w:eastAsia="仿宋" w:cs="仿宋"/>
          <w:kern w:val="0"/>
          <w:sz w:val="28"/>
          <w:szCs w:val="28"/>
          <w:lang w:val="en-US" w:eastAsia="zh-CN"/>
        </w:rPr>
        <w:t>2023年享受自主创业就业保险补贴人数4395人，支出补贴款8814.284717万元；一次性补缴社会保险费补贴人数63人，支出补贴款340.11万元，共计9154.394717万元。</w:t>
      </w:r>
    </w:p>
    <w:p>
      <w:pPr>
        <w:numPr>
          <w:ilvl w:val="0"/>
          <w:numId w:val="0"/>
        </w:numPr>
        <w:spacing w:line="600" w:lineRule="exact"/>
        <w:ind w:leftChars="0"/>
        <w:outlineLvl w:val="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（四）</w:t>
      </w:r>
      <w:r>
        <w:rPr>
          <w:rFonts w:hint="eastAsia" w:ascii="仿宋" w:hAnsi="仿宋" w:eastAsia="仿宋" w:cs="仿宋"/>
          <w:color w:val="000000"/>
          <w:kern w:val="0"/>
          <w:sz w:val="28"/>
          <w:szCs w:val="28"/>
        </w:rPr>
        <w:t>项目效益情况</w:t>
      </w:r>
    </w:p>
    <w:p>
      <w:pPr>
        <w:numPr>
          <w:ilvl w:val="0"/>
          <w:numId w:val="0"/>
        </w:numPr>
        <w:spacing w:line="600" w:lineRule="exact"/>
        <w:ind w:leftChars="0" w:firstLine="560" w:firstLineChars="200"/>
        <w:outlineLvl w:val="0"/>
        <w:rPr>
          <w:rFonts w:hint="eastAsia" w:ascii="仿宋" w:hAnsi="仿宋" w:eastAsia="仿宋" w:cs="仿宋"/>
          <w:color w:val="000000"/>
          <w:kern w:val="0"/>
          <w:sz w:val="28"/>
          <w:szCs w:val="28"/>
          <w:lang w:eastAsia="zh-CN"/>
        </w:rPr>
      </w:pPr>
      <w:r>
        <w:rPr>
          <w:rFonts w:hint="eastAsia" w:ascii="仿宋" w:hAnsi="仿宋" w:eastAsia="仿宋" w:cs="仿宋"/>
          <w:kern w:val="0"/>
          <w:sz w:val="28"/>
          <w:szCs w:val="28"/>
        </w:rPr>
        <w:t>通过本项目的实施，对保障和改善残疾人民生、化解社会矛盾，构建社会主义和谐社会，起到了重要作用.鼓励个体就业残疾人实现自主创业、个体经营或灵活就业，提高了生活水平.解决了残疾人医疗养老的民生问题，使残疾人的生活进一步得到了保障</w:t>
      </w:r>
      <w:r>
        <w:rPr>
          <w:rFonts w:hint="eastAsia" w:ascii="仿宋" w:hAnsi="仿宋" w:eastAsia="仿宋" w:cs="仿宋"/>
          <w:kern w:val="0"/>
          <w:sz w:val="28"/>
          <w:szCs w:val="28"/>
          <w:lang w:eastAsia="zh-CN"/>
        </w:rPr>
        <w:t>。</w:t>
      </w:r>
    </w:p>
    <w:p>
      <w:pPr>
        <w:spacing w:line="600" w:lineRule="exac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五、</w:t>
      </w:r>
      <w:r>
        <w:rPr>
          <w:rFonts w:hint="eastAsia" w:ascii="宋体" w:hAnsi="宋体" w:eastAsia="宋体" w:cs="宋体"/>
          <w:b/>
          <w:color w:val="000000"/>
          <w:kern w:val="0"/>
          <w:sz w:val="28"/>
          <w:szCs w:val="28"/>
        </w:rPr>
        <w:t>主要经验及做法、存在的问题及原因分析</w:t>
      </w:r>
    </w:p>
    <w:p>
      <w:pPr>
        <w:spacing w:line="52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（一）主要做法：</w:t>
      </w:r>
    </w:p>
    <w:p>
      <w:pPr>
        <w:spacing w:line="520" w:lineRule="exact"/>
        <w:ind w:firstLine="64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通过街道、社区以公告和电话等方式积极宣传政策，做到辖区内符合政策的残疾人全覆盖。</w:t>
      </w:r>
    </w:p>
    <w:p>
      <w:pPr>
        <w:spacing w:line="520" w:lineRule="exact"/>
        <w:ind w:firstLine="64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严格办事流程，加强补贴资金监管，按</w:t>
      </w:r>
      <w:r>
        <w:rPr>
          <w:rFonts w:hint="eastAsia" w:ascii="仿宋" w:hAnsi="仿宋" w:eastAsia="仿宋" w:cs="仿宋"/>
          <w:sz w:val="28"/>
          <w:szCs w:val="28"/>
          <w:lang w:eastAsia="zh-CN"/>
        </w:rPr>
        <w:t>月</w:t>
      </w:r>
      <w:r>
        <w:rPr>
          <w:rFonts w:hint="eastAsia" w:ascii="仿宋" w:hAnsi="仿宋" w:eastAsia="仿宋" w:cs="仿宋"/>
          <w:sz w:val="28"/>
          <w:szCs w:val="28"/>
        </w:rPr>
        <w:t>定期</w:t>
      </w:r>
      <w:r>
        <w:rPr>
          <w:rFonts w:hint="eastAsia" w:ascii="仿宋" w:hAnsi="仿宋" w:eastAsia="仿宋" w:cs="仿宋"/>
          <w:sz w:val="28"/>
          <w:szCs w:val="28"/>
          <w:lang w:eastAsia="zh-CN"/>
        </w:rPr>
        <w:t>清退停止补贴残疾人</w:t>
      </w:r>
      <w:r>
        <w:rPr>
          <w:rFonts w:hint="eastAsia" w:ascii="仿宋" w:hAnsi="仿宋" w:eastAsia="仿宋" w:cs="仿宋"/>
          <w:sz w:val="28"/>
          <w:szCs w:val="28"/>
        </w:rPr>
        <w:t>银行卡。</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加强专业知识学习，提高业务工作能力；提供全方位服务</w:t>
      </w:r>
      <w:r>
        <w:rPr>
          <w:rFonts w:hint="eastAsia" w:ascii="仿宋" w:hAnsi="仿宋" w:eastAsia="仿宋" w:cs="仿宋"/>
          <w:sz w:val="28"/>
          <w:szCs w:val="28"/>
          <w:lang w:eastAsia="zh-CN"/>
        </w:rPr>
        <w:t>。</w:t>
      </w:r>
    </w:p>
    <w:p>
      <w:p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eastAsia="zh-CN"/>
        </w:rPr>
        <w:t>（二）存在的问题：</w:t>
      </w:r>
      <w:r>
        <w:rPr>
          <w:rFonts w:hint="eastAsia" w:ascii="仿宋" w:hAnsi="仿宋" w:eastAsia="仿宋" w:cs="仿宋"/>
          <w:sz w:val="28"/>
          <w:szCs w:val="28"/>
        </w:rPr>
        <w:t>集中管理个人银行卡，加大了日常工作量和工作繁琐性。</w:t>
      </w:r>
      <w:r>
        <w:rPr>
          <w:rFonts w:hint="eastAsia" w:ascii="仿宋" w:hAnsi="仿宋" w:eastAsia="仿宋" w:cs="仿宋"/>
          <w:sz w:val="28"/>
          <w:szCs w:val="28"/>
          <w:lang w:eastAsia="zh-CN"/>
        </w:rPr>
        <w:t>目前</w:t>
      </w:r>
      <w:r>
        <w:rPr>
          <w:rFonts w:hint="eastAsia" w:ascii="仿宋" w:hAnsi="仿宋" w:eastAsia="仿宋" w:cs="仿宋"/>
          <w:sz w:val="28"/>
          <w:szCs w:val="28"/>
          <w:lang w:val="en-US" w:eastAsia="zh-CN"/>
        </w:rPr>
        <w:t>2021年12月31日前</w:t>
      </w:r>
      <w:r>
        <w:rPr>
          <w:rFonts w:hint="eastAsia" w:ascii="仿宋" w:hAnsi="仿宋" w:eastAsia="仿宋" w:cs="仿宋"/>
          <w:sz w:val="28"/>
          <w:szCs w:val="28"/>
          <w:lang w:eastAsia="zh-CN"/>
        </w:rPr>
        <w:t>享受保险补贴的残疾人还有约</w:t>
      </w:r>
      <w:r>
        <w:rPr>
          <w:rFonts w:hint="eastAsia" w:ascii="仿宋" w:hAnsi="仿宋" w:eastAsia="仿宋" w:cs="仿宋"/>
          <w:sz w:val="28"/>
          <w:szCs w:val="28"/>
          <w:lang w:val="en-US" w:eastAsia="zh-CN"/>
        </w:rPr>
        <w:t>3800多人，平均每月都会有60多名停止享受补贴残疾人，这些残疾人的银行卡都需要去北京银行查询余额并将银行卡退还本人。</w:t>
      </w:r>
    </w:p>
    <w:p>
      <w:pPr>
        <w:numPr>
          <w:ilvl w:val="0"/>
          <w:numId w:val="3"/>
        </w:numPr>
        <w:spacing w:line="600" w:lineRule="exact"/>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rPr>
        <w:t>有关建议</w:t>
      </w:r>
      <w:r>
        <w:rPr>
          <w:rFonts w:hint="eastAsia" w:ascii="仿宋" w:hAnsi="仿宋" w:eastAsia="仿宋" w:cs="仿宋"/>
          <w:b/>
          <w:color w:val="000000"/>
          <w:kern w:val="0"/>
          <w:sz w:val="28"/>
          <w:szCs w:val="28"/>
          <w:lang w:val="en-US" w:eastAsia="zh-CN"/>
        </w:rPr>
        <w:t xml:space="preserve">  </w:t>
      </w:r>
      <w:r>
        <w:rPr>
          <w:rFonts w:hint="eastAsia" w:ascii="仿宋" w:hAnsi="仿宋" w:eastAsia="仿宋" w:cs="仿宋"/>
          <w:b/>
          <w:color w:val="000000"/>
          <w:kern w:val="0"/>
          <w:sz w:val="28"/>
          <w:szCs w:val="28"/>
          <w:lang w:eastAsia="zh-CN"/>
        </w:rPr>
        <w:t>无</w:t>
      </w:r>
    </w:p>
    <w:p>
      <w:pPr>
        <w:numPr>
          <w:ilvl w:val="0"/>
          <w:numId w:val="3"/>
        </w:numPr>
        <w:spacing w:line="600" w:lineRule="exact"/>
        <w:ind w:left="0" w:leftChars="0" w:firstLine="0" w:firstLineChars="0"/>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rPr>
        <w:t>其他需要说明的问题</w:t>
      </w:r>
      <w:r>
        <w:rPr>
          <w:rFonts w:hint="eastAsia" w:ascii="仿宋" w:hAnsi="仿宋" w:eastAsia="仿宋" w:cs="仿宋"/>
          <w:b/>
          <w:color w:val="000000"/>
          <w:kern w:val="0"/>
          <w:sz w:val="28"/>
          <w:szCs w:val="28"/>
          <w:lang w:val="en-US" w:eastAsia="zh-CN"/>
        </w:rPr>
        <w:t xml:space="preserve">  无</w:t>
      </w:r>
    </w:p>
    <w:p/>
    <w:p>
      <w:pPr>
        <w:widowControl/>
        <w:spacing w:line="360" w:lineRule="auto"/>
        <w:jc w:val="left"/>
        <w:rPr>
          <w:rFonts w:ascii="仿宋" w:hAnsi="仿宋" w:eastAsia="仿宋"/>
          <w:color w:val="000000" w:themeColor="text1"/>
          <w:sz w:val="32"/>
          <w:szCs w:val="32"/>
          <w14:textFill>
            <w14:solidFill>
              <w14:schemeClr w14:val="tx1"/>
            </w14:solidFill>
          </w14:textFill>
        </w:rPr>
      </w:pPr>
      <w:r>
        <w:rPr>
          <w:rFonts w:hint="eastAsia" w:ascii="Times New Roman" w:hAnsi="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（六）政府购买服务情况说明</w:t>
      </w:r>
    </w:p>
    <w:p>
      <w:pPr>
        <w:widowControl/>
        <w:spacing w:line="360" w:lineRule="auto"/>
        <w:ind w:firstLine="320" w:firstLineChars="1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本单位本年共有0个购买服务项目</w:t>
      </w:r>
    </w:p>
    <w:p>
      <w:pPr>
        <w:numPr>
          <w:ilvl w:val="0"/>
          <w:numId w:val="4"/>
        </w:numPr>
        <w:ind w:left="-220" w:leftChars="0" w:firstLine="640" w:firstLineChars="0"/>
        <w:jc w:val="left"/>
        <w:outlineLvl w:val="1"/>
        <w:rPr>
          <w:rFonts w:hint="eastAsia" w:ascii="宋体" w:hAnsi="宋体" w:eastAsia="宋体" w:cs="宋体"/>
          <w:sz w:val="32"/>
          <w:szCs w:val="32"/>
        </w:rPr>
      </w:pPr>
      <w:bookmarkStart w:id="2" w:name="_Toc23993"/>
      <w:r>
        <w:rPr>
          <w:rFonts w:hint="eastAsia" w:ascii="宋体" w:hAnsi="宋体" w:eastAsia="宋体" w:cs="宋体"/>
          <w:sz w:val="32"/>
          <w:szCs w:val="32"/>
        </w:rPr>
        <w:t>专业名词解释</w:t>
      </w:r>
      <w:bookmarkEnd w:id="2"/>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4.其他收入：指单位取得的除上述收入以外的各项收入。主要是按规定动用的售房收入、存款利息收入等。</w:t>
      </w:r>
    </w:p>
    <w:p>
      <w:pPr>
        <w:ind w:firstLine="640" w:firstLineChars="200"/>
        <w:rPr>
          <w:rFonts w:hint="eastAsia" w:ascii="仿宋_GB2312" w:eastAsia="仿宋_GB2312"/>
          <w:sz w:val="32"/>
          <w:szCs w:val="32"/>
        </w:rPr>
      </w:pPr>
      <w:r>
        <w:rPr>
          <w:rFonts w:hint="eastAsia" w:ascii="仿宋_GB2312" w:eastAsia="仿宋_GB2312"/>
          <w:sz w:val="32"/>
          <w:szCs w:val="32"/>
        </w:rPr>
        <w:t>5.年初结转和结余：指单位以前年度尚未完成、结转到本年按有关规定继续使用的资金。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6.基本支出：指为保障机构正常运转、完成日常工作任务而发生的人员支出和公用支出。</w:t>
      </w:r>
    </w:p>
    <w:p>
      <w:pPr>
        <w:pStyle w:val="3"/>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7.项目支出：指在基本支出之外为完成特定行政任务或事业发展目标所发生的支出</w:t>
      </w:r>
      <w:r>
        <w:rPr>
          <w:rFonts w:hint="eastAsia" w:eastAsia="仿宋_GB2312"/>
          <w:sz w:val="32"/>
          <w:szCs w:val="32"/>
          <w:lang w:eastAsia="zh-CN"/>
        </w:rPr>
        <w:t>。</w:t>
      </w:r>
    </w:p>
    <w:p>
      <w:pPr>
        <w:ind w:firstLine="640" w:firstLineChars="200"/>
        <w:rPr>
          <w:rFonts w:hint="eastAsia" w:ascii="仿宋_GB2312" w:hAnsi="宋体" w:eastAsia="仿宋_GB2312"/>
          <w:sz w:val="32"/>
          <w:szCs w:val="32"/>
        </w:rPr>
      </w:pPr>
      <w:r>
        <w:rPr>
          <w:rFonts w:hint="eastAsia" w:ascii="仿宋_GB2312" w:eastAsia="仿宋_GB2312"/>
          <w:sz w:val="32"/>
          <w:szCs w:val="32"/>
        </w:rPr>
        <w:t>8.“三公”经费：</w:t>
      </w:r>
      <w:r>
        <w:rPr>
          <w:rFonts w:hint="eastAsia" w:ascii="仿宋_GB2312" w:hAnsi="宋体" w:eastAsia="仿宋_GB2312"/>
          <w:sz w:val="32"/>
          <w:szCs w:val="32"/>
        </w:rPr>
        <w:t>是指单位通过财政拨款资金安排的因公出国（境）费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640" w:firstLineChars="200"/>
        <w:rPr>
          <w:rFonts w:hint="eastAsia" w:ascii="仿宋_GB2312" w:hAnsi="宋体"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机关运行经费：</w:t>
      </w:r>
      <w:r>
        <w:rPr>
          <w:rFonts w:hint="eastAsia" w:ascii="仿宋_GB2312" w:hAnsi="宋体" w:eastAsia="仿宋_GB2312"/>
          <w:sz w:val="32"/>
          <w:szCs w:val="32"/>
        </w:rPr>
        <w:t>指为</w:t>
      </w:r>
      <w:r>
        <w:rPr>
          <w:rFonts w:ascii="仿宋_GB2312" w:hAnsi="宋体" w:eastAsia="仿宋_GB2312"/>
          <w:sz w:val="32"/>
          <w:szCs w:val="32"/>
        </w:rPr>
        <w:t>保障</w:t>
      </w:r>
      <w:r>
        <w:rPr>
          <w:rFonts w:hint="eastAsia" w:ascii="仿宋_GB2312" w:hAnsi="宋体" w:eastAsia="仿宋_GB2312"/>
          <w:sz w:val="32"/>
          <w:szCs w:val="32"/>
        </w:rPr>
        <w:t>行政单位（含参照公务员法管理事业单位）运行用于</w:t>
      </w:r>
      <w:r>
        <w:rPr>
          <w:rFonts w:ascii="仿宋_GB2312" w:hAnsi="宋体" w:eastAsia="仿宋_GB2312"/>
          <w:sz w:val="32"/>
          <w:szCs w:val="32"/>
        </w:rPr>
        <w:t>购买货物和服务的各项资金</w:t>
      </w:r>
      <w:r>
        <w:rPr>
          <w:rFonts w:hint="eastAsia" w:ascii="仿宋_GB2312" w:hAnsi="宋体" w:eastAsia="仿宋_GB2312"/>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政府采购</w:t>
      </w:r>
      <w:r>
        <w:rPr>
          <w:rFonts w:ascii="仿宋_GB2312" w:eastAsia="仿宋_GB2312"/>
          <w:sz w:val="32"/>
          <w:szCs w:val="32"/>
        </w:rPr>
        <w:t>：</w:t>
      </w:r>
      <w:r>
        <w:rPr>
          <w:rFonts w:hint="eastAsia" w:ascii="仿宋_GB2312" w:eastAsia="仿宋_GB2312"/>
          <w:sz w:val="32"/>
          <w:szCs w:val="32"/>
        </w:rPr>
        <w:t>指</w:t>
      </w:r>
      <w:r>
        <w:rPr>
          <w:rFonts w:ascii="仿宋_GB2312" w:eastAsia="仿宋_GB2312"/>
          <w:sz w:val="32"/>
          <w:szCs w:val="32"/>
        </w:rPr>
        <w:t>各级国家机关、事业单位和团体组织，使用</w:t>
      </w:r>
      <w:r>
        <w:rPr>
          <w:rFonts w:hint="eastAsia" w:ascii="仿宋_GB2312" w:eastAsia="仿宋_GB2312"/>
          <w:sz w:val="32"/>
          <w:szCs w:val="32"/>
        </w:rPr>
        <w:t>财政性</w:t>
      </w:r>
      <w:r>
        <w:rPr>
          <w:rFonts w:ascii="仿宋_GB2312" w:eastAsia="仿宋_GB2312"/>
          <w:sz w:val="32"/>
          <w:szCs w:val="32"/>
        </w:rPr>
        <w:t>资金采购依法制定的集中目录以内的或者采购限额标准以上的货物、工程和服务的行为</w:t>
      </w:r>
      <w:r>
        <w:rPr>
          <w:rFonts w:hint="eastAsia" w:ascii="仿宋_GB2312" w:eastAsia="仿宋_GB2312"/>
          <w:sz w:val="32"/>
          <w:szCs w:val="32"/>
        </w:rPr>
        <w:t>，</w:t>
      </w:r>
      <w:r>
        <w:rPr>
          <w:rFonts w:ascii="仿宋_GB2312" w:eastAsia="仿宋_GB2312"/>
          <w:sz w:val="32"/>
          <w:szCs w:val="32"/>
        </w:rPr>
        <w:t>是规范财政支出管理和强化预算约束的有效措施。</w:t>
      </w:r>
    </w:p>
    <w:p>
      <w:pPr>
        <w:pStyle w:val="3"/>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11</w:t>
      </w:r>
      <w:r>
        <w:rPr>
          <w:rFonts w:ascii="仿宋_GB2312" w:eastAsia="仿宋_GB2312"/>
          <w:sz w:val="32"/>
          <w:szCs w:val="32"/>
        </w:rPr>
        <w:t>.政府购买服务：</w:t>
      </w:r>
      <w:r>
        <w:rPr>
          <w:rFonts w:hint="eastAsia" w:ascii="仿宋_GB2312" w:eastAsia="仿宋_GB2312"/>
          <w:sz w:val="32"/>
          <w:szCs w:val="32"/>
        </w:rPr>
        <w:t>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640" w:firstLineChars="200"/>
        <w:rPr>
          <w:rFonts w:ascii="仿宋" w:hAnsi="仿宋" w:eastAsia="仿宋" w:cstheme="minorBidi"/>
          <w:color w:val="000000"/>
          <w:sz w:val="32"/>
          <w:szCs w:val="32"/>
        </w:rPr>
      </w:pPr>
      <w:r>
        <w:rPr>
          <w:rFonts w:hint="eastAsia" w:ascii="仿宋" w:hAnsi="仿宋" w:eastAsia="仿宋" w:cstheme="minorBidi"/>
          <w:color w:val="000000"/>
          <w:sz w:val="32"/>
          <w:szCs w:val="32"/>
        </w:rPr>
        <w:t>四、</w:t>
      </w:r>
      <w:r>
        <w:rPr>
          <w:rFonts w:ascii="仿宋" w:hAnsi="仿宋" w:eastAsia="仿宋" w:cstheme="minorBidi"/>
          <w:color w:val="000000"/>
          <w:sz w:val="32"/>
          <w:szCs w:val="32"/>
        </w:rPr>
        <w:t>部门“</w:t>
      </w:r>
      <w:r>
        <w:rPr>
          <w:rFonts w:hint="eastAsia" w:ascii="仿宋" w:hAnsi="仿宋" w:eastAsia="仿宋" w:cstheme="minorBidi"/>
          <w:color w:val="000000"/>
          <w:sz w:val="32"/>
          <w:szCs w:val="32"/>
        </w:rPr>
        <w:t>三公</w:t>
      </w:r>
      <w:r>
        <w:rPr>
          <w:rFonts w:ascii="仿宋" w:hAnsi="仿宋" w:eastAsia="仿宋" w:cstheme="minorBidi"/>
          <w:color w:val="000000"/>
          <w:sz w:val="32"/>
          <w:szCs w:val="32"/>
        </w:rPr>
        <w:t>”</w:t>
      </w:r>
      <w:r>
        <w:rPr>
          <w:rFonts w:hint="eastAsia" w:ascii="仿宋" w:hAnsi="仿宋" w:eastAsia="仿宋" w:cstheme="minorBidi"/>
          <w:color w:val="000000"/>
          <w:sz w:val="32"/>
          <w:szCs w:val="32"/>
        </w:rPr>
        <w:t>经费</w:t>
      </w:r>
      <w:r>
        <w:rPr>
          <w:rFonts w:ascii="仿宋" w:hAnsi="仿宋" w:eastAsia="仿宋" w:cstheme="minorBidi"/>
          <w:color w:val="000000"/>
          <w:sz w:val="32"/>
          <w:szCs w:val="32"/>
        </w:rPr>
        <w:t>财政拨款</w:t>
      </w:r>
      <w:r>
        <w:rPr>
          <w:rFonts w:hint="eastAsia" w:ascii="仿宋" w:hAnsi="仿宋" w:eastAsia="仿宋" w:cstheme="minorBidi"/>
          <w:color w:val="000000"/>
          <w:sz w:val="32"/>
          <w:szCs w:val="32"/>
        </w:rPr>
        <w:t>决</w:t>
      </w:r>
      <w:r>
        <w:rPr>
          <w:rFonts w:ascii="仿宋" w:hAnsi="仿宋" w:eastAsia="仿宋" w:cstheme="minorBidi"/>
          <w:color w:val="000000"/>
          <w:sz w:val="32"/>
          <w:szCs w:val="32"/>
        </w:rPr>
        <w:t>算说明</w:t>
      </w:r>
    </w:p>
    <w:p>
      <w:pPr>
        <w:spacing w:line="560" w:lineRule="exact"/>
        <w:ind w:firstLine="640" w:firstLineChars="200"/>
        <w:rPr>
          <w:rFonts w:ascii="仿宋" w:hAnsi="仿宋" w:eastAsia="仿宋" w:cstheme="minorBidi"/>
          <w:color w:val="000000"/>
          <w:sz w:val="32"/>
          <w:szCs w:val="32"/>
        </w:rPr>
      </w:pPr>
      <w:r>
        <w:rPr>
          <w:rFonts w:hint="eastAsia" w:ascii="仿宋" w:hAnsi="仿宋" w:eastAsia="仿宋" w:cstheme="minorBidi"/>
          <w:color w:val="000000"/>
          <w:sz w:val="32"/>
          <w:szCs w:val="32"/>
        </w:rPr>
        <w:t>（一）</w:t>
      </w:r>
      <w:r>
        <w:rPr>
          <w:rFonts w:ascii="仿宋" w:hAnsi="仿宋" w:eastAsia="仿宋" w:cstheme="minorBidi"/>
          <w:color w:val="000000"/>
          <w:sz w:val="32"/>
          <w:szCs w:val="32"/>
        </w:rPr>
        <w:t>“</w:t>
      </w:r>
      <w:r>
        <w:rPr>
          <w:rFonts w:hint="eastAsia" w:ascii="仿宋" w:hAnsi="仿宋" w:eastAsia="仿宋" w:cstheme="minorBidi"/>
          <w:color w:val="000000"/>
          <w:sz w:val="32"/>
          <w:szCs w:val="32"/>
        </w:rPr>
        <w:t>三公</w:t>
      </w:r>
      <w:r>
        <w:rPr>
          <w:rFonts w:ascii="仿宋" w:hAnsi="仿宋" w:eastAsia="仿宋" w:cstheme="minorBidi"/>
          <w:color w:val="000000"/>
          <w:sz w:val="32"/>
          <w:szCs w:val="32"/>
        </w:rPr>
        <w:t>”</w:t>
      </w:r>
      <w:r>
        <w:rPr>
          <w:rFonts w:hint="eastAsia" w:ascii="仿宋" w:hAnsi="仿宋" w:eastAsia="仿宋" w:cstheme="minorBidi"/>
          <w:color w:val="000000"/>
          <w:sz w:val="32"/>
          <w:szCs w:val="32"/>
        </w:rPr>
        <w:t>经费的</w:t>
      </w:r>
      <w:r>
        <w:rPr>
          <w:rFonts w:ascii="仿宋" w:hAnsi="仿宋" w:eastAsia="仿宋" w:cstheme="minorBidi"/>
          <w:color w:val="000000"/>
          <w:sz w:val="32"/>
          <w:szCs w:val="32"/>
        </w:rPr>
        <w:t>单位</w:t>
      </w:r>
      <w:r>
        <w:rPr>
          <w:rFonts w:hint="eastAsia" w:ascii="仿宋" w:hAnsi="仿宋" w:eastAsia="仿宋" w:cstheme="minorBidi"/>
          <w:color w:val="000000"/>
          <w:sz w:val="32"/>
          <w:szCs w:val="32"/>
        </w:rPr>
        <w:t>范围</w:t>
      </w:r>
    </w:p>
    <w:p>
      <w:pPr>
        <w:spacing w:line="560" w:lineRule="exact"/>
        <w:ind w:firstLine="640" w:firstLineChars="200"/>
        <w:rPr>
          <w:rFonts w:ascii="仿宋" w:hAnsi="仿宋" w:eastAsia="仿宋" w:cstheme="minorBidi"/>
          <w:color w:val="000000"/>
          <w:sz w:val="32"/>
          <w:szCs w:val="32"/>
        </w:rPr>
      </w:pPr>
      <w:r>
        <w:rPr>
          <w:rFonts w:hint="eastAsia" w:ascii="仿宋" w:hAnsi="仿宋" w:eastAsia="仿宋" w:cstheme="minorBidi"/>
          <w:color w:val="000000"/>
          <w:sz w:val="32"/>
          <w:szCs w:val="32"/>
        </w:rPr>
        <w:t>本单位“三公”经费无支出</w:t>
      </w:r>
    </w:p>
    <w:p>
      <w:pPr>
        <w:rPr>
          <w:rFonts w:ascii="仿宋" w:hAnsi="仿宋" w:eastAsia="仿宋"/>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EE6BE"/>
    <w:multiLevelType w:val="singleLevel"/>
    <w:tmpl w:val="B19EE6BE"/>
    <w:lvl w:ilvl="0" w:tentative="0">
      <w:start w:val="7"/>
      <w:numFmt w:val="chineseCounting"/>
      <w:suff w:val="nothing"/>
      <w:lvlText w:val="（%1）"/>
      <w:lvlJc w:val="left"/>
      <w:pPr>
        <w:ind w:left="-220"/>
      </w:pPr>
      <w:rPr>
        <w:rFonts w:hint="eastAsia"/>
      </w:rPr>
    </w:lvl>
  </w:abstractNum>
  <w:abstractNum w:abstractNumId="1">
    <w:nsid w:val="B5A5DE4C"/>
    <w:multiLevelType w:val="singleLevel"/>
    <w:tmpl w:val="B5A5DE4C"/>
    <w:lvl w:ilvl="0" w:tentative="0">
      <w:start w:val="6"/>
      <w:numFmt w:val="chineseCounting"/>
      <w:suff w:val="nothing"/>
      <w:lvlText w:val="%1、"/>
      <w:lvlJc w:val="left"/>
      <w:rPr>
        <w:rFonts w:hint="eastAsia"/>
      </w:rPr>
    </w:lvl>
  </w:abstractNum>
  <w:abstractNum w:abstractNumId="2">
    <w:nsid w:val="C5E4D49D"/>
    <w:multiLevelType w:val="singleLevel"/>
    <w:tmpl w:val="C5E4D49D"/>
    <w:lvl w:ilvl="0" w:tentative="0">
      <w:start w:val="2"/>
      <w:numFmt w:val="decimal"/>
      <w:lvlText w:val="%1."/>
      <w:lvlJc w:val="left"/>
      <w:pPr>
        <w:tabs>
          <w:tab w:val="left" w:pos="312"/>
        </w:tabs>
      </w:pPr>
    </w:lvl>
  </w:abstractNum>
  <w:abstractNum w:abstractNumId="3">
    <w:nsid w:val="4624D2DB"/>
    <w:multiLevelType w:val="singleLevel"/>
    <w:tmpl w:val="4624D2DB"/>
    <w:lvl w:ilvl="0" w:tentative="0">
      <w:start w:val="2"/>
      <w:numFmt w:val="chineseCounting"/>
      <w:suff w:val="nothing"/>
      <w:lvlText w:val="(%1）"/>
      <w:lvlJc w:val="left"/>
      <w:pPr>
        <w:ind w:left="4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9B"/>
    <w:rsid w:val="00063A42"/>
    <w:rsid w:val="0006790E"/>
    <w:rsid w:val="0008546A"/>
    <w:rsid w:val="000B0C0A"/>
    <w:rsid w:val="000B47AB"/>
    <w:rsid w:val="00112C72"/>
    <w:rsid w:val="001164AA"/>
    <w:rsid w:val="00117A90"/>
    <w:rsid w:val="00152ADB"/>
    <w:rsid w:val="00195BF3"/>
    <w:rsid w:val="001B57F2"/>
    <w:rsid w:val="001C09EF"/>
    <w:rsid w:val="002426B7"/>
    <w:rsid w:val="00251382"/>
    <w:rsid w:val="00281CD1"/>
    <w:rsid w:val="002900AB"/>
    <w:rsid w:val="00291E1B"/>
    <w:rsid w:val="002C410B"/>
    <w:rsid w:val="00365339"/>
    <w:rsid w:val="00372613"/>
    <w:rsid w:val="00394713"/>
    <w:rsid w:val="003B4B1C"/>
    <w:rsid w:val="003E2F5F"/>
    <w:rsid w:val="004551EA"/>
    <w:rsid w:val="004D7902"/>
    <w:rsid w:val="004F45FE"/>
    <w:rsid w:val="004F67BB"/>
    <w:rsid w:val="00556B98"/>
    <w:rsid w:val="00560ED1"/>
    <w:rsid w:val="00572B3C"/>
    <w:rsid w:val="005C0DAB"/>
    <w:rsid w:val="005E1E10"/>
    <w:rsid w:val="005E245E"/>
    <w:rsid w:val="00605D33"/>
    <w:rsid w:val="00652FB2"/>
    <w:rsid w:val="006D6742"/>
    <w:rsid w:val="00730A0D"/>
    <w:rsid w:val="007720F4"/>
    <w:rsid w:val="007D01E8"/>
    <w:rsid w:val="007E709B"/>
    <w:rsid w:val="007F5AE3"/>
    <w:rsid w:val="008134DE"/>
    <w:rsid w:val="00881987"/>
    <w:rsid w:val="00883BFF"/>
    <w:rsid w:val="00885594"/>
    <w:rsid w:val="008A3C35"/>
    <w:rsid w:val="008D25AF"/>
    <w:rsid w:val="008E2266"/>
    <w:rsid w:val="0091037B"/>
    <w:rsid w:val="00981EE3"/>
    <w:rsid w:val="009C48FE"/>
    <w:rsid w:val="009D2F18"/>
    <w:rsid w:val="009E5AC9"/>
    <w:rsid w:val="009F15E1"/>
    <w:rsid w:val="00A10987"/>
    <w:rsid w:val="00A1687D"/>
    <w:rsid w:val="00A7663D"/>
    <w:rsid w:val="00A85927"/>
    <w:rsid w:val="00A911B5"/>
    <w:rsid w:val="00AA57D2"/>
    <w:rsid w:val="00B07618"/>
    <w:rsid w:val="00B20355"/>
    <w:rsid w:val="00B3250E"/>
    <w:rsid w:val="00B93489"/>
    <w:rsid w:val="00BC287B"/>
    <w:rsid w:val="00BD296F"/>
    <w:rsid w:val="00BD7D22"/>
    <w:rsid w:val="00C76BD6"/>
    <w:rsid w:val="00CE2D95"/>
    <w:rsid w:val="00D03C9C"/>
    <w:rsid w:val="00D25518"/>
    <w:rsid w:val="00D3317A"/>
    <w:rsid w:val="00DF286B"/>
    <w:rsid w:val="00DF7755"/>
    <w:rsid w:val="00E24D9E"/>
    <w:rsid w:val="00E47D93"/>
    <w:rsid w:val="00F31D9F"/>
    <w:rsid w:val="00F32938"/>
    <w:rsid w:val="00F366C6"/>
    <w:rsid w:val="00F5626F"/>
    <w:rsid w:val="00FF04B2"/>
    <w:rsid w:val="036A4FDB"/>
    <w:rsid w:val="06311492"/>
    <w:rsid w:val="086C1451"/>
    <w:rsid w:val="0CD51A25"/>
    <w:rsid w:val="18FC0163"/>
    <w:rsid w:val="319E67B1"/>
    <w:rsid w:val="335E3BE4"/>
    <w:rsid w:val="37BD6C31"/>
    <w:rsid w:val="39051EDC"/>
    <w:rsid w:val="45D65835"/>
    <w:rsid w:val="587C2660"/>
    <w:rsid w:val="58BF2C08"/>
    <w:rsid w:val="635A31C1"/>
    <w:rsid w:val="729652FA"/>
    <w:rsid w:val="79B24B11"/>
    <w:rsid w:val="7F7C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qFormat/>
    <w:uiPriority w:val="0"/>
    <w:pPr>
      <w:ind w:firstLine="200" w:firstLineChars="200"/>
    </w:pPr>
  </w:style>
  <w:style w:type="paragraph" w:styleId="4">
    <w:name w:val="toa heading"/>
    <w:basedOn w:val="1"/>
    <w:next w:val="1"/>
    <w:qFormat/>
    <w:uiPriority w:val="0"/>
    <w:rPr>
      <w:rFonts w:ascii="Arial" w:hAnsi="Arial"/>
      <w:sz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Calibri" w:hAnsi="Calibri" w:eastAsia="宋体" w:cs="Times New Roman"/>
      <w:sz w:val="18"/>
      <w:szCs w:val="18"/>
    </w:rPr>
  </w:style>
  <w:style w:type="character" w:customStyle="1" w:styleId="10">
    <w:name w:val="页脚 Char"/>
    <w:basedOn w:val="8"/>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182</Words>
  <Characters>1039</Characters>
  <Lines>8</Lines>
  <Paragraphs>2</Paragraphs>
  <TotalTime>0</TotalTime>
  <ScaleCrop>false</ScaleCrop>
  <LinksUpToDate>false</LinksUpToDate>
  <CharactersWithSpaces>1219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2023-08-15T02:16:00Z</dcterms:created>
  <dc:creator>王娟</dc:creator>
  <cp:lastModifiedBy>dell</cp:lastModifiedBy>
  <dcterms:modified xsi:type="dcterms:W3CDTF">2024-08-28T02:17:55Z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