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b/>
          <w:sz w:val="44"/>
          <w:szCs w:val="44"/>
        </w:rPr>
      </w:pPr>
      <w:r>
        <w:rPr>
          <w:rFonts w:hint="eastAsia" w:ascii="仿宋_GB2312" w:hAnsi="Times New Roman"/>
          <w:b/>
          <w:sz w:val="44"/>
          <w:szCs w:val="44"/>
        </w:rPr>
        <w:t>202</w:t>
      </w:r>
      <w:r>
        <w:rPr>
          <w:rFonts w:hint="eastAsia" w:ascii="仿宋_GB2312" w:hAnsi="Times New Roman"/>
          <w:b/>
          <w:sz w:val="44"/>
          <w:szCs w:val="44"/>
          <w:lang w:val="en-US" w:eastAsia="zh-CN"/>
        </w:rPr>
        <w:t>3</w:t>
      </w:r>
      <w:r>
        <w:rPr>
          <w:rFonts w:hint="eastAsia" w:ascii="仿宋_GB2312" w:hAnsi="Times New Roman"/>
          <w:b/>
          <w:sz w:val="44"/>
          <w:szCs w:val="44"/>
        </w:rPr>
        <w:t>年决算编制说明</w:t>
      </w:r>
    </w:p>
    <w:p>
      <w:pPr>
        <w:jc w:val="center"/>
        <w:rPr>
          <w:rFonts w:ascii="仿宋_GB2312" w:hAnsi="Times New Roman"/>
          <w:b/>
          <w:sz w:val="44"/>
          <w:szCs w:val="44"/>
        </w:rPr>
      </w:pPr>
    </w:p>
    <w:p>
      <w:pPr>
        <w:ind w:firstLine="720" w:firstLineChars="225"/>
        <w:rPr>
          <w:rFonts w:ascii="仿宋" w:hAnsi="仿宋" w:eastAsia="仿宋"/>
          <w:sz w:val="32"/>
          <w:szCs w:val="32"/>
        </w:rPr>
      </w:pPr>
      <w:r>
        <w:rPr>
          <w:rFonts w:hint="eastAsia" w:ascii="仿宋" w:hAnsi="仿宋" w:eastAsia="仿宋"/>
          <w:sz w:val="32"/>
          <w:szCs w:val="32"/>
        </w:rPr>
        <w:t>一、主要职责及机构设置情况</w:t>
      </w:r>
    </w:p>
    <w:p>
      <w:pPr>
        <w:ind w:firstLine="720" w:firstLineChars="225"/>
        <w:rPr>
          <w:rFonts w:ascii="仿宋" w:hAnsi="仿宋" w:eastAsia="仿宋"/>
          <w:sz w:val="32"/>
          <w:szCs w:val="32"/>
        </w:rPr>
      </w:pPr>
      <w:r>
        <w:rPr>
          <w:rFonts w:hint="eastAsia" w:ascii="仿宋" w:hAnsi="仿宋" w:eastAsia="仿宋"/>
          <w:sz w:val="32"/>
          <w:szCs w:val="32"/>
        </w:rPr>
        <w:t>（一）机构设置、职责</w:t>
      </w:r>
    </w:p>
    <w:p>
      <w:pPr>
        <w:ind w:firstLine="720" w:firstLineChars="225"/>
        <w:rPr>
          <w:rFonts w:ascii="仿宋" w:hAnsi="仿宋" w:eastAsia="仿宋"/>
          <w:sz w:val="32"/>
          <w:szCs w:val="32"/>
        </w:rPr>
      </w:pPr>
      <w:r>
        <w:rPr>
          <w:rFonts w:hint="eastAsia" w:ascii="仿宋" w:hAnsi="仿宋" w:eastAsia="仿宋"/>
          <w:sz w:val="32"/>
          <w:szCs w:val="32"/>
        </w:rPr>
        <w:t>北京市西城区残疾人</w:t>
      </w:r>
      <w:r>
        <w:rPr>
          <w:rFonts w:hint="eastAsia" w:ascii="仿宋" w:hAnsi="仿宋" w:eastAsia="仿宋"/>
          <w:sz w:val="32"/>
          <w:szCs w:val="32"/>
          <w:lang w:eastAsia="zh-CN"/>
        </w:rPr>
        <w:t>康复服务</w:t>
      </w:r>
      <w:r>
        <w:rPr>
          <w:rFonts w:hint="eastAsia" w:ascii="仿宋" w:hAnsi="仿宋" w:eastAsia="仿宋"/>
          <w:sz w:val="32"/>
          <w:szCs w:val="32"/>
        </w:rPr>
        <w:t>中心为北京市西城区残疾人联合会的下属事业单位。</w:t>
      </w:r>
    </w:p>
    <w:p>
      <w:pPr>
        <w:ind w:firstLine="720" w:firstLineChars="225"/>
        <w:rPr>
          <w:rFonts w:ascii="仿宋" w:hAnsi="仿宋" w:eastAsia="仿宋"/>
          <w:sz w:val="32"/>
          <w:szCs w:val="32"/>
        </w:rPr>
      </w:pPr>
      <w:r>
        <w:rPr>
          <w:rFonts w:hint="eastAsia" w:ascii="仿宋" w:hAnsi="仿宋" w:eastAsia="仿宋"/>
          <w:sz w:val="32"/>
          <w:szCs w:val="32"/>
        </w:rPr>
        <w:t>主要工作职责：</w:t>
      </w:r>
    </w:p>
    <w:p>
      <w:pPr>
        <w:ind w:firstLine="720" w:firstLineChars="225"/>
        <w:rPr>
          <w:rFonts w:ascii="仿宋" w:hAnsi="仿宋" w:eastAsia="仿宋"/>
          <w:sz w:val="32"/>
          <w:szCs w:val="32"/>
        </w:rPr>
      </w:pPr>
      <w:r>
        <w:rPr>
          <w:rFonts w:hint="eastAsia" w:ascii="仿宋" w:hAnsi="仿宋" w:eastAsia="仿宋"/>
          <w:sz w:val="32"/>
          <w:szCs w:val="32"/>
          <w:lang w:eastAsia="zh-CN"/>
        </w:rPr>
        <w:t>承担残疾人康复服务工作，会同有关部门开展残疾预防、康复专业培训、社区康复服务咨询等工作。承担残疾人辅助器具咨询、评估、适配等综合服务工作。开展示范性职业康复劳动项目，对街道职业康复劳动项目实施管理与指导，开展残疾人康复劳动能力评估，为残疾人提供简单劳动、技能训练、康复训练和托管养护等服务。</w:t>
      </w:r>
      <w:r>
        <w:rPr>
          <w:rFonts w:hint="eastAsia" w:ascii="仿宋" w:hAnsi="仿宋" w:eastAsia="仿宋"/>
          <w:sz w:val="32"/>
          <w:szCs w:val="32"/>
        </w:rPr>
        <w:t xml:space="preserve">   </w:t>
      </w:r>
    </w:p>
    <w:p>
      <w:pPr>
        <w:ind w:firstLine="720" w:firstLineChars="225"/>
        <w:rPr>
          <w:rFonts w:ascii="仿宋" w:hAnsi="仿宋" w:eastAsia="仿宋"/>
          <w:sz w:val="32"/>
          <w:szCs w:val="32"/>
        </w:rPr>
      </w:pPr>
      <w:r>
        <w:rPr>
          <w:rFonts w:hint="eastAsia" w:ascii="仿宋" w:hAnsi="仿宋" w:eastAsia="仿宋"/>
          <w:sz w:val="32"/>
          <w:szCs w:val="32"/>
        </w:rPr>
        <w:t>（二）人员构成情况</w:t>
      </w:r>
    </w:p>
    <w:p>
      <w:pPr>
        <w:ind w:firstLine="720" w:firstLineChars="225"/>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事业编制</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人；退休人员1人。</w:t>
      </w:r>
    </w:p>
    <w:p>
      <w:pPr>
        <w:ind w:firstLine="645"/>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年决算收支及增减变化情况说明及主要支出。</w:t>
      </w:r>
    </w:p>
    <w:p>
      <w:pPr>
        <w:rPr>
          <w:rFonts w:ascii="仿宋" w:hAnsi="仿宋" w:eastAsia="仿宋"/>
          <w:sz w:val="32"/>
          <w:szCs w:val="32"/>
        </w:rPr>
      </w:pPr>
      <w:r>
        <w:rPr>
          <w:rFonts w:hint="eastAsia" w:ascii="仿宋" w:hAnsi="仿宋" w:eastAsia="仿宋"/>
          <w:sz w:val="32"/>
          <w:szCs w:val="32"/>
        </w:rPr>
        <w:t>（一）收入决算说明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年收入决算</w:t>
      </w:r>
      <w:r>
        <w:rPr>
          <w:rFonts w:hint="eastAsia" w:ascii="仿宋" w:hAnsi="仿宋" w:eastAsia="仿宋"/>
          <w:sz w:val="32"/>
          <w:szCs w:val="32"/>
          <w:lang w:val="en-US" w:eastAsia="zh-CN"/>
        </w:rPr>
        <w:t>24920926.12</w:t>
      </w:r>
      <w:r>
        <w:rPr>
          <w:rFonts w:hint="eastAsia" w:ascii="仿宋" w:hAnsi="仿宋" w:eastAsia="仿宋"/>
          <w:sz w:val="32"/>
          <w:szCs w:val="32"/>
        </w:rPr>
        <w:t>元。其中：财政拨款</w:t>
      </w:r>
      <w:r>
        <w:rPr>
          <w:rFonts w:hint="eastAsia" w:ascii="仿宋" w:hAnsi="仿宋" w:eastAsia="仿宋"/>
          <w:sz w:val="32"/>
          <w:szCs w:val="32"/>
          <w:lang w:val="en-US" w:eastAsia="zh-CN"/>
        </w:rPr>
        <w:t>24340926.12</w:t>
      </w:r>
      <w:r>
        <w:rPr>
          <w:rFonts w:hint="eastAsia" w:ascii="仿宋" w:hAnsi="仿宋" w:eastAsia="仿宋"/>
          <w:sz w:val="32"/>
          <w:szCs w:val="32"/>
        </w:rPr>
        <w:t>元。2022年全年收入决算13161987.13元，202</w:t>
      </w:r>
      <w:r>
        <w:rPr>
          <w:rFonts w:hint="eastAsia" w:ascii="仿宋" w:hAnsi="仿宋" w:eastAsia="仿宋"/>
          <w:sz w:val="32"/>
          <w:szCs w:val="32"/>
          <w:lang w:val="en-US" w:eastAsia="zh-CN"/>
        </w:rPr>
        <w:t>3</w:t>
      </w:r>
    </w:p>
    <w:p>
      <w:pPr>
        <w:rPr>
          <w:rFonts w:ascii="仿宋" w:hAnsi="仿宋" w:eastAsia="仿宋"/>
          <w:sz w:val="32"/>
          <w:szCs w:val="32"/>
        </w:rPr>
      </w:pPr>
      <w:r>
        <w:rPr>
          <w:rFonts w:hint="eastAsia" w:ascii="仿宋" w:hAnsi="仿宋" w:eastAsia="仿宋"/>
          <w:sz w:val="32"/>
          <w:szCs w:val="32"/>
        </w:rPr>
        <w:t>年收入比202</w:t>
      </w:r>
      <w:r>
        <w:rPr>
          <w:rFonts w:hint="eastAsia" w:ascii="仿宋" w:hAnsi="仿宋" w:eastAsia="仿宋"/>
          <w:sz w:val="32"/>
          <w:szCs w:val="32"/>
          <w:lang w:val="en-US" w:eastAsia="zh-CN"/>
        </w:rPr>
        <w:t>2</w:t>
      </w:r>
      <w:r>
        <w:rPr>
          <w:rFonts w:hint="eastAsia" w:ascii="仿宋" w:hAnsi="仿宋" w:eastAsia="仿宋"/>
          <w:sz w:val="32"/>
          <w:szCs w:val="32"/>
        </w:rPr>
        <w:t>收入</w:t>
      </w:r>
      <w:r>
        <w:rPr>
          <w:rFonts w:hint="eastAsia" w:ascii="仿宋" w:hAnsi="仿宋" w:eastAsia="仿宋"/>
          <w:sz w:val="32"/>
          <w:szCs w:val="32"/>
          <w:lang w:eastAsia="zh-CN"/>
        </w:rPr>
        <w:t>增加了</w:t>
      </w:r>
      <w:r>
        <w:rPr>
          <w:rFonts w:hint="eastAsia" w:ascii="仿宋" w:hAnsi="仿宋" w:eastAsia="仿宋"/>
          <w:sz w:val="32"/>
          <w:szCs w:val="32"/>
          <w:lang w:val="en-US" w:eastAsia="zh-CN"/>
        </w:rPr>
        <w:t>11758938.99元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（二）支出决算说明</w:t>
      </w:r>
    </w:p>
    <w:p>
      <w:pPr>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年支出决算按用途划分：</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rPr>
        <w:t>1、202</w:t>
      </w:r>
      <w:r>
        <w:rPr>
          <w:rFonts w:hint="eastAsia" w:ascii="仿宋" w:hAnsi="仿宋" w:eastAsia="仿宋"/>
          <w:sz w:val="32"/>
          <w:szCs w:val="32"/>
          <w:lang w:val="en-US" w:eastAsia="zh-CN"/>
        </w:rPr>
        <w:t>3</w:t>
      </w:r>
      <w:r>
        <w:rPr>
          <w:rFonts w:hint="eastAsia" w:ascii="仿宋" w:hAnsi="仿宋" w:eastAsia="仿宋"/>
          <w:sz w:val="32"/>
          <w:szCs w:val="32"/>
        </w:rPr>
        <w:t>年支出共计</w:t>
      </w:r>
      <w:r>
        <w:rPr>
          <w:rFonts w:hint="eastAsia" w:ascii="仿宋" w:hAnsi="仿宋" w:eastAsia="仿宋"/>
          <w:sz w:val="32"/>
          <w:szCs w:val="32"/>
          <w:lang w:val="en-US" w:eastAsia="zh-CN"/>
        </w:rPr>
        <w:t>24340926.12</w:t>
      </w:r>
      <w:r>
        <w:rPr>
          <w:rFonts w:hint="eastAsia" w:ascii="仿宋" w:hAnsi="仿宋" w:eastAsia="仿宋"/>
          <w:sz w:val="32"/>
          <w:szCs w:val="32"/>
        </w:rPr>
        <w:t>元，2022年支出共计13161987.13元，202</w:t>
      </w:r>
      <w:r>
        <w:rPr>
          <w:rFonts w:hint="eastAsia" w:ascii="仿宋" w:hAnsi="仿宋" w:eastAsia="仿宋"/>
          <w:sz w:val="32"/>
          <w:szCs w:val="32"/>
          <w:lang w:val="en-US" w:eastAsia="zh-CN"/>
        </w:rPr>
        <w:t>3</w:t>
      </w:r>
      <w:r>
        <w:rPr>
          <w:rFonts w:hint="eastAsia" w:ascii="仿宋" w:hAnsi="仿宋" w:eastAsia="仿宋"/>
          <w:sz w:val="32"/>
          <w:szCs w:val="32"/>
        </w:rPr>
        <w:t>年支出共计公共预算财政拨款</w:t>
      </w:r>
      <w:r>
        <w:rPr>
          <w:rFonts w:hint="eastAsia" w:ascii="仿宋" w:hAnsi="仿宋" w:eastAsia="仿宋"/>
          <w:sz w:val="32"/>
          <w:szCs w:val="32"/>
          <w:lang w:val="en-US" w:eastAsia="zh-CN"/>
        </w:rPr>
        <w:t>24340926.12</w:t>
      </w:r>
      <w:r>
        <w:rPr>
          <w:rFonts w:hint="eastAsia" w:ascii="仿宋" w:hAnsi="仿宋" w:eastAsia="仿宋"/>
          <w:sz w:val="32"/>
          <w:szCs w:val="32"/>
        </w:rPr>
        <w:t>元（1）基本支出决算</w:t>
      </w:r>
      <w:r>
        <w:rPr>
          <w:rFonts w:hint="eastAsia" w:ascii="仿宋" w:hAnsi="仿宋" w:eastAsia="仿宋"/>
          <w:sz w:val="32"/>
          <w:szCs w:val="32"/>
          <w:lang w:val="en-US" w:eastAsia="zh-CN"/>
        </w:rPr>
        <w:t>4473702.62</w:t>
      </w:r>
      <w:r>
        <w:rPr>
          <w:rFonts w:hint="eastAsia" w:ascii="仿宋" w:hAnsi="仿宋" w:eastAsia="仿宋"/>
          <w:sz w:val="32"/>
          <w:szCs w:val="32"/>
        </w:rPr>
        <w:t>元（2）项目支出决算</w:t>
      </w:r>
      <w:r>
        <w:rPr>
          <w:rFonts w:hint="eastAsia" w:ascii="仿宋" w:hAnsi="仿宋" w:eastAsia="仿宋"/>
          <w:sz w:val="32"/>
          <w:szCs w:val="32"/>
          <w:lang w:val="en-US" w:eastAsia="zh-CN"/>
        </w:rPr>
        <w:t>20447223.5</w:t>
      </w:r>
      <w:r>
        <w:rPr>
          <w:rFonts w:hint="eastAsia" w:ascii="仿宋" w:hAnsi="仿宋" w:eastAsia="仿宋"/>
          <w:sz w:val="32"/>
          <w:szCs w:val="32"/>
        </w:rPr>
        <w:t>元。主要项目是①</w:t>
      </w:r>
      <w:r>
        <w:rPr>
          <w:rFonts w:hint="eastAsia" w:ascii="仿宋" w:hAnsi="仿宋" w:eastAsia="仿宋"/>
          <w:sz w:val="32"/>
          <w:szCs w:val="32"/>
          <w:lang w:eastAsia="zh-CN"/>
        </w:rPr>
        <w:t>残疾人康复</w:t>
      </w:r>
      <w:r>
        <w:rPr>
          <w:rFonts w:hint="eastAsia" w:ascii="仿宋" w:hAnsi="仿宋" w:eastAsia="仿宋"/>
          <w:sz w:val="32"/>
          <w:szCs w:val="32"/>
          <w:lang w:val="en-US" w:eastAsia="zh-CN"/>
        </w:rPr>
        <w:t>17505518.5元。②残疾人就业620500元。③其他残疾人事业支出1741205元。④彩票公益金安排支出580000.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三、其他情况说明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 202</w:t>
      </w:r>
      <w:r>
        <w:rPr>
          <w:rFonts w:hint="eastAsia" w:ascii="仿宋" w:hAnsi="仿宋" w:eastAsia="仿宋"/>
          <w:sz w:val="32"/>
          <w:szCs w:val="32"/>
          <w:lang w:val="en-US" w:eastAsia="zh-CN"/>
        </w:rPr>
        <w:t>3</w:t>
      </w:r>
      <w:r>
        <w:rPr>
          <w:rFonts w:hint="eastAsia" w:ascii="仿宋" w:hAnsi="仿宋" w:eastAsia="仿宋"/>
          <w:sz w:val="32"/>
          <w:szCs w:val="32"/>
        </w:rPr>
        <w:t>年涉及政府采购项目决算资金1</w:t>
      </w:r>
      <w:r>
        <w:rPr>
          <w:rFonts w:hint="eastAsia" w:ascii="仿宋" w:hAnsi="仿宋" w:eastAsia="仿宋"/>
          <w:sz w:val="32"/>
          <w:szCs w:val="32"/>
          <w:lang w:val="en-US" w:eastAsia="zh-CN"/>
        </w:rPr>
        <w:t>8700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年涉及政府购买服务项目决算资金0元。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3</w:t>
      </w:r>
      <w:r>
        <w:rPr>
          <w:rFonts w:hint="eastAsia" w:ascii="仿宋" w:hAnsi="仿宋" w:eastAsia="仿宋"/>
          <w:sz w:val="32"/>
          <w:szCs w:val="32"/>
        </w:rPr>
        <w:t>年机关运行经费决算情况及与上年对比原因说明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机关运行经费指：履行一般行政事业管理职能、维持机关运行（含人员支出），用于一般公共预算安排的行政运行经费。</w:t>
      </w:r>
      <w:r>
        <w:rPr>
          <w:rFonts w:hint="eastAsia" w:ascii="仿宋" w:hAnsi="仿宋" w:eastAsia="仿宋"/>
          <w:sz w:val="32"/>
          <w:szCs w:val="32"/>
          <w:lang w:eastAsia="zh-CN"/>
        </w:rPr>
        <w:t>本单位为公益一类事业单位无机关运行经费。</w:t>
      </w:r>
    </w:p>
    <w:p>
      <w:pPr>
        <w:ind w:firstLine="645"/>
        <w:rPr>
          <w:rFonts w:ascii="仿宋_GB2312" w:eastAsia="仿宋_GB2312"/>
          <w:sz w:val="32"/>
          <w:szCs w:val="32"/>
        </w:rPr>
      </w:pPr>
      <w:r>
        <w:rPr>
          <w:rFonts w:hint="eastAsia" w:ascii="仿宋_GB2312" w:eastAsia="仿宋_GB2312"/>
          <w:sz w:val="32"/>
          <w:szCs w:val="32"/>
        </w:rPr>
        <w:t>（四）国有资产占用情况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截止202</w:t>
      </w:r>
      <w:r>
        <w:rPr>
          <w:rFonts w:hint="eastAsia" w:ascii="仿宋_GB2312" w:eastAsia="仿宋_GB2312"/>
          <w:sz w:val="32"/>
          <w:szCs w:val="32"/>
          <w:lang w:val="en-US" w:eastAsia="zh-CN"/>
        </w:rPr>
        <w:t>3</w:t>
      </w:r>
      <w:r>
        <w:rPr>
          <w:rFonts w:hint="eastAsia" w:ascii="仿宋_GB2312" w:eastAsia="仿宋_GB2312"/>
          <w:sz w:val="32"/>
          <w:szCs w:val="32"/>
        </w:rPr>
        <w:t>年底</w:t>
      </w:r>
      <w:r>
        <w:rPr>
          <w:rFonts w:hint="eastAsia" w:ascii="仿宋_GB2312" w:eastAsia="仿宋_GB2312"/>
          <w:b/>
          <w:sz w:val="32"/>
          <w:szCs w:val="32"/>
        </w:rPr>
        <w:t>，</w:t>
      </w:r>
      <w:r>
        <w:rPr>
          <w:rFonts w:hint="eastAsia" w:ascii="仿宋_GB2312" w:eastAsia="仿宋_GB2312"/>
          <w:sz w:val="32"/>
          <w:szCs w:val="32"/>
        </w:rPr>
        <w:t>本部门</w:t>
      </w:r>
      <w:r>
        <w:rPr>
          <w:rFonts w:ascii="仿宋_GB2312" w:eastAsia="仿宋_GB2312"/>
          <w:sz w:val="32"/>
          <w:szCs w:val="32"/>
        </w:rPr>
        <w:t>固定资产总额</w:t>
      </w:r>
      <w:r>
        <w:rPr>
          <w:rFonts w:hint="eastAsia" w:ascii="仿宋_GB2312" w:eastAsia="仿宋_GB2312"/>
          <w:sz w:val="32"/>
          <w:szCs w:val="32"/>
          <w:lang w:val="en-US" w:eastAsia="zh-CN"/>
        </w:rPr>
        <w:t>999528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计提折旧</w:t>
      </w:r>
      <w:r>
        <w:rPr>
          <w:rFonts w:hint="eastAsia" w:ascii="仿宋_GB2312" w:eastAsia="仿宋_GB2312"/>
          <w:sz w:val="32"/>
          <w:szCs w:val="32"/>
          <w:lang w:val="en-US" w:eastAsia="zh-CN"/>
        </w:rPr>
        <w:t>64532.28</w:t>
      </w:r>
      <w:r>
        <w:rPr>
          <w:rFonts w:hint="eastAsia" w:ascii="仿宋_GB2312" w:eastAsia="仿宋_GB2312"/>
          <w:sz w:val="32"/>
          <w:szCs w:val="32"/>
        </w:rPr>
        <w:t>元。</w:t>
      </w:r>
      <w:r>
        <w:rPr>
          <w:rFonts w:ascii="仿宋_GB2312" w:eastAsia="仿宋_GB2312"/>
          <w:sz w:val="32"/>
          <w:szCs w:val="32"/>
        </w:rPr>
        <w:t>其中：</w:t>
      </w:r>
      <w:r>
        <w:rPr>
          <w:rFonts w:hint="eastAsia" w:ascii="仿宋_GB2312" w:eastAsia="仿宋_GB2312"/>
          <w:sz w:val="32"/>
          <w:szCs w:val="32"/>
        </w:rPr>
        <w:t>车辆0台</w:t>
      </w:r>
      <w:r>
        <w:rPr>
          <w:rFonts w:ascii="仿宋_GB2312" w:eastAsia="仿宋_GB2312"/>
          <w:sz w:val="32"/>
          <w:szCs w:val="32"/>
        </w:rPr>
        <w:t>，</w:t>
      </w:r>
      <w:r>
        <w:rPr>
          <w:rFonts w:hint="eastAsia" w:ascii="仿宋_GB2312" w:eastAsia="仿宋_GB2312"/>
          <w:sz w:val="32"/>
          <w:szCs w:val="32"/>
        </w:rPr>
        <w:t>0万元；单位</w:t>
      </w:r>
      <w:r>
        <w:rPr>
          <w:rFonts w:ascii="仿宋_GB2312" w:eastAsia="仿宋_GB2312"/>
          <w:sz w:val="32"/>
          <w:szCs w:val="32"/>
        </w:rPr>
        <w:t>价值</w:t>
      </w:r>
      <w:r>
        <w:rPr>
          <w:rFonts w:hint="eastAsia" w:ascii="仿宋_GB2312" w:eastAsia="仿宋_GB2312"/>
          <w:sz w:val="32"/>
          <w:szCs w:val="32"/>
        </w:rPr>
        <w:t>50万元以上</w:t>
      </w:r>
      <w:r>
        <w:rPr>
          <w:rFonts w:ascii="仿宋_GB2312" w:eastAsia="仿宋_GB2312"/>
          <w:sz w:val="32"/>
          <w:szCs w:val="32"/>
        </w:rPr>
        <w:t>的</w:t>
      </w:r>
      <w:r>
        <w:rPr>
          <w:rFonts w:hint="eastAsia" w:ascii="仿宋_GB2312" w:eastAsia="仿宋_GB2312"/>
          <w:sz w:val="32"/>
          <w:szCs w:val="32"/>
        </w:rPr>
        <w:t>通用</w:t>
      </w:r>
      <w:r>
        <w:rPr>
          <w:rFonts w:ascii="仿宋_GB2312" w:eastAsia="仿宋_GB2312"/>
          <w:sz w:val="32"/>
          <w:szCs w:val="32"/>
        </w:rPr>
        <w:t>设备</w:t>
      </w:r>
      <w:r>
        <w:rPr>
          <w:rFonts w:hint="eastAsia" w:ascii="仿宋_GB2312" w:eastAsia="仿宋_GB2312"/>
          <w:sz w:val="32"/>
          <w:szCs w:val="32"/>
        </w:rPr>
        <w:t>0台（套）、0万元，单位</w:t>
      </w:r>
      <w:r>
        <w:rPr>
          <w:rFonts w:ascii="仿宋_GB2312" w:eastAsia="仿宋_GB2312"/>
          <w:sz w:val="32"/>
          <w:szCs w:val="32"/>
        </w:rPr>
        <w:t>价值100</w:t>
      </w:r>
      <w:r>
        <w:rPr>
          <w:rFonts w:hint="eastAsia" w:ascii="仿宋_GB2312" w:eastAsia="仿宋_GB2312"/>
          <w:sz w:val="32"/>
          <w:szCs w:val="32"/>
        </w:rPr>
        <w:t>万元以上</w:t>
      </w:r>
      <w:r>
        <w:rPr>
          <w:rFonts w:ascii="仿宋_GB2312" w:eastAsia="仿宋_GB2312"/>
          <w:sz w:val="32"/>
          <w:szCs w:val="32"/>
        </w:rPr>
        <w:t>的</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0台（套）、0万元，办公用房价值0万元。</w:t>
      </w:r>
    </w:p>
    <w:p>
      <w:pPr>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年决算绩效情况说明</w:t>
      </w:r>
    </w:p>
    <w:p>
      <w:pPr>
        <w:spacing w:line="360" w:lineRule="auto"/>
        <w:ind w:firstLine="480" w:firstLineChars="15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年，区残疾人</w:t>
      </w:r>
      <w:r>
        <w:rPr>
          <w:rFonts w:hint="eastAsia" w:ascii="仿宋" w:hAnsi="仿宋" w:eastAsia="仿宋" w:cs="宋体"/>
          <w:color w:val="000000" w:themeColor="text1"/>
          <w:kern w:val="0"/>
          <w:sz w:val="32"/>
          <w:szCs w:val="32"/>
          <w:lang w:eastAsia="zh-CN"/>
          <w14:textFill>
            <w14:solidFill>
              <w14:schemeClr w14:val="tx1"/>
            </w14:solidFill>
          </w14:textFill>
        </w:rPr>
        <w:t>康复服务</w:t>
      </w:r>
      <w:r>
        <w:rPr>
          <w:rFonts w:hint="eastAsia" w:ascii="仿宋" w:hAnsi="仿宋" w:eastAsia="仿宋" w:cs="宋体"/>
          <w:color w:val="000000" w:themeColor="text1"/>
          <w:kern w:val="0"/>
          <w:sz w:val="32"/>
          <w:szCs w:val="32"/>
          <w14:textFill>
            <w14:solidFill>
              <w14:schemeClr w14:val="tx1"/>
            </w14:solidFill>
          </w14:textFill>
        </w:rPr>
        <w:t>中心共有预算项目</w:t>
      </w:r>
      <w:r>
        <w:rPr>
          <w:rFonts w:hint="eastAsia" w:ascii="仿宋" w:hAnsi="仿宋" w:eastAsia="仿宋" w:cs="宋体"/>
          <w:color w:val="000000" w:themeColor="text1"/>
          <w:kern w:val="0"/>
          <w:sz w:val="32"/>
          <w:szCs w:val="32"/>
          <w:lang w:val="en-US" w:eastAsia="zh-CN"/>
          <w14:textFill>
            <w14:solidFill>
              <w14:schemeClr w14:val="tx1"/>
            </w14:solidFill>
          </w14:textFill>
        </w:rPr>
        <w:t>10</w:t>
      </w:r>
      <w:bookmarkStart w:id="3" w:name="_GoBack"/>
      <w:bookmarkEnd w:id="3"/>
      <w:r>
        <w:rPr>
          <w:rFonts w:hint="eastAsia" w:ascii="仿宋" w:hAnsi="仿宋" w:eastAsia="仿宋" w:cs="宋体"/>
          <w:color w:val="000000" w:themeColor="text1"/>
          <w:kern w:val="0"/>
          <w:sz w:val="32"/>
          <w:szCs w:val="32"/>
          <w14:textFill>
            <w14:solidFill>
              <w14:schemeClr w14:val="tx1"/>
            </w14:solidFill>
          </w14:textFill>
        </w:rPr>
        <w:t>个，</w:t>
      </w:r>
    </w:p>
    <w:p>
      <w:pPr>
        <w:spacing w:line="360" w:lineRule="auto"/>
        <w:ind w:firstLine="480" w:firstLineChars="150"/>
        <w:rPr>
          <w:rFonts w:hint="eastAsia" w:ascii="仿宋_GB2312" w:eastAsia="仿宋_GB2312"/>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预算资金总额</w:t>
      </w:r>
      <w:r>
        <w:rPr>
          <w:rFonts w:hint="eastAsia" w:ascii="仿宋" w:hAnsi="仿宋" w:eastAsia="仿宋" w:cs="宋体"/>
          <w:color w:val="000000" w:themeColor="text1"/>
          <w:kern w:val="0"/>
          <w:sz w:val="32"/>
          <w:szCs w:val="32"/>
          <w:lang w:val="en-US" w:eastAsia="zh-CN"/>
          <w14:textFill>
            <w14:solidFill>
              <w14:schemeClr w14:val="tx1"/>
            </w14:solidFill>
          </w14:textFill>
        </w:rPr>
        <w:t>24340926.12</w:t>
      </w:r>
      <w:r>
        <w:rPr>
          <w:rFonts w:hint="eastAsia" w:ascii="仿宋" w:hAnsi="仿宋" w:eastAsia="仿宋" w:cs="宋体"/>
          <w:color w:val="000000" w:themeColor="text1"/>
          <w:kern w:val="0"/>
          <w:sz w:val="32"/>
          <w:szCs w:val="32"/>
          <w14:textFill>
            <w14:solidFill>
              <w14:schemeClr w14:val="tx1"/>
            </w14:solidFill>
          </w14:textFill>
        </w:rPr>
        <w:t>元。其中，</w:t>
      </w:r>
      <w:r>
        <w:rPr>
          <w:rFonts w:hint="eastAsia" w:ascii="仿宋" w:hAnsi="仿宋" w:eastAsia="仿宋" w:cs="宋体"/>
          <w:color w:val="000000" w:themeColor="text1"/>
          <w:kern w:val="0"/>
          <w:sz w:val="32"/>
          <w:szCs w:val="32"/>
          <w:lang w:val="en-US" w:eastAsia="zh-CN"/>
          <w14:textFill>
            <w14:solidFill>
              <w14:schemeClr w14:val="tx1"/>
            </w14:solidFill>
          </w14:textFill>
        </w:rPr>
        <w:t>100万以上</w:t>
      </w:r>
      <w:r>
        <w:rPr>
          <w:rFonts w:hint="eastAsia" w:ascii="仿宋" w:hAnsi="仿宋" w:eastAsia="仿宋" w:cs="宋体"/>
          <w:color w:val="000000" w:themeColor="text1"/>
          <w:kern w:val="0"/>
          <w:sz w:val="32"/>
          <w:szCs w:val="32"/>
          <w14:textFill>
            <w14:solidFill>
              <w14:schemeClr w14:val="tx1"/>
            </w14:solidFill>
          </w14:textFill>
        </w:rPr>
        <w:t>项目</w:t>
      </w:r>
      <w:r>
        <w:rPr>
          <w:rFonts w:hint="eastAsia" w:ascii="仿宋" w:hAnsi="仿宋" w:eastAsia="仿宋" w:cs="宋体"/>
          <w:color w:val="000000" w:themeColor="text1"/>
          <w:kern w:val="0"/>
          <w:sz w:val="32"/>
          <w:szCs w:val="32"/>
          <w:lang w:val="en-US" w:eastAsia="zh-CN"/>
          <w14:textFill>
            <w14:solidFill>
              <w14:schemeClr w14:val="tx1"/>
            </w14:solidFill>
          </w14:textFill>
        </w:rPr>
        <w:t>5</w:t>
      </w:r>
      <w:r>
        <w:rPr>
          <w:rFonts w:hint="eastAsia" w:ascii="仿宋" w:hAnsi="仿宋" w:eastAsia="仿宋" w:cs="宋体"/>
          <w:color w:val="000000" w:themeColor="text1"/>
          <w:kern w:val="0"/>
          <w:sz w:val="32"/>
          <w:szCs w:val="32"/>
          <w14:textFill>
            <w14:solidFill>
              <w14:schemeClr w14:val="tx1"/>
            </w14:solidFill>
          </w14:textFill>
        </w:rPr>
        <w:t>个</w:t>
      </w:r>
      <w:r>
        <w:rPr>
          <w:rFonts w:hint="eastAsia" w:ascii="仿宋" w:hAnsi="仿宋" w:eastAsia="仿宋" w:cs="宋体"/>
          <w:color w:val="000000" w:themeColor="text1"/>
          <w:kern w:val="0"/>
          <w:sz w:val="32"/>
          <w:szCs w:val="32"/>
          <w:lang w:eastAsia="zh-CN"/>
          <w14:textFill>
            <w14:solidFill>
              <w14:schemeClr w14:val="tx1"/>
            </w14:solidFill>
          </w14:textFill>
        </w:rPr>
        <w:t>；残疾人辅助器具服务</w:t>
      </w:r>
      <w:r>
        <w:rPr>
          <w:rFonts w:hint="eastAsia" w:ascii="仿宋" w:hAnsi="仿宋" w:eastAsia="仿宋" w:cs="宋体"/>
          <w:color w:val="000000" w:themeColor="text1"/>
          <w:kern w:val="0"/>
          <w:sz w:val="32"/>
          <w:szCs w:val="32"/>
          <w:lang w:val="en-US" w:eastAsia="zh-CN"/>
          <w14:textFill>
            <w14:solidFill>
              <w14:schemeClr w14:val="tx1"/>
            </w14:solidFill>
          </w14:textFill>
        </w:rPr>
        <w:t>5446258.65元，国家残疾预防行动计划2081975.15元，职康中心装修改造1741205元，残疾人基本康复服务1365834元，残疾儿童康复服务7205000元。占73.29%</w:t>
      </w:r>
    </w:p>
    <w:p>
      <w:pPr>
        <w:tabs>
          <w:tab w:val="right" w:pos="7417"/>
        </w:tabs>
        <w:ind w:left="298" w:leftChars="142" w:firstLine="592" w:firstLineChars="185"/>
        <w:rPr>
          <w:rFonts w:hint="eastAsia" w:ascii="仿宋_GB2312" w:hAnsi="仿宋" w:eastAsia="仿宋_GB2312"/>
          <w:sz w:val="32"/>
          <w:szCs w:val="32"/>
          <w:lang w:eastAsia="zh-CN"/>
        </w:rPr>
      </w:pPr>
      <w:r>
        <w:rPr>
          <w:rFonts w:hint="eastAsia" w:ascii="仿宋_GB2312" w:hAnsi="仿宋" w:eastAsia="仿宋_GB2312"/>
          <w:sz w:val="32"/>
          <w:szCs w:val="32"/>
        </w:rPr>
        <w:t>所有项目均为自评项目，评价结果为“良好”。</w:t>
      </w:r>
      <w:r>
        <w:rPr>
          <w:rFonts w:hint="eastAsia" w:ascii="仿宋_GB2312" w:hAnsi="仿宋" w:eastAsia="仿宋_GB2312"/>
          <w:sz w:val="32"/>
          <w:szCs w:val="32"/>
          <w:lang w:eastAsia="zh-CN"/>
        </w:rPr>
        <w:tab/>
      </w:r>
    </w:p>
    <w:p>
      <w:pPr>
        <w:pStyle w:val="2"/>
        <w:rPr>
          <w:rFonts w:hint="eastAsia" w:ascii="仿宋_GB2312" w:hAnsi="仿宋" w:eastAsia="仿宋_GB2312"/>
          <w:sz w:val="32"/>
          <w:szCs w:val="32"/>
          <w:lang w:eastAsia="zh-CN"/>
        </w:rPr>
      </w:pPr>
    </w:p>
    <w:p>
      <w:pPr>
        <w:rPr>
          <w:rFonts w:hint="eastAsia"/>
          <w:lang w:eastAsia="zh-CN"/>
        </w:rPr>
      </w:pPr>
    </w:p>
    <w:tbl>
      <w:tblPr>
        <w:tblStyle w:val="6"/>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78"/>
        <w:gridCol w:w="1040"/>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20223</w:t>
            </w:r>
            <w:r>
              <w:rPr>
                <w:rFonts w:hint="eastAsia" w:ascii="宋体" w:hAnsi="宋体" w:eastAsia="宋体" w:cs="宋体"/>
                <w:kern w:val="0"/>
                <w:sz w:val="22"/>
                <w:szCs w:val="24"/>
              </w:rPr>
              <w:t xml:space="preserve"> 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职康中心装修改造项目</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西城区残疾人联合会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康复中心</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王继满</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66134292</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611.77</w:t>
            </w:r>
            <w:r>
              <w:rPr>
                <w:rFonts w:hint="eastAsia" w:ascii="宋体" w:hAnsi="宋体" w:eastAsia="宋体" w:cs="宋体"/>
                <w:kern w:val="0"/>
                <w:sz w:val="18"/>
                <w:szCs w:val="18"/>
              </w:rPr>
              <w:t>万元</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611.77</w:t>
            </w:r>
            <w:r>
              <w:rPr>
                <w:rFonts w:hint="eastAsia" w:ascii="宋体" w:hAnsi="宋体" w:eastAsia="宋体" w:cs="宋体"/>
                <w:kern w:val="0"/>
                <w:sz w:val="18"/>
                <w:szCs w:val="18"/>
              </w:rPr>
              <w:t>万元,调整后1279.30万元</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611.77万元</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tabs>
                <w:tab w:val="left" w:pos="273"/>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611.77</w:t>
            </w:r>
            <w:r>
              <w:rPr>
                <w:rFonts w:hint="eastAsia" w:ascii="宋体" w:hAnsi="宋体" w:eastAsia="宋体" w:cs="宋体"/>
                <w:kern w:val="0"/>
                <w:sz w:val="18"/>
                <w:szCs w:val="18"/>
                <w:lang w:eastAsia="zh-CN"/>
              </w:rPr>
              <w:t>万元</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工程完成竣工验收，进入结算审计</w:t>
            </w:r>
            <w:r>
              <w:rPr>
                <w:rFonts w:hint="eastAsia" w:ascii="宋体" w:hAnsi="宋体" w:eastAsia="宋体" w:cs="宋体"/>
                <w:kern w:val="0"/>
                <w:sz w:val="18"/>
                <w:szCs w:val="18"/>
                <w:lang w:val="en-US" w:eastAsia="zh-CN"/>
              </w:rPr>
              <w:t>。</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3"/>
                <w:szCs w:val="13"/>
                <w:lang w:eastAsia="zh-CN"/>
              </w:rPr>
              <w:t>工程完成四方验收，未完成竣工验收进入结算审计，及时退减预算</w:t>
            </w:r>
            <w:r>
              <w:rPr>
                <w:rFonts w:hint="eastAsia" w:ascii="宋体" w:hAnsi="宋体" w:eastAsia="宋体" w:cs="宋体"/>
                <w:kern w:val="0"/>
                <w:sz w:val="13"/>
                <w:szCs w:val="13"/>
                <w:lang w:val="en-US" w:eastAsia="zh-CN"/>
              </w:rPr>
              <w:t>437.6495万，全年执行174.1205万元支出元</w:t>
            </w:r>
            <w:r>
              <w:rPr>
                <w:rFonts w:hint="eastAsia" w:ascii="宋体" w:hAnsi="宋体" w:eastAsia="宋体" w:cs="宋体"/>
                <w:kern w:val="0"/>
                <w:sz w:val="13"/>
                <w:szCs w:val="13"/>
                <w:lang w:eastAsia="zh-CN"/>
              </w:rPr>
              <w:t>。</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完成装修改造</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11901.57平方米</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11901.57平方米</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完成四方验收未进行结算审计审计验收</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投入使用</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11901.57平方米</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11901.57平方米</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完成投入使用</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指标1：装修改造达到残疾人无障碍环境</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指标1：提升残疾人就业能力</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指标1：按照合同要求付到80%的工程款</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1279.30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更好地服务残疾人</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残疾人家属</w:t>
            </w:r>
          </w:p>
        </w:tc>
        <w:tc>
          <w:tcPr>
            <w:tcW w:w="10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91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4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sectPr>
          <w:footerReference r:id="rId5" w:type="first"/>
          <w:footerReference r:id="rId3" w:type="default"/>
          <w:footerReference r:id="rId4" w:type="even"/>
          <w:pgSz w:w="11906" w:h="16838"/>
          <w:pgMar w:top="1911" w:right="1474" w:bottom="1882" w:left="1588" w:header="737" w:footer="851" w:gutter="0"/>
          <w:pgNumType w:fmt="numberInDash"/>
          <w:cols w:space="720" w:num="1"/>
          <w:docGrid w:type="lines" w:linePitch="408" w:charSpace="0"/>
        </w:sectPr>
      </w:pPr>
    </w:p>
    <w:p>
      <w:pPr>
        <w:jc w:val="center"/>
        <w:rPr>
          <w:rFonts w:ascii="Times New Roman" w:hAnsi="Times New Roman" w:eastAsia="宋体" w:cs="Times New Roman"/>
          <w:sz w:val="52"/>
          <w:szCs w:val="52"/>
        </w:rPr>
      </w:pPr>
      <w:bookmarkStart w:id="0" w:name="_Toc380588482"/>
      <w:bookmarkStart w:id="1" w:name="_Toc396293517"/>
      <w:r>
        <w:rPr>
          <w:rFonts w:hint="eastAsia" w:ascii="Times New Roman" w:hAnsi="Times New Roman" w:eastAsia="宋体" w:cs="Times New Roman"/>
          <w:b/>
          <w:sz w:val="52"/>
          <w:szCs w:val="52"/>
        </w:rPr>
        <w:t>2.西城区项目支出绩效报告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 xml:space="preserve">（    </w:t>
      </w:r>
      <w:r>
        <w:rPr>
          <w:rFonts w:hint="eastAsia" w:ascii="仿宋_GB2312" w:hAnsi="宋体" w:eastAsia="宋体" w:cs="Times New Roman"/>
          <w:sz w:val="32"/>
          <w:szCs w:val="32"/>
          <w:lang w:val="en-US" w:eastAsia="zh-CN"/>
        </w:rPr>
        <w:t>2023</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西城区残疾人康复中心</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西城区残疾人职业康复中心装修改造工程</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王继满</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2024年3月</w:t>
      </w:r>
      <w:r>
        <w:rPr>
          <w:rFonts w:hint="eastAsia" w:ascii="仿宋_GB2312" w:hAnsi="宋体" w:eastAsia="宋体" w:cs="Times New Roman"/>
          <w:sz w:val="32"/>
          <w:szCs w:val="32"/>
          <w:u w:val="single"/>
        </w:rPr>
        <w:t xml:space="preserve">              </w:t>
      </w:r>
    </w:p>
    <w:p>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2"/>
          <w:szCs w:val="32"/>
        </w:rPr>
        <w:t>项目支出</w:t>
      </w:r>
      <w:r>
        <w:rPr>
          <w:rFonts w:ascii="宋体" w:hAnsi="宋体" w:eastAsia="宋体" w:cs="Arial"/>
          <w:b/>
          <w:bCs/>
          <w:sz w:val="32"/>
          <w:szCs w:val="32"/>
        </w:rPr>
        <w:t>绩效</w:t>
      </w:r>
      <w:r>
        <w:rPr>
          <w:rFonts w:hint="eastAsia" w:ascii="宋体" w:hAnsi="宋体" w:eastAsia="宋体" w:cs="Arial"/>
          <w:b/>
          <w:bCs/>
          <w:sz w:val="32"/>
          <w:szCs w:val="32"/>
        </w:rPr>
        <w:t>评价报告</w:t>
      </w:r>
    </w:p>
    <w:p>
      <w:pPr>
        <w:jc w:val="center"/>
        <w:rPr>
          <w:rFonts w:ascii="仿宋_GB2312" w:hAnsi="Times New Roman" w:eastAsia="宋体" w:cs="Times New Roman"/>
          <w:szCs w:val="30"/>
        </w:rPr>
      </w:pP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一、基本情况</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1．项目单位基本情况：单位名称</w:t>
      </w:r>
      <w:r>
        <w:rPr>
          <w:rFonts w:hint="eastAsia" w:ascii="华文仿宋" w:hAnsi="华文仿宋" w:eastAsia="华文仿宋"/>
          <w:sz w:val="28"/>
          <w:szCs w:val="28"/>
          <w:lang w:eastAsia="zh-CN"/>
        </w:rPr>
        <w:t>：西城区残疾人职业康复中心</w:t>
      </w:r>
      <w:r>
        <w:rPr>
          <w:rFonts w:hint="eastAsia" w:ascii="华文仿宋" w:hAnsi="华文仿宋" w:eastAsia="华文仿宋"/>
          <w:sz w:val="28"/>
          <w:szCs w:val="28"/>
        </w:rPr>
        <w:t>、地址及邮编</w:t>
      </w:r>
      <w:r>
        <w:rPr>
          <w:rFonts w:hint="eastAsia" w:ascii="华文仿宋" w:hAnsi="华文仿宋" w:eastAsia="华文仿宋"/>
          <w:sz w:val="28"/>
          <w:szCs w:val="28"/>
          <w:lang w:eastAsia="zh-CN"/>
        </w:rPr>
        <w:t>：西城区半步桥街</w:t>
      </w:r>
      <w:r>
        <w:rPr>
          <w:rFonts w:hint="eastAsia" w:ascii="华文仿宋" w:hAnsi="华文仿宋" w:eastAsia="华文仿宋"/>
          <w:sz w:val="28"/>
          <w:szCs w:val="28"/>
          <w:lang w:val="en-US" w:eastAsia="zh-CN"/>
        </w:rPr>
        <w:t>13号甲</w:t>
      </w:r>
      <w:r>
        <w:rPr>
          <w:rFonts w:hint="eastAsia" w:ascii="华文仿宋" w:hAnsi="华文仿宋" w:eastAsia="华文仿宋"/>
          <w:sz w:val="28"/>
          <w:szCs w:val="28"/>
        </w:rPr>
        <w:t>、</w:t>
      </w:r>
      <w:r>
        <w:rPr>
          <w:rFonts w:hint="eastAsia" w:ascii="华文仿宋" w:hAnsi="华文仿宋" w:eastAsia="华文仿宋"/>
          <w:sz w:val="28"/>
          <w:szCs w:val="28"/>
          <w:lang w:eastAsia="zh-CN"/>
        </w:rPr>
        <w:t>邮编：</w:t>
      </w:r>
      <w:r>
        <w:rPr>
          <w:rFonts w:hint="eastAsia" w:ascii="华文仿宋" w:hAnsi="华文仿宋" w:eastAsia="华文仿宋"/>
          <w:sz w:val="28"/>
          <w:szCs w:val="28"/>
          <w:lang w:val="en-US" w:eastAsia="zh-CN"/>
        </w:rPr>
        <w:t>100035、</w:t>
      </w:r>
      <w:r>
        <w:rPr>
          <w:rFonts w:hint="eastAsia" w:ascii="华文仿宋" w:hAnsi="华文仿宋" w:eastAsia="华文仿宋"/>
          <w:sz w:val="28"/>
          <w:szCs w:val="28"/>
        </w:rPr>
        <w:t>联系电话</w:t>
      </w:r>
      <w:r>
        <w:rPr>
          <w:rFonts w:hint="eastAsia" w:ascii="华文仿宋" w:hAnsi="华文仿宋" w:eastAsia="华文仿宋"/>
          <w:sz w:val="28"/>
          <w:szCs w:val="28"/>
          <w:lang w:val="en-US" w:eastAsia="zh-CN"/>
        </w:rPr>
        <w:t>66134292</w:t>
      </w:r>
      <w:r>
        <w:rPr>
          <w:rFonts w:hint="eastAsia" w:ascii="华文仿宋" w:hAnsi="华文仿宋" w:eastAsia="华文仿宋"/>
          <w:sz w:val="28"/>
          <w:szCs w:val="28"/>
        </w:rPr>
        <w:t>、法人代表姓名</w:t>
      </w:r>
      <w:r>
        <w:rPr>
          <w:rFonts w:hint="eastAsia" w:ascii="华文仿宋" w:hAnsi="华文仿宋" w:eastAsia="华文仿宋"/>
          <w:sz w:val="28"/>
          <w:szCs w:val="28"/>
          <w:lang w:eastAsia="zh-CN"/>
        </w:rPr>
        <w:t>：王继满</w:t>
      </w:r>
      <w:r>
        <w:rPr>
          <w:rFonts w:hint="eastAsia" w:ascii="华文仿宋" w:hAnsi="华文仿宋" w:eastAsia="华文仿宋"/>
          <w:sz w:val="28"/>
          <w:szCs w:val="28"/>
        </w:rPr>
        <w:t>、人员</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7名</w:t>
      </w:r>
      <w:r>
        <w:rPr>
          <w:rFonts w:hint="eastAsia" w:ascii="华文仿宋" w:hAnsi="华文仿宋" w:eastAsia="华文仿宋"/>
          <w:sz w:val="28"/>
          <w:szCs w:val="28"/>
        </w:rPr>
        <w:t>、资产规模</w:t>
      </w:r>
      <w:r>
        <w:rPr>
          <w:rFonts w:hint="eastAsia" w:ascii="华文仿宋" w:hAnsi="华文仿宋" w:eastAsia="华文仿宋"/>
          <w:sz w:val="28"/>
          <w:szCs w:val="28"/>
          <w:lang w:val="en-US" w:eastAsia="zh-CN"/>
        </w:rPr>
        <w:t>35万元</w:t>
      </w:r>
      <w:r>
        <w:rPr>
          <w:rFonts w:hint="eastAsia" w:ascii="华文仿宋" w:hAnsi="华文仿宋" w:eastAsia="华文仿宋"/>
          <w:sz w:val="28"/>
          <w:szCs w:val="28"/>
        </w:rPr>
        <w:t>、财务收支、上级单位及所隶属的市级部门名称等情况</w:t>
      </w:r>
      <w:r>
        <w:rPr>
          <w:rFonts w:hint="eastAsia" w:ascii="华文仿宋" w:hAnsi="华文仿宋" w:eastAsia="华文仿宋"/>
          <w:sz w:val="28"/>
          <w:szCs w:val="28"/>
          <w:lang w:eastAsia="zh-CN"/>
        </w:rPr>
        <w:t>：北京市西城区残疾人联合会</w:t>
      </w:r>
      <w:r>
        <w:rPr>
          <w:rFonts w:hint="eastAsia" w:ascii="华文仿宋" w:hAnsi="华文仿宋" w:eastAsia="华文仿宋"/>
          <w:sz w:val="28"/>
          <w:szCs w:val="28"/>
        </w:rPr>
        <w:t>。</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可行性研究报告编制单位的基本情况：单位名称</w:t>
      </w:r>
      <w:r>
        <w:rPr>
          <w:rFonts w:hint="eastAsia" w:ascii="华文仿宋" w:hAnsi="华文仿宋" w:eastAsia="华文仿宋"/>
          <w:sz w:val="28"/>
          <w:szCs w:val="28"/>
          <w:lang w:eastAsia="zh-CN"/>
        </w:rPr>
        <w:t>：西城区残疾人职业康复中心</w:t>
      </w:r>
      <w:r>
        <w:rPr>
          <w:rFonts w:hint="eastAsia" w:ascii="华文仿宋" w:hAnsi="华文仿宋" w:eastAsia="华文仿宋"/>
          <w:sz w:val="28"/>
          <w:szCs w:val="28"/>
        </w:rPr>
        <w:t>、地址及邮编</w:t>
      </w:r>
      <w:r>
        <w:rPr>
          <w:rFonts w:hint="eastAsia" w:ascii="华文仿宋" w:hAnsi="华文仿宋" w:eastAsia="华文仿宋"/>
          <w:sz w:val="28"/>
          <w:szCs w:val="28"/>
          <w:lang w:eastAsia="zh-CN"/>
        </w:rPr>
        <w:t>：西城区半步桥街</w:t>
      </w:r>
      <w:r>
        <w:rPr>
          <w:rFonts w:hint="eastAsia" w:ascii="华文仿宋" w:hAnsi="华文仿宋" w:eastAsia="华文仿宋"/>
          <w:sz w:val="28"/>
          <w:szCs w:val="28"/>
          <w:lang w:val="en-US" w:eastAsia="zh-CN"/>
        </w:rPr>
        <w:t>13号甲</w:t>
      </w:r>
      <w:r>
        <w:rPr>
          <w:rFonts w:hint="eastAsia" w:ascii="华文仿宋" w:hAnsi="华文仿宋" w:eastAsia="华文仿宋"/>
          <w:sz w:val="28"/>
          <w:szCs w:val="28"/>
        </w:rPr>
        <w:t>、联系电话</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66134292</w:t>
      </w:r>
      <w:r>
        <w:rPr>
          <w:rFonts w:hint="eastAsia" w:ascii="华文仿宋" w:hAnsi="华文仿宋" w:eastAsia="华文仿宋"/>
          <w:sz w:val="28"/>
          <w:szCs w:val="28"/>
        </w:rPr>
        <w:t>、法人代表姓名</w:t>
      </w:r>
      <w:r>
        <w:rPr>
          <w:rFonts w:hint="eastAsia" w:ascii="华文仿宋" w:hAnsi="华文仿宋" w:eastAsia="华文仿宋"/>
          <w:sz w:val="28"/>
          <w:szCs w:val="28"/>
          <w:lang w:eastAsia="zh-CN"/>
        </w:rPr>
        <w:t>：王继满</w:t>
      </w:r>
      <w:r>
        <w:rPr>
          <w:rFonts w:hint="eastAsia" w:ascii="华文仿宋" w:hAnsi="华文仿宋" w:eastAsia="华文仿宋"/>
          <w:sz w:val="28"/>
          <w:szCs w:val="28"/>
        </w:rPr>
        <w:t>、资质等级</w:t>
      </w:r>
      <w:r>
        <w:rPr>
          <w:rFonts w:hint="eastAsia" w:ascii="华文仿宋" w:hAnsi="华文仿宋" w:eastAsia="华文仿宋"/>
          <w:sz w:val="28"/>
          <w:szCs w:val="28"/>
          <w:lang w:eastAsia="zh-CN"/>
        </w:rPr>
        <w:t>：无</w:t>
      </w:r>
      <w:r>
        <w:rPr>
          <w:rFonts w:hint="eastAsia" w:ascii="华文仿宋" w:hAnsi="华文仿宋" w:eastAsia="华文仿宋"/>
          <w:sz w:val="28"/>
          <w:szCs w:val="28"/>
        </w:rPr>
        <w:t>。</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合作单位的基本情况：单位名称、地址及邮编</w:t>
      </w:r>
      <w:r>
        <w:rPr>
          <w:rFonts w:hint="eastAsia" w:ascii="华文仿宋" w:hAnsi="华文仿宋" w:eastAsia="华文仿宋"/>
          <w:sz w:val="28"/>
          <w:szCs w:val="28"/>
          <w:lang w:eastAsia="zh-CN"/>
        </w:rPr>
        <w:t>：</w:t>
      </w:r>
      <w:r>
        <w:rPr>
          <w:rFonts w:hint="eastAsia" w:ascii="华文仿宋" w:hAnsi="华文仿宋" w:eastAsia="华文仿宋"/>
          <w:sz w:val="28"/>
          <w:szCs w:val="28"/>
        </w:rPr>
        <w:t>、联系电话、法人代表姓名等。</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2．项目负责人基本情况：姓名</w:t>
      </w:r>
      <w:r>
        <w:rPr>
          <w:rFonts w:hint="eastAsia" w:ascii="华文仿宋" w:hAnsi="华文仿宋" w:eastAsia="华文仿宋"/>
          <w:sz w:val="28"/>
          <w:szCs w:val="28"/>
          <w:lang w:eastAsia="zh-CN"/>
        </w:rPr>
        <w:t>：王继满</w:t>
      </w:r>
      <w:r>
        <w:rPr>
          <w:rFonts w:hint="eastAsia" w:ascii="华文仿宋" w:hAnsi="华文仿宋" w:eastAsia="华文仿宋"/>
          <w:sz w:val="28"/>
          <w:szCs w:val="28"/>
        </w:rPr>
        <w:t>、职务</w:t>
      </w:r>
      <w:r>
        <w:rPr>
          <w:rFonts w:hint="eastAsia" w:ascii="华文仿宋" w:hAnsi="华文仿宋" w:eastAsia="华文仿宋"/>
          <w:sz w:val="28"/>
          <w:szCs w:val="28"/>
          <w:lang w:eastAsia="zh-CN"/>
        </w:rPr>
        <w:t>：主任</w:t>
      </w:r>
      <w:r>
        <w:rPr>
          <w:rFonts w:hint="eastAsia" w:ascii="华文仿宋" w:hAnsi="华文仿宋" w:eastAsia="华文仿宋"/>
          <w:sz w:val="28"/>
          <w:szCs w:val="28"/>
        </w:rPr>
        <w:t>、职称</w:t>
      </w:r>
      <w:r>
        <w:rPr>
          <w:rFonts w:hint="eastAsia" w:ascii="华文仿宋" w:hAnsi="华文仿宋" w:eastAsia="华文仿宋"/>
          <w:sz w:val="28"/>
          <w:szCs w:val="28"/>
          <w:lang w:eastAsia="zh-CN"/>
        </w:rPr>
        <w:t>：无</w:t>
      </w:r>
      <w:r>
        <w:rPr>
          <w:rFonts w:hint="eastAsia" w:ascii="华文仿宋" w:hAnsi="华文仿宋" w:eastAsia="华文仿宋"/>
          <w:sz w:val="28"/>
          <w:szCs w:val="28"/>
        </w:rPr>
        <w:t>、专业</w:t>
      </w:r>
      <w:r>
        <w:rPr>
          <w:rFonts w:hint="eastAsia" w:ascii="华文仿宋" w:hAnsi="华文仿宋" w:eastAsia="华文仿宋"/>
          <w:sz w:val="28"/>
          <w:szCs w:val="28"/>
          <w:lang w:eastAsia="zh-CN"/>
        </w:rPr>
        <w:t>：无</w:t>
      </w:r>
      <w:r>
        <w:rPr>
          <w:rFonts w:hint="eastAsia" w:ascii="华文仿宋" w:hAnsi="华文仿宋" w:eastAsia="华文仿宋"/>
          <w:sz w:val="28"/>
          <w:szCs w:val="28"/>
        </w:rPr>
        <w:t>、联系电话</w:t>
      </w:r>
      <w:r>
        <w:rPr>
          <w:rFonts w:hint="eastAsia" w:ascii="华文仿宋" w:hAnsi="华文仿宋" w:eastAsia="华文仿宋"/>
          <w:sz w:val="28"/>
          <w:szCs w:val="28"/>
          <w:lang w:eastAsia="zh-CN"/>
        </w:rPr>
        <w:t>：无</w:t>
      </w:r>
      <w:r>
        <w:rPr>
          <w:rFonts w:hint="eastAsia" w:ascii="华文仿宋" w:hAnsi="华文仿宋" w:eastAsia="华文仿宋"/>
          <w:sz w:val="28"/>
          <w:szCs w:val="28"/>
        </w:rPr>
        <w:t>、与项目相关的主要业绩。</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3．项目基本情况：项目名称</w:t>
      </w:r>
      <w:r>
        <w:rPr>
          <w:rFonts w:hint="eastAsia" w:ascii="华文仿宋" w:hAnsi="华文仿宋" w:eastAsia="华文仿宋"/>
          <w:sz w:val="28"/>
          <w:szCs w:val="28"/>
          <w:lang w:val="en-US" w:eastAsia="zh-CN"/>
        </w:rPr>
        <w:t>:职康中心设备采购项目</w:t>
      </w:r>
      <w:r>
        <w:rPr>
          <w:rFonts w:hint="eastAsia" w:ascii="华文仿宋" w:hAnsi="华文仿宋" w:eastAsia="华文仿宋"/>
          <w:sz w:val="28"/>
          <w:szCs w:val="28"/>
        </w:rPr>
        <w:t>、项目类型</w:t>
      </w:r>
      <w:r>
        <w:rPr>
          <w:rFonts w:hint="eastAsia" w:ascii="华文仿宋" w:hAnsi="华文仿宋" w:eastAsia="华文仿宋"/>
          <w:sz w:val="28"/>
          <w:szCs w:val="28"/>
          <w:lang w:eastAsia="zh-CN"/>
        </w:rPr>
        <w:t>：</w:t>
      </w:r>
      <w:r>
        <w:rPr>
          <w:rFonts w:hint="eastAsia" w:ascii="华文仿宋" w:hAnsi="华文仿宋" w:eastAsia="华文仿宋" w:cs="宋体"/>
          <w:kern w:val="0"/>
          <w:sz w:val="28"/>
          <w:szCs w:val="28"/>
        </w:rPr>
        <w:t>一般性项目</w:t>
      </w:r>
      <w:r>
        <w:rPr>
          <w:rFonts w:hint="eastAsia" w:ascii="华文仿宋" w:hAnsi="华文仿宋" w:eastAsia="华文仿宋"/>
          <w:sz w:val="28"/>
          <w:szCs w:val="28"/>
        </w:rPr>
        <w:t>、项目属性</w:t>
      </w:r>
      <w:r>
        <w:rPr>
          <w:rFonts w:hint="eastAsia" w:ascii="华文仿宋" w:hAnsi="华文仿宋" w:eastAsia="华文仿宋"/>
          <w:sz w:val="28"/>
          <w:szCs w:val="28"/>
          <w:lang w:eastAsia="zh-CN"/>
        </w:rPr>
        <w:t>：</w:t>
      </w:r>
      <w:r>
        <w:rPr>
          <w:rFonts w:hint="eastAsia" w:ascii="华文仿宋" w:hAnsi="华文仿宋" w:eastAsia="华文仿宋" w:cs="宋体"/>
          <w:kern w:val="0"/>
          <w:sz w:val="28"/>
          <w:szCs w:val="28"/>
        </w:rPr>
        <w:t>延续性项目</w:t>
      </w:r>
      <w:r>
        <w:rPr>
          <w:rFonts w:hint="eastAsia" w:ascii="华文仿宋" w:hAnsi="华文仿宋" w:eastAsia="华文仿宋"/>
          <w:sz w:val="28"/>
          <w:szCs w:val="28"/>
        </w:rPr>
        <w:t>、主要工作内容</w:t>
      </w:r>
      <w:r>
        <w:rPr>
          <w:rFonts w:hint="eastAsia" w:ascii="华文仿宋" w:hAnsi="华文仿宋" w:eastAsia="华文仿宋"/>
          <w:sz w:val="28"/>
          <w:szCs w:val="28"/>
          <w:lang w:eastAsia="zh-CN"/>
        </w:rPr>
        <w:t>：向采购商家支付一年期的质保金</w:t>
      </w:r>
      <w:r>
        <w:rPr>
          <w:rFonts w:hint="eastAsia" w:ascii="华文仿宋" w:hAnsi="华文仿宋" w:eastAsia="华文仿宋"/>
          <w:sz w:val="28"/>
          <w:szCs w:val="28"/>
        </w:rPr>
        <w:t>、预期总目标及阶段性目标情况</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2023年10月完成预期目标</w:t>
      </w:r>
      <w:r>
        <w:rPr>
          <w:rFonts w:hint="eastAsia" w:ascii="华文仿宋" w:hAnsi="华文仿宋" w:eastAsia="华文仿宋"/>
          <w:sz w:val="28"/>
          <w:szCs w:val="28"/>
        </w:rPr>
        <w:t>；主要预期经济效益或社会效益指标</w:t>
      </w:r>
      <w:r>
        <w:rPr>
          <w:rFonts w:hint="eastAsia" w:ascii="华文仿宋" w:hAnsi="华文仿宋" w:eastAsia="华文仿宋"/>
          <w:sz w:val="28"/>
          <w:szCs w:val="28"/>
          <w:lang w:eastAsia="zh-CN"/>
        </w:rPr>
        <w:t>：支付后商家会更好的服务残疾人，残疾人使用购买的设备有效地锻炼了身心健康，实现了职业康复的工作目的，使得残疾人实现了就业前的训练，更好的回归社会就业</w:t>
      </w:r>
      <w:r>
        <w:rPr>
          <w:rFonts w:hint="eastAsia" w:ascii="华文仿宋" w:hAnsi="华文仿宋" w:eastAsia="华文仿宋"/>
          <w:sz w:val="28"/>
          <w:szCs w:val="28"/>
        </w:rPr>
        <w:t>；项目总投入情况</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611.77万元，直接使用受益人员400人</w:t>
      </w:r>
      <w:r>
        <w:rPr>
          <w:rFonts w:hint="eastAsia" w:ascii="华文仿宋" w:hAnsi="华文仿宋" w:eastAsia="华文仿宋"/>
          <w:sz w:val="28"/>
          <w:szCs w:val="28"/>
        </w:rPr>
        <w:t>。</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二、必要性与可行性</w:t>
      </w:r>
    </w:p>
    <w:p>
      <w:pPr>
        <w:spacing w:line="360" w:lineRule="auto"/>
        <w:ind w:firstLine="571" w:firstLineChars="204"/>
        <w:rPr>
          <w:rFonts w:hint="eastAsia" w:ascii="华文仿宋" w:hAnsi="华文仿宋" w:eastAsia="华文仿宋"/>
          <w:sz w:val="28"/>
          <w:szCs w:val="28"/>
          <w:lang w:val="en-US" w:eastAsia="zh-CN"/>
        </w:rPr>
      </w:pPr>
      <w:r>
        <w:rPr>
          <w:rFonts w:hint="eastAsia" w:ascii="华文仿宋" w:hAnsi="华文仿宋" w:eastAsia="华文仿宋"/>
          <w:sz w:val="28"/>
          <w:szCs w:val="28"/>
        </w:rPr>
        <w:t>1．项目背景情况。项目受益范围分析；</w:t>
      </w:r>
      <w:r>
        <w:rPr>
          <w:rFonts w:hint="eastAsia" w:ascii="华文仿宋" w:hAnsi="华文仿宋" w:eastAsia="华文仿宋"/>
          <w:sz w:val="28"/>
          <w:szCs w:val="28"/>
          <w:lang w:eastAsia="zh-CN"/>
        </w:rPr>
        <w:t>西城区作为首都核心区，按照中国残联、北京市残联相关文件精神，建设了区级的残疾人职业康复中心，指导全区各街道的职业康复站规范地对智力残疾人、精神稳定期的残疾人及重度残疾人进行职业康复工作，是文明国家特别是我们社会主义制度普惠残疾人群体的惠民政策的体现，使得全区</w:t>
      </w:r>
      <w:r>
        <w:rPr>
          <w:rFonts w:hint="eastAsia" w:ascii="华文仿宋" w:hAnsi="华文仿宋" w:eastAsia="华文仿宋"/>
          <w:sz w:val="28"/>
          <w:szCs w:val="28"/>
          <w:lang w:val="en-US" w:eastAsia="zh-CN"/>
        </w:rPr>
        <w:t>5000名残疾人受益。</w:t>
      </w:r>
    </w:p>
    <w:p>
      <w:pPr>
        <w:spacing w:line="360" w:lineRule="auto"/>
        <w:ind w:firstLine="571" w:firstLineChars="204"/>
        <w:rPr>
          <w:rFonts w:hint="eastAsia" w:ascii="华文仿宋" w:hAnsi="华文仿宋" w:eastAsia="华文仿宋"/>
          <w:sz w:val="28"/>
          <w:szCs w:val="28"/>
          <w:lang w:eastAsia="zh-CN"/>
        </w:rPr>
      </w:pPr>
      <w:r>
        <w:rPr>
          <w:rFonts w:hint="eastAsia" w:ascii="华文仿宋" w:hAnsi="华文仿宋" w:eastAsia="华文仿宋"/>
          <w:sz w:val="28"/>
          <w:szCs w:val="28"/>
        </w:rPr>
        <w:t>2．项目实施的必要性。</w:t>
      </w:r>
      <w:r>
        <w:rPr>
          <w:rFonts w:hint="eastAsia" w:ascii="华文仿宋" w:hAnsi="华文仿宋" w:eastAsia="华文仿宋"/>
          <w:sz w:val="28"/>
          <w:szCs w:val="28"/>
          <w:lang w:eastAsia="zh-CN"/>
        </w:rPr>
        <w:t>建立残疾人职业康复中心，购置用于训练残疾人职业康复劳动的设备是非常必要的，增加了效果。</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3．项目实施的可行性。</w:t>
      </w:r>
      <w:r>
        <w:rPr>
          <w:rFonts w:hint="eastAsia" w:ascii="华文仿宋" w:hAnsi="华文仿宋" w:eastAsia="华文仿宋"/>
          <w:sz w:val="28"/>
          <w:szCs w:val="28"/>
          <w:lang w:eastAsia="zh-CN"/>
        </w:rPr>
        <w:t>职康中心内部需要由残疾人使用的各种劳动家具、康复训练设备等，加剧了残疾人训练效果。经过项目内容使用分析，合理的设置项目内容使得项目预算合理可靠。项目初期设定就考虑在首都核心区建立一家一流的服务残疾人的机构。比市里各区同级残疾人职业康复中心更加体现服务理念超前，更具有服务发展的持续性。</w:t>
      </w:r>
      <w:r>
        <w:rPr>
          <w:rFonts w:hint="eastAsia" w:ascii="华文仿宋" w:hAnsi="华文仿宋" w:eastAsia="华文仿宋"/>
          <w:sz w:val="28"/>
          <w:szCs w:val="28"/>
        </w:rPr>
        <w:t>4．项目风险与不确定性。</w:t>
      </w:r>
      <w:r>
        <w:rPr>
          <w:rFonts w:hint="eastAsia" w:ascii="华文仿宋" w:hAnsi="华文仿宋" w:eastAsia="华文仿宋"/>
          <w:sz w:val="28"/>
          <w:szCs w:val="28"/>
          <w:lang w:eastAsia="zh-CN"/>
        </w:rPr>
        <w:t>设备采购项目风险不大，按照合同要求办理。</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三、实施条件</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1．人员条件。项目负责人</w:t>
      </w:r>
      <w:r>
        <w:rPr>
          <w:rFonts w:hint="eastAsia" w:ascii="华文仿宋" w:hAnsi="华文仿宋" w:eastAsia="华文仿宋"/>
          <w:sz w:val="28"/>
          <w:szCs w:val="28"/>
          <w:lang w:eastAsia="zh-CN"/>
        </w:rPr>
        <w:t>由职康中心法人牵头办理。</w:t>
      </w:r>
      <w:r>
        <w:rPr>
          <w:rFonts w:hint="eastAsia" w:ascii="华文仿宋" w:hAnsi="华文仿宋" w:eastAsia="华文仿宋"/>
          <w:sz w:val="28"/>
          <w:szCs w:val="28"/>
        </w:rPr>
        <w:t>项目主要参加人员的姓名</w:t>
      </w:r>
      <w:r>
        <w:rPr>
          <w:rFonts w:hint="eastAsia" w:ascii="华文仿宋" w:hAnsi="华文仿宋" w:eastAsia="华文仿宋"/>
          <w:sz w:val="28"/>
          <w:szCs w:val="28"/>
          <w:lang w:eastAsia="zh-CN"/>
        </w:rPr>
        <w:t>：王继满</w:t>
      </w:r>
      <w:r>
        <w:rPr>
          <w:rFonts w:hint="eastAsia" w:ascii="华文仿宋" w:hAnsi="华文仿宋" w:eastAsia="华文仿宋"/>
          <w:sz w:val="28"/>
          <w:szCs w:val="28"/>
        </w:rPr>
        <w:t>、职务</w:t>
      </w:r>
      <w:r>
        <w:rPr>
          <w:rFonts w:hint="eastAsia" w:ascii="华文仿宋" w:hAnsi="华文仿宋" w:eastAsia="华文仿宋"/>
          <w:sz w:val="28"/>
          <w:szCs w:val="28"/>
          <w:lang w:eastAsia="zh-CN"/>
        </w:rPr>
        <w:t>：主任</w:t>
      </w:r>
      <w:r>
        <w:rPr>
          <w:rFonts w:hint="eastAsia" w:ascii="华文仿宋" w:hAnsi="华文仿宋" w:eastAsia="华文仿宋"/>
          <w:sz w:val="28"/>
          <w:szCs w:val="28"/>
        </w:rPr>
        <w:t>、职称</w:t>
      </w:r>
      <w:r>
        <w:rPr>
          <w:rFonts w:hint="eastAsia" w:ascii="华文仿宋" w:hAnsi="华文仿宋" w:eastAsia="华文仿宋"/>
          <w:sz w:val="28"/>
          <w:szCs w:val="28"/>
          <w:lang w:eastAsia="zh-CN"/>
        </w:rPr>
        <w:t>：无</w:t>
      </w:r>
      <w:r>
        <w:rPr>
          <w:rFonts w:hint="eastAsia" w:ascii="华文仿宋" w:hAnsi="华文仿宋" w:eastAsia="华文仿宋"/>
          <w:sz w:val="28"/>
          <w:szCs w:val="28"/>
        </w:rPr>
        <w:t>、专业</w:t>
      </w:r>
      <w:r>
        <w:rPr>
          <w:rFonts w:hint="eastAsia" w:ascii="华文仿宋" w:hAnsi="华文仿宋" w:eastAsia="华文仿宋"/>
          <w:sz w:val="28"/>
          <w:szCs w:val="28"/>
          <w:lang w:eastAsia="zh-CN"/>
        </w:rPr>
        <w:t>：行政管理</w:t>
      </w:r>
      <w:r>
        <w:rPr>
          <w:rFonts w:hint="eastAsia" w:ascii="华文仿宋" w:hAnsi="华文仿宋" w:eastAsia="华文仿宋"/>
          <w:sz w:val="28"/>
          <w:szCs w:val="28"/>
        </w:rPr>
        <w:t>、对项目的熟悉情况</w:t>
      </w:r>
      <w:r>
        <w:rPr>
          <w:rFonts w:hint="eastAsia" w:ascii="华文仿宋" w:hAnsi="华文仿宋" w:eastAsia="华文仿宋"/>
          <w:sz w:val="28"/>
          <w:szCs w:val="28"/>
          <w:lang w:eastAsia="zh-CN"/>
        </w:rPr>
        <w:t>，前期就参与项目的设置申报</w:t>
      </w:r>
      <w:r>
        <w:rPr>
          <w:rFonts w:hint="eastAsia" w:ascii="华文仿宋" w:hAnsi="华文仿宋" w:eastAsia="华文仿宋"/>
          <w:sz w:val="28"/>
          <w:szCs w:val="28"/>
        </w:rPr>
        <w:t>。</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2．资金条件。项目资金投入总额及投入计划</w:t>
      </w:r>
      <w:r>
        <w:rPr>
          <w:rFonts w:hint="eastAsia" w:ascii="华文仿宋" w:hAnsi="华文仿宋" w:eastAsia="华文仿宋"/>
          <w:sz w:val="28"/>
          <w:szCs w:val="28"/>
          <w:lang w:val="en-US" w:eastAsia="zh-CN"/>
        </w:rPr>
        <w:t>611.77万元</w:t>
      </w:r>
      <w:r>
        <w:rPr>
          <w:rFonts w:hint="eastAsia" w:ascii="华文仿宋" w:hAnsi="华文仿宋" w:eastAsia="华文仿宋"/>
          <w:sz w:val="28"/>
          <w:szCs w:val="28"/>
        </w:rPr>
        <w:t>；对财政预算资金的需求额</w:t>
      </w:r>
      <w:r>
        <w:rPr>
          <w:rFonts w:hint="eastAsia" w:ascii="华文仿宋" w:hAnsi="华文仿宋" w:eastAsia="华文仿宋"/>
          <w:sz w:val="28"/>
          <w:szCs w:val="28"/>
          <w:lang w:eastAsia="zh-CN"/>
        </w:rPr>
        <w:t>：全额</w:t>
      </w:r>
      <w:r>
        <w:rPr>
          <w:rFonts w:hint="eastAsia" w:ascii="华文仿宋" w:hAnsi="华文仿宋" w:eastAsia="华文仿宋"/>
          <w:sz w:val="28"/>
          <w:szCs w:val="28"/>
        </w:rPr>
        <w:t>；其他渠道资金的来源及其落实情况</w:t>
      </w:r>
      <w:r>
        <w:rPr>
          <w:rFonts w:hint="eastAsia" w:ascii="华文仿宋" w:hAnsi="华文仿宋" w:eastAsia="华文仿宋"/>
          <w:sz w:val="28"/>
          <w:szCs w:val="28"/>
          <w:lang w:eastAsia="zh-CN"/>
        </w:rPr>
        <w:t>：无</w:t>
      </w:r>
      <w:r>
        <w:rPr>
          <w:rFonts w:hint="eastAsia" w:ascii="华文仿宋" w:hAnsi="华文仿宋" w:eastAsia="华文仿宋"/>
          <w:sz w:val="28"/>
          <w:szCs w:val="28"/>
        </w:rPr>
        <w:t>。</w:t>
      </w:r>
    </w:p>
    <w:p>
      <w:pPr>
        <w:spacing w:line="360" w:lineRule="auto"/>
        <w:ind w:firstLine="571" w:firstLineChars="204"/>
        <w:rPr>
          <w:rFonts w:hint="eastAsia" w:ascii="华文仿宋" w:hAnsi="华文仿宋" w:eastAsia="华文仿宋"/>
          <w:sz w:val="28"/>
          <w:szCs w:val="28"/>
          <w:lang w:val="en-US" w:eastAsia="zh-CN"/>
        </w:rPr>
      </w:pPr>
      <w:r>
        <w:rPr>
          <w:rFonts w:hint="eastAsia" w:ascii="华文仿宋" w:hAnsi="华文仿宋" w:eastAsia="华文仿宋"/>
          <w:sz w:val="28"/>
          <w:szCs w:val="28"/>
        </w:rPr>
        <w:t>3．基础条件。项目单位及合作单位完成项目已经具备的基础条件</w:t>
      </w:r>
      <w:r>
        <w:rPr>
          <w:rFonts w:hint="eastAsia" w:ascii="华文仿宋" w:hAnsi="华文仿宋" w:eastAsia="华文仿宋"/>
          <w:sz w:val="28"/>
          <w:szCs w:val="28"/>
          <w:lang w:eastAsia="zh-CN"/>
        </w:rPr>
        <w:t>。职康中心按照装修改造要求分别与参建单位签订合同并按合同要求履行，</w:t>
      </w:r>
      <w:r>
        <w:rPr>
          <w:rFonts w:hint="eastAsia" w:ascii="华文仿宋" w:hAnsi="华文仿宋" w:eastAsia="华文仿宋"/>
          <w:sz w:val="28"/>
          <w:szCs w:val="28"/>
          <w:lang w:val="en-US" w:eastAsia="zh-CN"/>
        </w:rPr>
        <w:t>2023年支付完质保金后完成此项目。</w:t>
      </w:r>
    </w:p>
    <w:p>
      <w:pPr>
        <w:spacing w:line="360" w:lineRule="auto"/>
        <w:ind w:firstLine="571" w:firstLineChars="204"/>
        <w:rPr>
          <w:rFonts w:hint="eastAsia" w:ascii="华文仿宋" w:hAnsi="华文仿宋" w:eastAsia="华文仿宋"/>
          <w:sz w:val="28"/>
          <w:szCs w:val="28"/>
        </w:rPr>
      </w:pPr>
      <w:r>
        <w:rPr>
          <w:rFonts w:hint="eastAsia" w:ascii="华文仿宋" w:hAnsi="华文仿宋" w:eastAsia="华文仿宋"/>
          <w:sz w:val="28"/>
          <w:szCs w:val="28"/>
        </w:rPr>
        <w:t>4．其他相关条件</w:t>
      </w:r>
      <w:r>
        <w:rPr>
          <w:rFonts w:hint="eastAsia" w:ascii="华文仿宋" w:hAnsi="华文仿宋" w:eastAsia="华文仿宋"/>
          <w:sz w:val="28"/>
          <w:szCs w:val="28"/>
          <w:lang w:eastAsia="zh-CN"/>
        </w:rPr>
        <w:t>：无</w:t>
      </w:r>
      <w:r>
        <w:rPr>
          <w:rFonts w:hint="eastAsia" w:ascii="华文仿宋" w:hAnsi="华文仿宋" w:eastAsia="华文仿宋"/>
          <w:sz w:val="28"/>
          <w:szCs w:val="28"/>
        </w:rPr>
        <w:t>。</w:t>
      </w:r>
    </w:p>
    <w:p>
      <w:pPr>
        <w:spacing w:line="360" w:lineRule="auto"/>
        <w:ind w:firstLine="571" w:firstLineChars="204"/>
        <w:rPr>
          <w:rFonts w:hint="default" w:ascii="华文仿宋" w:hAnsi="华文仿宋" w:eastAsia="华文仿宋"/>
          <w:sz w:val="28"/>
          <w:szCs w:val="28"/>
          <w:lang w:val="en-US" w:eastAsia="zh-CN"/>
        </w:rPr>
      </w:pPr>
      <w:r>
        <w:rPr>
          <w:rFonts w:hint="eastAsia" w:ascii="华文仿宋" w:hAnsi="华文仿宋" w:eastAsia="华文仿宋"/>
          <w:sz w:val="28"/>
          <w:szCs w:val="28"/>
        </w:rPr>
        <w:t>四、进度与计划安排</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2023年11月完成。</w:t>
      </w:r>
    </w:p>
    <w:p>
      <w:pPr>
        <w:spacing w:line="360" w:lineRule="auto"/>
        <w:ind w:firstLine="571" w:firstLineChars="204"/>
        <w:rPr>
          <w:rFonts w:ascii="宋体" w:hAnsi="宋体" w:eastAsia="宋体" w:cs="宋体"/>
          <w:b/>
          <w:color w:val="000000"/>
          <w:kern w:val="0"/>
          <w:sz w:val="22"/>
          <w:szCs w:val="24"/>
        </w:rPr>
      </w:pPr>
      <w:r>
        <w:rPr>
          <w:rFonts w:hint="eastAsia" w:ascii="华文仿宋" w:hAnsi="华文仿宋" w:eastAsia="华文仿宋"/>
          <w:sz w:val="28"/>
          <w:szCs w:val="28"/>
        </w:rPr>
        <w:t>五、主要结论</w:t>
      </w:r>
      <w:r>
        <w:rPr>
          <w:rFonts w:hint="eastAsia" w:ascii="华文仿宋" w:hAnsi="华文仿宋" w:eastAsia="华文仿宋"/>
          <w:sz w:val="28"/>
          <w:szCs w:val="28"/>
          <w:lang w:eastAsia="zh-CN"/>
        </w:rPr>
        <w:t>：职康中心装修改造项目通过实施，效果显著，有利于残疾人的职业康复训练。</w:t>
      </w:r>
    </w:p>
    <w:p>
      <w:pPr>
        <w:pStyle w:val="2"/>
        <w:rPr>
          <w:rFonts w:hint="eastAsia"/>
          <w:lang w:eastAsia="zh-CN"/>
        </w:rPr>
      </w:pPr>
    </w:p>
    <w:p>
      <w:pPr>
        <w:widowControl/>
        <w:spacing w:line="360" w:lineRule="auto"/>
        <w:jc w:val="left"/>
        <w:rPr>
          <w:rFonts w:ascii="仿宋" w:hAnsi="仿宋" w:eastAsia="仿宋"/>
          <w:color w:val="000000" w:themeColor="text1"/>
          <w:sz w:val="32"/>
          <w:szCs w:val="32"/>
          <w14:textFill>
            <w14:solidFill>
              <w14:schemeClr w14:val="tx1"/>
            </w14:solidFill>
          </w14:textFill>
        </w:rPr>
      </w:pPr>
      <w:r>
        <w:rPr>
          <w:rFonts w:hint="eastAsia" w:ascii="Times New Roman" w:hAnsi="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（六）政府购买服务情况说明</w:t>
      </w:r>
    </w:p>
    <w:p>
      <w:pPr>
        <w:widowControl/>
        <w:spacing w:line="360" w:lineRule="auto"/>
        <w:ind w:firstLine="320" w:firstLineChars="1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本单位本年共有0个购买服务项目</w:t>
      </w:r>
    </w:p>
    <w:p>
      <w:pPr>
        <w:numPr>
          <w:ilvl w:val="0"/>
          <w:numId w:val="0"/>
        </w:numPr>
        <w:ind w:left="420" w:leftChars="0"/>
        <w:jc w:val="left"/>
        <w:outlineLvl w:val="1"/>
        <w:rPr>
          <w:rFonts w:hint="eastAsia" w:ascii="宋体" w:hAnsi="宋体" w:eastAsia="宋体" w:cs="宋体"/>
          <w:sz w:val="32"/>
          <w:szCs w:val="32"/>
        </w:rPr>
      </w:pPr>
      <w:r>
        <w:rPr>
          <w:rFonts w:hint="eastAsia" w:ascii="仿宋" w:hAnsi="仿宋" w:eastAsia="仿宋"/>
          <w:color w:val="000000" w:themeColor="text1"/>
          <w:sz w:val="32"/>
          <w:szCs w:val="32"/>
          <w:lang w:eastAsia="zh-CN"/>
          <w14:textFill>
            <w14:solidFill>
              <w14:schemeClr w14:val="tx1"/>
            </w14:solidFill>
          </w14:textFill>
        </w:rPr>
        <w:t>（七）</w:t>
      </w:r>
      <w:bookmarkStart w:id="2" w:name="_Toc23993"/>
      <w:r>
        <w:rPr>
          <w:rFonts w:hint="eastAsia" w:ascii="宋体" w:hAnsi="宋体" w:eastAsia="宋体" w:cs="宋体"/>
          <w:sz w:val="32"/>
          <w:szCs w:val="32"/>
        </w:rPr>
        <w:t>专业名词解释</w:t>
      </w:r>
      <w:bookmarkEnd w:id="2"/>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4.其他收入：指单位取得的除上述收入以外的各项收入。主要是按规定动用的售房收入、存款利息收入等。成、结转到本年按有关规定继续使用的资金。</w:t>
      </w:r>
    </w:p>
    <w:p>
      <w:pPr>
        <w:ind w:firstLine="640" w:firstLineChars="200"/>
        <w:rPr>
          <w:rFonts w:hint="eastAsia" w:ascii="仿宋_GB2312" w:eastAsia="仿宋_GB2312"/>
          <w:sz w:val="28"/>
          <w:szCs w:val="28"/>
        </w:rPr>
      </w:pPr>
      <w:r>
        <w:rPr>
          <w:rFonts w:hint="eastAsia" w:ascii="仿宋_GB2312" w:eastAsia="仿宋_GB2312"/>
          <w:sz w:val="32"/>
          <w:szCs w:val="32"/>
        </w:rPr>
        <w:t>5.年初结转和结余：指单位以前年度尚未完</w:t>
      </w:r>
    </w:p>
    <w:p>
      <w:pPr>
        <w:ind w:firstLine="640" w:firstLineChars="200"/>
        <w:rPr>
          <w:rFonts w:hint="eastAsia"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7.项目支出：指在基本支出之外为完成特定行政任务或事业发展目标所发生的支出</w:t>
      </w:r>
      <w:r>
        <w:rPr>
          <w:rFonts w:hint="eastAsia"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eastAsia="仿宋_GB2312"/>
          <w:sz w:val="32"/>
          <w:szCs w:val="32"/>
        </w:rPr>
        <w:t>8.“三公”经费：</w:t>
      </w:r>
      <w:r>
        <w:rPr>
          <w:rFonts w:hint="eastAsia" w:ascii="仿宋_GB2312" w:hAnsi="宋体" w:eastAsia="仿宋_GB2312"/>
          <w:sz w:val="32"/>
          <w:szCs w:val="32"/>
        </w:rPr>
        <w:t>是指单位通过财政拨款资金安排的因公出国（境）费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640" w:firstLineChars="200"/>
        <w:rPr>
          <w:rFonts w:hint="eastAsia" w:ascii="仿宋_GB2312" w:hAnsi="宋体"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机关运行经费：</w:t>
      </w:r>
      <w:r>
        <w:rPr>
          <w:rFonts w:hint="eastAsia" w:ascii="仿宋_GB2312" w:hAnsi="宋体" w:eastAsia="仿宋_GB2312"/>
          <w:sz w:val="32"/>
          <w:szCs w:val="32"/>
        </w:rPr>
        <w:t>指为</w:t>
      </w:r>
      <w:r>
        <w:rPr>
          <w:rFonts w:ascii="仿宋_GB2312" w:hAnsi="宋体" w:eastAsia="仿宋_GB2312"/>
          <w:sz w:val="32"/>
          <w:szCs w:val="32"/>
        </w:rPr>
        <w:t>保障</w:t>
      </w:r>
      <w:r>
        <w:rPr>
          <w:rFonts w:hint="eastAsia" w:ascii="仿宋_GB2312" w:hAnsi="宋体" w:eastAsia="仿宋_GB2312"/>
          <w:sz w:val="32"/>
          <w:szCs w:val="32"/>
        </w:rPr>
        <w:t>行政单位（含参照公务员法管理事业单位）运行用于</w:t>
      </w:r>
      <w:r>
        <w:rPr>
          <w:rFonts w:ascii="仿宋_GB2312" w:hAnsi="宋体" w:eastAsia="仿宋_GB2312"/>
          <w:sz w:val="32"/>
          <w:szCs w:val="32"/>
        </w:rPr>
        <w:t>购买货物和服务的各项资金</w:t>
      </w:r>
      <w:r>
        <w:rPr>
          <w:rFonts w:hint="eastAsia" w:ascii="仿宋_GB2312" w:hAnsi="宋体"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政府采购</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各级国家机关、事业单位和团体组织，使用</w:t>
      </w:r>
      <w:r>
        <w:rPr>
          <w:rFonts w:hint="eastAsia" w:ascii="仿宋_GB2312" w:eastAsia="仿宋_GB2312"/>
          <w:sz w:val="32"/>
          <w:szCs w:val="32"/>
        </w:rPr>
        <w:t>财政性</w:t>
      </w:r>
      <w:r>
        <w:rPr>
          <w:rFonts w:ascii="仿宋_GB2312" w:eastAsia="仿宋_GB2312"/>
          <w:sz w:val="32"/>
          <w:szCs w:val="32"/>
        </w:rPr>
        <w:t>资金采购依法制定的集中目录以内的或者采购限额标准以上的货物、工程和服务的行为</w:t>
      </w:r>
      <w:r>
        <w:rPr>
          <w:rFonts w:hint="eastAsia" w:ascii="仿宋_GB2312" w:eastAsia="仿宋_GB2312"/>
          <w:sz w:val="32"/>
          <w:szCs w:val="32"/>
        </w:rPr>
        <w:t>，</w:t>
      </w:r>
      <w:r>
        <w:rPr>
          <w:rFonts w:ascii="仿宋_GB2312" w:eastAsia="仿宋_GB2312"/>
          <w:sz w:val="32"/>
          <w:szCs w:val="32"/>
        </w:rPr>
        <w:t>是规范财政支出管理和强化预算约束的有效措施。</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11</w:t>
      </w:r>
      <w:r>
        <w:rPr>
          <w:rFonts w:ascii="仿宋_GB2312" w:eastAsia="仿宋_GB2312"/>
          <w:sz w:val="32"/>
          <w:szCs w:val="32"/>
        </w:rPr>
        <w:t>.政府购买服务：</w:t>
      </w:r>
      <w:r>
        <w:rPr>
          <w:rFonts w:hint="eastAsia" w:ascii="仿宋_GB2312" w:eastAsia="仿宋_GB2312"/>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widowControl/>
        <w:spacing w:line="360" w:lineRule="auto"/>
        <w:ind w:firstLine="320" w:firstLineChars="100"/>
        <w:jc w:val="left"/>
        <w:rPr>
          <w:rFonts w:hint="eastAsia"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四、</w:t>
      </w:r>
      <w:r>
        <w:rPr>
          <w:rFonts w:ascii="仿宋" w:hAnsi="仿宋" w:eastAsia="仿宋" w:cstheme="minorBidi"/>
          <w:color w:val="000000"/>
          <w:sz w:val="32"/>
          <w:szCs w:val="32"/>
        </w:rPr>
        <w:t>部门“</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w:t>
      </w:r>
      <w:r>
        <w:rPr>
          <w:rFonts w:ascii="仿宋" w:hAnsi="仿宋" w:eastAsia="仿宋" w:cstheme="minorBidi"/>
          <w:color w:val="000000"/>
          <w:sz w:val="32"/>
          <w:szCs w:val="32"/>
        </w:rPr>
        <w:t>财政拨款</w:t>
      </w:r>
      <w:r>
        <w:rPr>
          <w:rFonts w:hint="eastAsia" w:ascii="仿宋" w:hAnsi="仿宋" w:eastAsia="仿宋" w:cstheme="minorBidi"/>
          <w:color w:val="000000"/>
          <w:sz w:val="32"/>
          <w:szCs w:val="32"/>
        </w:rPr>
        <w:t>决</w:t>
      </w:r>
      <w:r>
        <w:rPr>
          <w:rFonts w:ascii="仿宋" w:hAnsi="仿宋" w:eastAsia="仿宋" w:cstheme="minorBidi"/>
          <w:color w:val="000000"/>
          <w:sz w:val="32"/>
          <w:szCs w:val="32"/>
        </w:rPr>
        <w:t>算说明</w:t>
      </w:r>
    </w:p>
    <w:p>
      <w:pPr>
        <w:spacing w:line="560" w:lineRule="exact"/>
        <w:ind w:firstLine="640" w:firstLineChars="200"/>
        <w:rPr>
          <w:rFonts w:hint="eastAsia" w:ascii="仿宋" w:hAnsi="仿宋" w:eastAsia="仿宋" w:cstheme="minorBidi"/>
          <w:color w:val="000000"/>
          <w:sz w:val="32"/>
          <w:szCs w:val="32"/>
        </w:rPr>
      </w:pPr>
      <w:r>
        <w:rPr>
          <w:rFonts w:hint="eastAsia" w:ascii="仿宋" w:hAnsi="仿宋" w:eastAsia="仿宋" w:cstheme="minorBidi"/>
          <w:color w:val="000000"/>
          <w:sz w:val="32"/>
          <w:szCs w:val="32"/>
        </w:rPr>
        <w:t>（一）</w:t>
      </w:r>
      <w:r>
        <w:rPr>
          <w:rFonts w:ascii="仿宋" w:hAnsi="仿宋" w:eastAsia="仿宋" w:cstheme="minorBidi"/>
          <w:color w:val="000000"/>
          <w:sz w:val="32"/>
          <w:szCs w:val="32"/>
        </w:rPr>
        <w:t>“</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经费的</w:t>
      </w:r>
      <w:r>
        <w:rPr>
          <w:rFonts w:ascii="仿宋" w:hAnsi="仿宋" w:eastAsia="仿宋" w:cstheme="minorBidi"/>
          <w:color w:val="000000"/>
          <w:sz w:val="32"/>
          <w:szCs w:val="32"/>
        </w:rPr>
        <w:t>单位</w:t>
      </w:r>
      <w:r>
        <w:rPr>
          <w:rFonts w:hint="eastAsia" w:ascii="仿宋" w:hAnsi="仿宋" w:eastAsia="仿宋" w:cstheme="minorBidi"/>
          <w:color w:val="000000"/>
          <w:sz w:val="32"/>
          <w:szCs w:val="32"/>
        </w:rPr>
        <w:t>范围</w:t>
      </w: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本单位“三公”经费无支出</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B"/>
    <w:rsid w:val="0006790E"/>
    <w:rsid w:val="0008546A"/>
    <w:rsid w:val="000A3052"/>
    <w:rsid w:val="000B0C0A"/>
    <w:rsid w:val="000B47AB"/>
    <w:rsid w:val="0010019E"/>
    <w:rsid w:val="00112C72"/>
    <w:rsid w:val="001164AA"/>
    <w:rsid w:val="00117A90"/>
    <w:rsid w:val="00152ADB"/>
    <w:rsid w:val="00195BF3"/>
    <w:rsid w:val="001B57F2"/>
    <w:rsid w:val="001C09EF"/>
    <w:rsid w:val="001F0852"/>
    <w:rsid w:val="00257B06"/>
    <w:rsid w:val="00264EEF"/>
    <w:rsid w:val="00281CD1"/>
    <w:rsid w:val="00291E1B"/>
    <w:rsid w:val="00297651"/>
    <w:rsid w:val="002C410B"/>
    <w:rsid w:val="00315F30"/>
    <w:rsid w:val="00365339"/>
    <w:rsid w:val="00372613"/>
    <w:rsid w:val="00394713"/>
    <w:rsid w:val="003F07D4"/>
    <w:rsid w:val="004551EA"/>
    <w:rsid w:val="004D7902"/>
    <w:rsid w:val="004E79AF"/>
    <w:rsid w:val="004F45FE"/>
    <w:rsid w:val="004F67BB"/>
    <w:rsid w:val="00513E49"/>
    <w:rsid w:val="00560ED1"/>
    <w:rsid w:val="005C0DAB"/>
    <w:rsid w:val="005E245E"/>
    <w:rsid w:val="00605D33"/>
    <w:rsid w:val="00652FB2"/>
    <w:rsid w:val="006D6742"/>
    <w:rsid w:val="00702DFD"/>
    <w:rsid w:val="007720F4"/>
    <w:rsid w:val="007835AE"/>
    <w:rsid w:val="007D01E8"/>
    <w:rsid w:val="007E532B"/>
    <w:rsid w:val="007E709B"/>
    <w:rsid w:val="007F4BA6"/>
    <w:rsid w:val="007F5AE3"/>
    <w:rsid w:val="008134DE"/>
    <w:rsid w:val="008443DA"/>
    <w:rsid w:val="00881987"/>
    <w:rsid w:val="00883BFF"/>
    <w:rsid w:val="00885594"/>
    <w:rsid w:val="008A6B4A"/>
    <w:rsid w:val="008D25AF"/>
    <w:rsid w:val="008E2266"/>
    <w:rsid w:val="008E5B25"/>
    <w:rsid w:val="00924E95"/>
    <w:rsid w:val="00941152"/>
    <w:rsid w:val="00951947"/>
    <w:rsid w:val="00981EE3"/>
    <w:rsid w:val="009C48FE"/>
    <w:rsid w:val="009D1127"/>
    <w:rsid w:val="009E0031"/>
    <w:rsid w:val="009E5AC9"/>
    <w:rsid w:val="009F15E1"/>
    <w:rsid w:val="00A10987"/>
    <w:rsid w:val="00A1687D"/>
    <w:rsid w:val="00A71D79"/>
    <w:rsid w:val="00A85927"/>
    <w:rsid w:val="00A911B5"/>
    <w:rsid w:val="00AA57D2"/>
    <w:rsid w:val="00B07618"/>
    <w:rsid w:val="00B20355"/>
    <w:rsid w:val="00B3250E"/>
    <w:rsid w:val="00B93489"/>
    <w:rsid w:val="00BB5521"/>
    <w:rsid w:val="00BC287B"/>
    <w:rsid w:val="00BD296F"/>
    <w:rsid w:val="00BD7D22"/>
    <w:rsid w:val="00BE3B56"/>
    <w:rsid w:val="00BE557C"/>
    <w:rsid w:val="00CE2D95"/>
    <w:rsid w:val="00CE7BCB"/>
    <w:rsid w:val="00D03C9C"/>
    <w:rsid w:val="00D31C8A"/>
    <w:rsid w:val="00D460B2"/>
    <w:rsid w:val="00DE1659"/>
    <w:rsid w:val="00DF7755"/>
    <w:rsid w:val="00E24D9E"/>
    <w:rsid w:val="00E41C8F"/>
    <w:rsid w:val="00E47D93"/>
    <w:rsid w:val="00E84E3A"/>
    <w:rsid w:val="00F16CB9"/>
    <w:rsid w:val="00F31D9F"/>
    <w:rsid w:val="00F32938"/>
    <w:rsid w:val="00F366C6"/>
    <w:rsid w:val="00F5626F"/>
    <w:rsid w:val="00FE7887"/>
    <w:rsid w:val="00FF04B2"/>
    <w:rsid w:val="00FF7068"/>
    <w:rsid w:val="036A4FDB"/>
    <w:rsid w:val="06311492"/>
    <w:rsid w:val="06DB0ED6"/>
    <w:rsid w:val="0CD51A25"/>
    <w:rsid w:val="19DC3C57"/>
    <w:rsid w:val="335E3BE4"/>
    <w:rsid w:val="587C2660"/>
    <w:rsid w:val="5AEF47BE"/>
    <w:rsid w:val="635A31C1"/>
    <w:rsid w:val="74EA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qFormat/>
    <w:uiPriority w:val="0"/>
    <w:pPr>
      <w:ind w:firstLine="20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159</Words>
  <Characters>909</Characters>
  <Lines>7</Lines>
  <Paragraphs>2</Paragraphs>
  <TotalTime>0</TotalTime>
  <ScaleCrop>false</ScaleCrop>
  <LinksUpToDate>false</LinksUpToDate>
  <CharactersWithSpaces>1066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2023-08-15T07:32:00Z</dcterms:created>
  <dc:creator>王娟</dc:creator>
  <cp:lastModifiedBy>dell</cp:lastModifiedBy>
  <dcterms:modified xsi:type="dcterms:W3CDTF">2024-08-28T02:14:25Z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