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年度</w:t>
      </w:r>
      <w:r>
        <w:rPr>
          <w:rFonts w:ascii="仿宋_GB2312" w:eastAsia="仿宋_GB2312"/>
          <w:b/>
          <w:color w:val="000000"/>
          <w:sz w:val="32"/>
          <w:szCs w:val="32"/>
        </w:rPr>
        <w:t>部门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决算</w:t>
      </w:r>
      <w:r>
        <w:rPr>
          <w:rFonts w:ascii="仿宋_GB2312" w:eastAsia="仿宋_GB2312"/>
          <w:b/>
          <w:color w:val="000000"/>
          <w:sz w:val="32"/>
          <w:szCs w:val="32"/>
        </w:rPr>
        <w:t>公开目录</w:t>
      </w:r>
    </w:p>
    <w:p>
      <w:pPr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hint="eastAsia" w:ascii="仿宋_GB2312" w:eastAsia="仿宋_GB2312"/>
          <w:color w:val="000000"/>
          <w:sz w:val="32"/>
          <w:szCs w:val="32"/>
        </w:rPr>
        <w:t>决算</w:t>
      </w:r>
      <w:r>
        <w:rPr>
          <w:rFonts w:ascii="仿宋_GB2312" w:eastAsia="仿宋_GB2312"/>
          <w:color w:val="000000"/>
          <w:sz w:val="32"/>
          <w:szCs w:val="32"/>
        </w:rPr>
        <w:t>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情况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（一）工委、办事处的主要职责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ind w:firstLine="796" w:firstLineChars="24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二、收入决算说明</w:t>
      </w:r>
    </w:p>
    <w:p>
      <w:pPr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三、支出决算说明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年本年支出决算按用途划分情况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年政府采购情况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年政府购买服务情况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年机关运行经费情况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（五）国有资产占用情况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（七）绩效评价情况</w:t>
      </w:r>
    </w:p>
    <w:p>
      <w:pPr>
        <w:ind w:firstLine="640" w:firstLineChars="200"/>
        <w:rPr>
          <w:rFonts w:ascii="宋体" w:hAnsi="宋体" w:cs="黑体"/>
          <w:b/>
          <w:sz w:val="28"/>
          <w:szCs w:val="28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（八）民生资金公开情况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（九）专业性名词解释</w:t>
      </w:r>
    </w:p>
    <w:p>
      <w:pPr>
        <w:ind w:firstLine="562" w:firstLineChars="200"/>
        <w:rPr>
          <w:rFonts w:ascii="宋体" w:hAnsi="宋体" w:cs="黑体"/>
          <w:b/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年度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hint="eastAsia" w:ascii="仿宋_GB2312" w:eastAsia="仿宋_GB2312"/>
          <w:color w:val="000000"/>
          <w:sz w:val="32"/>
          <w:szCs w:val="32"/>
        </w:rPr>
        <w:t>决算报表</w:t>
      </w:r>
    </w:p>
    <w:p>
      <w:pPr>
        <w:autoSpaceDE w:val="0"/>
        <w:autoSpaceDN w:val="0"/>
        <w:adjustRightInd w:val="0"/>
        <w:spacing w:line="560" w:lineRule="exact"/>
        <w:ind w:firstLine="1120" w:firstLineChars="35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一、表一</w:t>
      </w:r>
      <w:r>
        <w:rPr>
          <w:rFonts w:hint="eastAsia" w:ascii="仿宋_GB2312" w:eastAsia="仿宋_GB2312"/>
          <w:color w:val="000000"/>
          <w:sz w:val="32"/>
          <w:szCs w:val="32"/>
        </w:rPr>
        <w:t>收入支出决算总表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       二、表二</w:t>
      </w:r>
      <w:r>
        <w:rPr>
          <w:rFonts w:hint="eastAsia" w:ascii="仿宋_GB2312" w:eastAsia="仿宋_GB2312"/>
          <w:color w:val="000000"/>
          <w:sz w:val="32"/>
          <w:szCs w:val="32"/>
        </w:rPr>
        <w:t>财政拨款收入支出决算总表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    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       三、表三</w:t>
      </w:r>
      <w:r>
        <w:rPr>
          <w:rFonts w:hint="eastAsia" w:ascii="仿宋_GB2312" w:eastAsia="仿宋_GB2312"/>
          <w:color w:val="000000"/>
          <w:sz w:val="32"/>
          <w:szCs w:val="32"/>
        </w:rPr>
        <w:t>收入支出决算表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       四、表四</w:t>
      </w:r>
      <w:r>
        <w:rPr>
          <w:rFonts w:hint="eastAsia" w:ascii="仿宋_GB2312" w:eastAsia="仿宋_GB2312"/>
          <w:color w:val="000000"/>
          <w:sz w:val="32"/>
          <w:szCs w:val="32"/>
        </w:rPr>
        <w:t>收入决算表</w:t>
      </w:r>
    </w:p>
    <w:p>
      <w:pPr>
        <w:autoSpaceDE w:val="0"/>
        <w:autoSpaceDN w:val="0"/>
        <w:adjustRightInd w:val="0"/>
        <w:spacing w:line="560" w:lineRule="exact"/>
        <w:ind w:firstLine="1120" w:firstLineChars="35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五</w:t>
      </w:r>
      <w:r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  <w:t>、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表五支出决算表  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       六、表六支出决算明细表      </w:t>
      </w:r>
    </w:p>
    <w:p>
      <w:pPr>
        <w:autoSpaceDE w:val="0"/>
        <w:autoSpaceDN w:val="0"/>
        <w:adjustRightInd w:val="0"/>
        <w:spacing w:line="560" w:lineRule="exact"/>
        <w:ind w:firstLine="1152" w:firstLineChars="400"/>
        <w:jc w:val="left"/>
        <w:rPr>
          <w:rFonts w:hint="eastAsia"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  <w:t>七、表七基本支出决算明细表</w:t>
      </w:r>
    </w:p>
    <w:p>
      <w:pPr>
        <w:tabs>
          <w:tab w:val="left" w:pos="1680"/>
        </w:tabs>
        <w:spacing w:line="540" w:lineRule="exact"/>
        <w:ind w:firstLine="640" w:firstLineChars="200"/>
        <w:rPr>
          <w:rFonts w:ascii="仿宋_GB2312" w:hAnsi="Batang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   </w:t>
      </w:r>
      <w:r>
        <w:rPr>
          <w:rFonts w:hint="eastAsia"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  <w:t>八、表八项目支出决算明细表</w:t>
      </w:r>
    </w:p>
    <w:p>
      <w:pPr>
        <w:autoSpaceDE w:val="0"/>
        <w:autoSpaceDN w:val="0"/>
        <w:adjustRightInd w:val="0"/>
        <w:spacing w:line="560" w:lineRule="exact"/>
        <w:ind w:firstLine="1120" w:firstLineChars="35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九</w:t>
      </w:r>
      <w:r>
        <w:rPr>
          <w:rFonts w:hint="eastAsia"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  <w:t>、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表九经营支出决算明细表</w:t>
      </w:r>
    </w:p>
    <w:p>
      <w:pPr>
        <w:autoSpaceDE w:val="0"/>
        <w:autoSpaceDN w:val="0"/>
        <w:adjustRightInd w:val="0"/>
        <w:spacing w:line="560" w:lineRule="exact"/>
        <w:ind w:left="1117" w:leftChars="532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十、表十项目支出分项目收入支出决算表</w:t>
      </w:r>
    </w:p>
    <w:p>
      <w:pPr>
        <w:autoSpaceDE w:val="0"/>
        <w:autoSpaceDN w:val="0"/>
        <w:adjustRightInd w:val="0"/>
        <w:spacing w:line="560" w:lineRule="exact"/>
        <w:ind w:left="1117" w:leftChars="532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十一、表十一一般公共预算财政拨款收入支出决算表</w:t>
      </w:r>
    </w:p>
    <w:p>
      <w:pPr>
        <w:autoSpaceDE w:val="0"/>
        <w:autoSpaceDN w:val="0"/>
        <w:adjustRightInd w:val="0"/>
        <w:spacing w:line="560" w:lineRule="exact"/>
        <w:ind w:left="1117" w:leftChars="532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十二、表十二一般公共预算财政拨款支出决算明细表</w:t>
      </w:r>
    </w:p>
    <w:p>
      <w:pPr>
        <w:autoSpaceDE w:val="0"/>
        <w:autoSpaceDN w:val="0"/>
        <w:adjustRightInd w:val="0"/>
        <w:spacing w:line="560" w:lineRule="exact"/>
        <w:ind w:left="1117" w:leftChars="532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十三、表十三一般公共预算财政拨款基本支出决算明细表</w:t>
      </w:r>
    </w:p>
    <w:p>
      <w:pPr>
        <w:autoSpaceDE w:val="0"/>
        <w:autoSpaceDN w:val="0"/>
        <w:adjustRightInd w:val="0"/>
        <w:spacing w:line="560" w:lineRule="exact"/>
        <w:ind w:left="1117" w:leftChars="532"/>
        <w:jc w:val="left"/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十四、表十四一般公共预算财政拨款项目支出决算明细表</w:t>
      </w:r>
    </w:p>
    <w:p>
      <w:pPr>
        <w:autoSpaceDE w:val="0"/>
        <w:autoSpaceDN w:val="0"/>
        <w:adjustRightInd w:val="0"/>
        <w:spacing w:line="560" w:lineRule="exact"/>
        <w:ind w:left="1117" w:leftChars="532"/>
        <w:jc w:val="left"/>
        <w:rPr>
          <w:rFonts w:hint="eastAsia" w:ascii="仿宋_GB2312" w:eastAsia="仿宋_GB2312" w:cs="宋体"/>
          <w:b w:val="0"/>
          <w:bCs w:val="0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b w:val="0"/>
          <w:bCs w:val="0"/>
          <w:color w:val="000000"/>
          <w:kern w:val="0"/>
          <w:sz w:val="32"/>
          <w:szCs w:val="32"/>
          <w:lang w:val="zh-CN"/>
        </w:rPr>
        <w:t>十五、表十五 政府性基金预算财政拨款收入支出决算表</w:t>
      </w:r>
    </w:p>
    <w:p>
      <w:pPr>
        <w:autoSpaceDE w:val="0"/>
        <w:autoSpaceDN w:val="0"/>
        <w:adjustRightInd w:val="0"/>
        <w:spacing w:line="560" w:lineRule="exact"/>
        <w:ind w:left="1117" w:leftChars="532"/>
        <w:jc w:val="left"/>
        <w:rPr>
          <w:rFonts w:hint="eastAsia" w:ascii="仿宋_GB2312" w:eastAsia="仿宋_GB2312" w:cs="宋体"/>
          <w:b w:val="0"/>
          <w:bCs w:val="0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b w:val="0"/>
          <w:bCs w:val="0"/>
          <w:color w:val="000000"/>
          <w:kern w:val="0"/>
          <w:sz w:val="32"/>
          <w:szCs w:val="32"/>
          <w:lang w:val="zh-CN"/>
        </w:rPr>
        <w:t>十六、表十六政府性基金预算财政拨款支出决算明细表</w:t>
      </w:r>
    </w:p>
    <w:p>
      <w:pPr>
        <w:autoSpaceDE w:val="0"/>
        <w:autoSpaceDN w:val="0"/>
        <w:adjustRightInd w:val="0"/>
        <w:spacing w:line="560" w:lineRule="exact"/>
        <w:ind w:left="1117" w:leftChars="532"/>
        <w:jc w:val="left"/>
        <w:rPr>
          <w:rFonts w:hint="eastAsia" w:ascii="仿宋_GB2312" w:eastAsia="仿宋_GB2312" w:cs="宋体"/>
          <w:b w:val="0"/>
          <w:bCs w:val="0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b w:val="0"/>
          <w:bCs w:val="0"/>
          <w:color w:val="000000"/>
          <w:kern w:val="0"/>
          <w:sz w:val="32"/>
          <w:szCs w:val="32"/>
          <w:lang w:val="zh-CN"/>
        </w:rPr>
        <w:t>十七、表十七政府性基金预算财政拨款基本支出决算明细表</w:t>
      </w:r>
    </w:p>
    <w:p>
      <w:pPr>
        <w:autoSpaceDE w:val="0"/>
        <w:autoSpaceDN w:val="0"/>
        <w:adjustRightInd w:val="0"/>
        <w:spacing w:line="560" w:lineRule="exact"/>
        <w:ind w:left="1117" w:leftChars="532"/>
        <w:jc w:val="left"/>
        <w:rPr>
          <w:rFonts w:hint="eastAsia" w:ascii="仿宋_GB2312" w:eastAsia="仿宋_GB2312" w:cs="宋体"/>
          <w:b w:val="0"/>
          <w:bCs w:val="0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b w:val="0"/>
          <w:bCs w:val="0"/>
          <w:color w:val="000000"/>
          <w:kern w:val="0"/>
          <w:sz w:val="32"/>
          <w:szCs w:val="32"/>
          <w:lang w:val="zh-CN"/>
        </w:rPr>
        <w:t>十八、表十八政府性基金预算财政拨款项目支出决算明细表</w:t>
      </w:r>
    </w:p>
    <w:p>
      <w:pPr>
        <w:autoSpaceDE w:val="0"/>
        <w:autoSpaceDN w:val="0"/>
        <w:adjustRightInd w:val="0"/>
        <w:spacing w:line="560" w:lineRule="exact"/>
        <w:ind w:left="1117" w:leftChars="532"/>
        <w:jc w:val="left"/>
        <w:rPr>
          <w:rFonts w:hint="eastAsia" w:ascii="仿宋_GB2312" w:eastAsia="仿宋_GB2312" w:cs="宋体"/>
          <w:b w:val="0"/>
          <w:bCs w:val="0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b w:val="0"/>
          <w:bCs w:val="0"/>
          <w:color w:val="000000"/>
          <w:kern w:val="0"/>
          <w:sz w:val="32"/>
          <w:szCs w:val="32"/>
          <w:lang w:val="zh-CN"/>
        </w:rPr>
        <w:t>十九、表十九国有资本经营预算财政拨款收入支出决算表</w:t>
      </w:r>
    </w:p>
    <w:p>
      <w:pPr>
        <w:autoSpaceDE w:val="0"/>
        <w:autoSpaceDN w:val="0"/>
        <w:adjustRightInd w:val="0"/>
        <w:spacing w:line="560" w:lineRule="exact"/>
        <w:ind w:left="1117" w:leftChars="532"/>
        <w:jc w:val="left"/>
        <w:rPr>
          <w:rFonts w:hint="eastAsia" w:ascii="仿宋_GB2312" w:eastAsia="仿宋_GB2312" w:cs="宋体"/>
          <w:b w:val="0"/>
          <w:bCs w:val="0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b w:val="0"/>
          <w:bCs w:val="0"/>
          <w:color w:val="000000"/>
          <w:kern w:val="0"/>
          <w:sz w:val="32"/>
          <w:szCs w:val="32"/>
          <w:lang w:val="zh-CN"/>
        </w:rPr>
        <w:t>二十、表二十国有资本经营预算财政拨款支出决算明细表</w:t>
      </w:r>
    </w:p>
    <w:p>
      <w:pPr>
        <w:autoSpaceDE w:val="0"/>
        <w:autoSpaceDN w:val="0"/>
        <w:adjustRightInd w:val="0"/>
        <w:spacing w:line="560" w:lineRule="exact"/>
        <w:ind w:left="1117" w:leftChars="532"/>
        <w:jc w:val="left"/>
        <w:rPr>
          <w:rFonts w:hint="eastAsia" w:ascii="仿宋_GB2312" w:eastAsia="仿宋_GB2312" w:cs="宋体"/>
          <w:b w:val="0"/>
          <w:bCs w:val="0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b w:val="0"/>
          <w:bCs w:val="0"/>
          <w:color w:val="000000"/>
          <w:kern w:val="0"/>
          <w:sz w:val="32"/>
          <w:szCs w:val="32"/>
          <w:lang w:val="zh-CN"/>
        </w:rPr>
        <w:t>二十一、表二十一预算支出相关信息表</w:t>
      </w:r>
    </w:p>
    <w:p>
      <w:pPr>
        <w:autoSpaceDE w:val="0"/>
        <w:autoSpaceDN w:val="0"/>
        <w:adjustRightInd w:val="0"/>
        <w:spacing w:line="560" w:lineRule="exact"/>
        <w:ind w:left="1117" w:leftChars="532"/>
        <w:jc w:val="left"/>
        <w:rPr>
          <w:rFonts w:hint="eastAsia" w:ascii="仿宋_GB2312" w:eastAsia="仿宋_GB2312" w:cs="宋体"/>
          <w:b w:val="0"/>
          <w:bCs w:val="0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b w:val="0"/>
          <w:bCs w:val="0"/>
          <w:color w:val="000000"/>
          <w:kern w:val="0"/>
          <w:sz w:val="32"/>
          <w:szCs w:val="32"/>
          <w:lang w:val="zh-CN"/>
        </w:rPr>
        <w:t>二十二、表二十二基本数字表</w:t>
      </w:r>
    </w:p>
    <w:p>
      <w:pPr>
        <w:autoSpaceDE w:val="0"/>
        <w:autoSpaceDN w:val="0"/>
        <w:adjustRightInd w:val="0"/>
        <w:spacing w:line="560" w:lineRule="exact"/>
        <w:ind w:left="1117" w:leftChars="532"/>
        <w:jc w:val="left"/>
        <w:rPr>
          <w:rFonts w:hint="eastAsia" w:ascii="仿宋_GB2312" w:eastAsia="仿宋_GB2312" w:cs="宋体"/>
          <w:b w:val="0"/>
          <w:bCs w:val="0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b w:val="0"/>
          <w:bCs w:val="0"/>
          <w:color w:val="000000"/>
          <w:kern w:val="0"/>
          <w:sz w:val="32"/>
          <w:szCs w:val="32"/>
          <w:lang w:val="zh-CN"/>
        </w:rPr>
        <w:t>二十三、表二十三机构运行信息表</w:t>
      </w:r>
    </w:p>
    <w:p>
      <w:pPr>
        <w:autoSpaceDE w:val="0"/>
        <w:autoSpaceDN w:val="0"/>
        <w:adjustRightInd w:val="0"/>
        <w:spacing w:line="560" w:lineRule="exact"/>
        <w:ind w:left="1117" w:leftChars="532"/>
        <w:jc w:val="left"/>
        <w:rPr>
          <w:rFonts w:hint="eastAsia" w:ascii="仿宋_GB2312" w:eastAsia="仿宋_GB2312" w:cs="宋体"/>
          <w:b w:val="0"/>
          <w:bCs w:val="0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b w:val="0"/>
          <w:bCs w:val="0"/>
          <w:color w:val="000000"/>
          <w:kern w:val="0"/>
          <w:sz w:val="32"/>
          <w:szCs w:val="32"/>
          <w:lang w:val="zh-CN"/>
        </w:rPr>
        <w:t>二十四、表二十四非税收入征缴情况表</w:t>
      </w:r>
    </w:p>
    <w:p>
      <w:pPr>
        <w:autoSpaceDE w:val="0"/>
        <w:autoSpaceDN w:val="0"/>
        <w:adjustRightInd w:val="0"/>
        <w:spacing w:line="560" w:lineRule="exact"/>
        <w:ind w:left="1117" w:leftChars="532"/>
        <w:jc w:val="left"/>
        <w:rPr>
          <w:rFonts w:hint="eastAsia" w:ascii="仿宋_GB2312" w:eastAsia="仿宋_GB2312" w:cs="宋体"/>
          <w:b w:val="0"/>
          <w:bCs w:val="0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b w:val="0"/>
          <w:bCs w:val="0"/>
          <w:color w:val="000000"/>
          <w:kern w:val="0"/>
          <w:sz w:val="32"/>
          <w:szCs w:val="32"/>
          <w:lang w:val="zh-CN"/>
        </w:rPr>
        <w:t>二十五、表二十五基本支出分项目收支情况表</w:t>
      </w:r>
    </w:p>
    <w:p>
      <w:pPr>
        <w:autoSpaceDE w:val="0"/>
        <w:autoSpaceDN w:val="0"/>
        <w:adjustRightInd w:val="0"/>
        <w:spacing w:line="560" w:lineRule="exact"/>
        <w:ind w:left="1117" w:leftChars="532"/>
        <w:jc w:val="left"/>
        <w:rPr>
          <w:rFonts w:hint="eastAsia" w:ascii="仿宋_GB2312" w:eastAsia="仿宋_GB2312" w:cs="宋体"/>
          <w:b w:val="0"/>
          <w:bCs w:val="0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b w:val="0"/>
          <w:bCs w:val="0"/>
          <w:color w:val="000000"/>
          <w:kern w:val="0"/>
          <w:sz w:val="32"/>
          <w:szCs w:val="32"/>
          <w:lang w:val="zh-CN"/>
        </w:rPr>
        <w:t>二十六、表二十六年初结转和结余调整情况表</w:t>
      </w:r>
    </w:p>
    <w:p>
      <w:pPr>
        <w:autoSpaceDE w:val="0"/>
        <w:autoSpaceDN w:val="0"/>
        <w:adjustRightInd w:val="0"/>
        <w:spacing w:line="560" w:lineRule="exact"/>
        <w:ind w:left="1117" w:leftChars="532"/>
        <w:jc w:val="left"/>
        <w:rPr>
          <w:rFonts w:hint="eastAsia" w:ascii="仿宋_GB2312" w:eastAsia="仿宋_GB2312" w:cs="宋体"/>
          <w:b w:val="0"/>
          <w:bCs w:val="0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b w:val="0"/>
          <w:bCs w:val="0"/>
          <w:color w:val="000000"/>
          <w:kern w:val="0"/>
          <w:sz w:val="32"/>
          <w:szCs w:val="32"/>
          <w:lang w:val="zh-CN"/>
        </w:rPr>
        <w:t>二十七、表二十七主要指标变动情况表</w:t>
      </w:r>
    </w:p>
    <w:p>
      <w:pPr>
        <w:autoSpaceDE w:val="0"/>
        <w:autoSpaceDN w:val="0"/>
        <w:adjustRightInd w:val="0"/>
        <w:spacing w:line="560" w:lineRule="exact"/>
        <w:ind w:left="1117" w:leftChars="532"/>
        <w:jc w:val="left"/>
        <w:rPr>
          <w:rFonts w:hint="eastAsia" w:ascii="仿宋_GB2312" w:eastAsia="仿宋_GB2312" w:cs="宋体"/>
          <w:b w:val="0"/>
          <w:bCs w:val="0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b w:val="0"/>
          <w:bCs w:val="0"/>
          <w:color w:val="000000"/>
          <w:kern w:val="0"/>
          <w:sz w:val="32"/>
          <w:szCs w:val="32"/>
          <w:lang w:val="zh-CN"/>
        </w:rPr>
        <w:t>二十八、表二十八其他收入明细情况表</w:t>
      </w:r>
    </w:p>
    <w:p>
      <w:pPr>
        <w:autoSpaceDE w:val="0"/>
        <w:autoSpaceDN w:val="0"/>
        <w:adjustRightInd w:val="0"/>
        <w:spacing w:line="560" w:lineRule="exact"/>
        <w:ind w:left="1117" w:leftChars="532"/>
        <w:jc w:val="left"/>
        <w:rPr>
          <w:rFonts w:hint="eastAsia" w:ascii="仿宋_GB2312" w:eastAsia="仿宋_GB2312" w:cs="宋体"/>
          <w:b w:val="0"/>
          <w:bCs w:val="0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b w:val="0"/>
          <w:bCs w:val="0"/>
          <w:color w:val="000000"/>
          <w:kern w:val="0"/>
          <w:sz w:val="32"/>
          <w:szCs w:val="32"/>
          <w:lang w:val="zh-CN"/>
        </w:rPr>
        <w:t>二十九、表二十九住房公积金业务收支情况表</w:t>
      </w:r>
    </w:p>
    <w:p>
      <w:pPr>
        <w:autoSpaceDE w:val="0"/>
        <w:autoSpaceDN w:val="0"/>
        <w:adjustRightInd w:val="0"/>
        <w:spacing w:line="560" w:lineRule="exact"/>
        <w:ind w:left="1117" w:leftChars="532"/>
        <w:jc w:val="left"/>
        <w:rPr>
          <w:rFonts w:hint="eastAsia" w:ascii="仿宋_GB2312" w:eastAsia="仿宋_GB2312" w:cs="宋体"/>
          <w:b w:val="0"/>
          <w:bCs w:val="0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b w:val="0"/>
          <w:bCs w:val="0"/>
          <w:color w:val="000000"/>
          <w:kern w:val="0"/>
          <w:sz w:val="32"/>
          <w:szCs w:val="32"/>
          <w:lang w:val="zh-CN"/>
        </w:rPr>
        <w:t>三十、</w:t>
      </w:r>
      <w:r>
        <w:rPr>
          <w:rFonts w:hint="eastAsia" w:ascii="仿宋_GB2312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eastAsia="仿宋_GB2312" w:cs="宋体"/>
          <w:b w:val="0"/>
          <w:bCs w:val="0"/>
          <w:color w:val="000000"/>
          <w:kern w:val="0"/>
          <w:sz w:val="32"/>
          <w:szCs w:val="32"/>
          <w:lang w:val="zh-CN"/>
        </w:rPr>
        <w:t>表三十单位资金结转情况</w:t>
      </w:r>
    </w:p>
    <w:p>
      <w:pPr>
        <w:autoSpaceDE w:val="0"/>
        <w:autoSpaceDN w:val="0"/>
        <w:adjustRightInd w:val="0"/>
        <w:spacing w:line="560" w:lineRule="exact"/>
        <w:ind w:left="1117" w:leftChars="532"/>
        <w:jc w:val="left"/>
        <w:rPr>
          <w:rFonts w:hint="eastAsia" w:ascii="仿宋_GB2312" w:eastAsia="仿宋_GB2312" w:cs="宋体"/>
          <w:b w:val="0"/>
          <w:bCs w:val="0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b w:val="0"/>
          <w:bCs w:val="0"/>
          <w:color w:val="000000"/>
          <w:kern w:val="0"/>
          <w:sz w:val="32"/>
          <w:szCs w:val="32"/>
          <w:lang w:val="zh-CN"/>
        </w:rPr>
        <w:t>三十一、表三十一部门决算量化评价表</w:t>
      </w:r>
    </w:p>
    <w:p>
      <w:pPr>
        <w:autoSpaceDE w:val="0"/>
        <w:autoSpaceDN w:val="0"/>
        <w:adjustRightInd w:val="0"/>
        <w:spacing w:line="560" w:lineRule="exact"/>
        <w:ind w:firstLine="1120" w:firstLineChars="35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第三部分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年“三公”经费情况说明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一、决算单位范围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二、关于202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年部门决算中“三公”经费财政拨款支出情况及与上年对比原因说明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（一）因公出国（境）费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（二）公务接待费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（三）公务用车购置及运行维护费</w:t>
      </w:r>
    </w:p>
    <w:p>
      <w:pPr>
        <w:numPr>
          <w:numId w:val="0"/>
        </w:numPr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政府购买服务情况</w:t>
      </w:r>
    </w:p>
    <w:p>
      <w:pPr>
        <w:widowControl w:val="0"/>
        <w:numPr>
          <w:numId w:val="0"/>
        </w:numPr>
        <w:jc w:val="both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widowControl w:val="0"/>
        <w:numPr>
          <w:numId w:val="0"/>
        </w:numPr>
        <w:ind w:firstLine="640"/>
        <w:jc w:val="both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第五部分、2023年度部门绩效评价</w:t>
      </w:r>
    </w:p>
    <w:p>
      <w:pPr>
        <w:widowControl w:val="0"/>
        <w:numPr>
          <w:numId w:val="0"/>
        </w:numPr>
        <w:ind w:firstLine="640"/>
        <w:jc w:val="both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预算绩效开展情况</w:t>
      </w:r>
    </w:p>
    <w:p>
      <w:pPr>
        <w:widowControl w:val="0"/>
        <w:numPr>
          <w:numId w:val="0"/>
        </w:numPr>
        <w:ind w:firstLine="640"/>
        <w:jc w:val="both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部门整体绩效报告</w:t>
      </w:r>
    </w:p>
    <w:p>
      <w:pPr>
        <w:widowControl w:val="0"/>
        <w:numPr>
          <w:numId w:val="0"/>
        </w:numPr>
        <w:ind w:firstLine="640"/>
        <w:jc w:val="both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困难群众救助服务所项目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绩效评价报告</w:t>
      </w:r>
    </w:p>
    <w:p>
      <w:pPr>
        <w:widowControl w:val="0"/>
        <w:numPr>
          <w:numId w:val="0"/>
        </w:numPr>
        <w:jc w:val="both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94744"/>
    <w:multiLevelType w:val="singleLevel"/>
    <w:tmpl w:val="74794744"/>
    <w:lvl w:ilvl="0" w:tentative="0">
      <w:start w:val="4"/>
      <w:numFmt w:val="chineseCounting"/>
      <w:suff w:val="nothing"/>
      <w:lvlText w:val="第%1部分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A6"/>
    <w:rsid w:val="00031C48"/>
    <w:rsid w:val="00040F41"/>
    <w:rsid w:val="00155292"/>
    <w:rsid w:val="001F6CA2"/>
    <w:rsid w:val="002617B3"/>
    <w:rsid w:val="002A0CF3"/>
    <w:rsid w:val="002B27EA"/>
    <w:rsid w:val="002B7529"/>
    <w:rsid w:val="002E45E0"/>
    <w:rsid w:val="003413AC"/>
    <w:rsid w:val="004407AB"/>
    <w:rsid w:val="00476467"/>
    <w:rsid w:val="0050301C"/>
    <w:rsid w:val="006E579E"/>
    <w:rsid w:val="00800438"/>
    <w:rsid w:val="0085409E"/>
    <w:rsid w:val="008D422D"/>
    <w:rsid w:val="009E3148"/>
    <w:rsid w:val="009F6288"/>
    <w:rsid w:val="00AD559E"/>
    <w:rsid w:val="00B4616C"/>
    <w:rsid w:val="00B56DEF"/>
    <w:rsid w:val="00B8261C"/>
    <w:rsid w:val="00B9311D"/>
    <w:rsid w:val="00BE4DA6"/>
    <w:rsid w:val="00C515B4"/>
    <w:rsid w:val="00C520F0"/>
    <w:rsid w:val="00C60417"/>
    <w:rsid w:val="00D208CC"/>
    <w:rsid w:val="00E2201A"/>
    <w:rsid w:val="00EF7416"/>
    <w:rsid w:val="00F33BB9"/>
    <w:rsid w:val="00F474A9"/>
    <w:rsid w:val="00F550C1"/>
    <w:rsid w:val="00FB4189"/>
    <w:rsid w:val="31650C8F"/>
    <w:rsid w:val="34DC7390"/>
    <w:rsid w:val="6C07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雨林木风</Company>
  <Pages>2</Pages>
  <Words>90</Words>
  <Characters>516</Characters>
  <Lines>4</Lines>
  <Paragraphs>1</Paragraphs>
  <TotalTime>4</TotalTime>
  <ScaleCrop>false</ScaleCrop>
  <LinksUpToDate>false</LinksUpToDate>
  <CharactersWithSpaces>605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2020-08-31T05:58:00Z</dcterms:created>
  <dc:creator>北京市西城区人民政府月坛街道办事处（主管）</dc:creator>
  <cp:lastModifiedBy>DELL</cp:lastModifiedBy>
  <cp:lastPrinted>2024-08-19T07:01:00Z</cp:lastPrinted>
  <dcterms:modified xsi:type="dcterms:W3CDTF">2024-08-22T08:56:25Z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