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C02C2">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方正小标宋简体" w:eastAsia="方正小标宋简体" w:cs="方正小标宋简体"/>
          <w:b w:val="0"/>
          <w:bCs w:val="0"/>
          <w:color w:val="auto"/>
          <w:spacing w:val="0"/>
          <w:sz w:val="44"/>
          <w:szCs w:val="44"/>
        </w:rPr>
      </w:pPr>
      <w:r>
        <w:rPr>
          <w:rFonts w:hint="eastAsia" w:ascii="方正小标宋简体" w:eastAsia="方正小标宋简体" w:cs="方正小标宋简体"/>
          <w:b w:val="0"/>
          <w:bCs w:val="0"/>
          <w:color w:val="auto"/>
          <w:spacing w:val="0"/>
          <w:sz w:val="44"/>
          <w:szCs w:val="44"/>
        </w:rPr>
        <w:t>天桥街道2020年工作总结及2021年工作思路</w:t>
      </w:r>
    </w:p>
    <w:p w14:paraId="5902453C">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方正小标宋简体" w:hAnsi="Times" w:eastAsia="方正小标宋简体"/>
          <w:b w:val="0"/>
          <w:bCs w:val="0"/>
          <w:color w:val="auto"/>
          <w:spacing w:val="0"/>
          <w:szCs w:val="32"/>
        </w:rPr>
      </w:pPr>
    </w:p>
    <w:p w14:paraId="0F3089C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lang w:val="en-US" w:eastAsia="zh-CN"/>
        </w:rPr>
        <w:t>2020年工作情况</w:t>
      </w:r>
    </w:p>
    <w:p w14:paraId="709355F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楷体_GB2312" w:hAnsi="楷体_GB2312" w:eastAsia="楷体_GB2312" w:cs="楷体_GB2312"/>
          <w:b w:val="0"/>
          <w:bCs w:val="0"/>
          <w:sz w:val="32"/>
          <w:szCs w:val="32"/>
          <w:lang w:eastAsia="zh-CN"/>
        </w:rPr>
        <w:t>（一）持续从严抓好常态化疫情防控</w:t>
      </w:r>
    </w:p>
    <w:p w14:paraId="06648C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一是强化组织领导。</w:t>
      </w:r>
      <w:r>
        <w:rPr>
          <w:rFonts w:hint="eastAsia" w:ascii="仿宋_GB2312" w:hAnsi="仿宋_GB2312" w:eastAsia="仿宋_GB2312" w:cs="仿宋_GB2312"/>
          <w:b w:val="0"/>
          <w:bCs w:val="0"/>
          <w:sz w:val="32"/>
          <w:szCs w:val="32"/>
        </w:rPr>
        <w:t>成立由街道</w:t>
      </w:r>
      <w:r>
        <w:rPr>
          <w:rFonts w:hint="eastAsia" w:ascii="仿宋_GB2312" w:hAnsi="仿宋_GB2312" w:eastAsia="仿宋_GB2312" w:cs="仿宋_GB2312"/>
          <w:b w:val="0"/>
          <w:bCs w:val="0"/>
          <w:sz w:val="32"/>
          <w:szCs w:val="32"/>
          <w:lang w:eastAsia="zh-CN"/>
        </w:rPr>
        <w:t>党政</w:t>
      </w:r>
      <w:r>
        <w:rPr>
          <w:rFonts w:hint="eastAsia" w:ascii="仿宋_GB2312" w:hAnsi="仿宋_GB2312" w:eastAsia="仿宋_GB2312" w:cs="仿宋_GB2312"/>
          <w:b w:val="0"/>
          <w:bCs w:val="0"/>
          <w:sz w:val="32"/>
          <w:szCs w:val="32"/>
        </w:rPr>
        <w:t>主要领导任组长</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rPr>
        <w:t>疫情防控工作领导小组，</w:t>
      </w:r>
      <w:r>
        <w:rPr>
          <w:rFonts w:hint="eastAsia" w:ascii="仿宋_GB2312" w:hAnsi="仿宋_GB2312" w:eastAsia="仿宋_GB2312" w:cs="仿宋_GB2312"/>
          <w:b w:val="0"/>
          <w:bCs w:val="0"/>
          <w:sz w:val="32"/>
          <w:szCs w:val="32"/>
          <w:lang w:eastAsia="zh-CN"/>
        </w:rPr>
        <w:t>健全完善“</w:t>
      </w:r>
      <w:r>
        <w:rPr>
          <w:rFonts w:hint="eastAsia" w:ascii="仿宋_GB2312" w:hAnsi="仿宋_GB2312" w:eastAsia="仿宋_GB2312" w:cs="仿宋_GB2312"/>
          <w:b w:val="0"/>
          <w:bCs w:val="0"/>
          <w:sz w:val="32"/>
          <w:szCs w:val="32"/>
          <w:lang w:val="en-US" w:eastAsia="zh-CN"/>
        </w:rPr>
        <w:t>1+6+8</w:t>
      </w:r>
      <w:r>
        <w:rPr>
          <w:rFonts w:hint="eastAsia" w:ascii="仿宋_GB2312" w:hAnsi="仿宋_GB2312" w:eastAsia="仿宋_GB2312" w:cs="仿宋_GB2312"/>
          <w:b w:val="0"/>
          <w:bCs w:val="0"/>
          <w:sz w:val="32"/>
          <w:szCs w:val="32"/>
          <w:lang w:eastAsia="zh-CN"/>
        </w:rPr>
        <w:t>”组织体系，</w:t>
      </w:r>
      <w:r>
        <w:rPr>
          <w:rFonts w:hint="eastAsia" w:ascii="仿宋_GB2312" w:hAnsi="仿宋_GB2312" w:eastAsia="仿宋_GB2312" w:cs="仿宋_GB2312"/>
          <w:b w:val="0"/>
          <w:bCs w:val="0"/>
          <w:sz w:val="32"/>
          <w:szCs w:val="32"/>
          <w:lang w:val="en-US" w:eastAsia="zh-CN"/>
        </w:rPr>
        <w:t>建立“党建引领+双楼长”工作模式，从严抓好驻区单位、商务楼宇、“七小单位”等</w:t>
      </w:r>
      <w:r>
        <w:rPr>
          <w:rFonts w:hint="eastAsia" w:ascii="仿宋_GB2312" w:hAnsi="仿宋_GB2312" w:eastAsia="仿宋_GB2312" w:cs="仿宋_GB2312"/>
          <w:b w:val="0"/>
          <w:bCs w:val="0"/>
          <w:sz w:val="32"/>
          <w:szCs w:val="32"/>
        </w:rPr>
        <w:t>疫情防控工作</w:t>
      </w:r>
      <w:r>
        <w:rPr>
          <w:rFonts w:hint="eastAsia" w:ascii="仿宋_GB2312" w:hAnsi="仿宋_GB2312" w:eastAsia="仿宋_GB2312" w:cs="仿宋_GB2312"/>
          <w:b w:val="0"/>
          <w:bCs w:val="0"/>
          <w:sz w:val="32"/>
          <w:szCs w:val="32"/>
          <w:lang w:eastAsia="zh-CN"/>
        </w:rPr>
        <w:t>，切实做到</w:t>
      </w:r>
      <w:r>
        <w:rPr>
          <w:rFonts w:hint="eastAsia" w:ascii="仿宋_GB2312" w:hAnsi="仿宋_GB2312" w:eastAsia="仿宋_GB2312" w:cs="仿宋_GB2312"/>
          <w:b w:val="0"/>
          <w:bCs w:val="0"/>
          <w:color w:val="auto"/>
          <w:sz w:val="32"/>
          <w:szCs w:val="32"/>
          <w:lang w:val="en-US" w:eastAsia="zh-CN"/>
        </w:rPr>
        <w:t>“统住面、抓好块、做实片”。二是</w:t>
      </w:r>
      <w:r>
        <w:rPr>
          <w:rFonts w:hint="eastAsia" w:ascii="仿宋_GB2312" w:hAnsi="仿宋_GB2312" w:eastAsia="仿宋_GB2312" w:cs="仿宋_GB2312"/>
          <w:b w:val="0"/>
          <w:bCs w:val="0"/>
          <w:color w:val="auto"/>
          <w:sz w:val="32"/>
          <w:szCs w:val="32"/>
          <w:lang w:eastAsia="zh-CN"/>
        </w:rPr>
        <w:t>强化社区封闭式管理。</w:t>
      </w:r>
      <w:r>
        <w:rPr>
          <w:rFonts w:hint="eastAsia" w:ascii="仿宋_GB2312" w:hAnsi="仿宋_GB2312" w:eastAsia="仿宋_GB2312" w:cs="仿宋_GB2312"/>
          <w:b w:val="0"/>
          <w:bCs w:val="0"/>
          <w:color w:val="auto"/>
          <w:kern w:val="0"/>
          <w:sz w:val="32"/>
          <w:szCs w:val="32"/>
          <w:highlight w:val="none"/>
          <w:lang w:val="en-US" w:eastAsia="zh-CN" w:bidi="ar-SA"/>
        </w:rPr>
        <w:t>综合研判设置卡口点位43个，电子出入证覆盖率100%，总计换发三代出入证103514人次。推进技防设施，</w:t>
      </w:r>
      <w:r>
        <w:rPr>
          <w:rFonts w:hint="eastAsia" w:ascii="仿宋_GB2312" w:hAnsi="仿宋_GB2312" w:eastAsia="仿宋_GB2312" w:cs="仿宋_GB2312"/>
          <w:b w:val="0"/>
          <w:bCs w:val="0"/>
          <w:color w:val="auto"/>
          <w:kern w:val="0"/>
          <w:sz w:val="32"/>
          <w:szCs w:val="32"/>
          <w:lang w:val="en-US" w:eastAsia="zh-CN" w:bidi="ar-SA"/>
        </w:rPr>
        <w:t>制定《天桥街道社区出入口管理七步工作法》《天桥街道社区出入证登记流程》等文件，</w:t>
      </w:r>
      <w:r>
        <w:rPr>
          <w:rFonts w:hint="eastAsia" w:ascii="仿宋_GB2312" w:hAnsi="仿宋_GB2312" w:eastAsia="仿宋_GB2312" w:cs="仿宋_GB2312"/>
          <w:b w:val="0"/>
          <w:bCs w:val="0"/>
          <w:color w:val="auto"/>
          <w:kern w:val="0"/>
          <w:sz w:val="32"/>
          <w:szCs w:val="32"/>
          <w:highlight w:val="none"/>
          <w:lang w:val="en-US" w:eastAsia="zh-CN" w:bidi="ar-SA"/>
        </w:rPr>
        <w:t>开展社区防控大检查，</w:t>
      </w:r>
      <w:r>
        <w:rPr>
          <w:rFonts w:hint="eastAsia" w:ascii="仿宋_GB2312" w:hAnsi="仿宋_GB2312" w:eastAsia="仿宋_GB2312" w:cs="仿宋_GB2312"/>
          <w:b w:val="0"/>
          <w:bCs w:val="0"/>
          <w:color w:val="auto"/>
          <w:kern w:val="0"/>
          <w:sz w:val="32"/>
          <w:szCs w:val="32"/>
          <w:lang w:val="en-US" w:eastAsia="zh-CN" w:bidi="ar-SA"/>
        </w:rPr>
        <w:t>确保全面社区封闭式管理工作。三是</w:t>
      </w:r>
      <w:r>
        <w:rPr>
          <w:rFonts w:hint="eastAsia" w:ascii="仿宋_GB2312" w:hAnsi="仿宋_GB2312" w:eastAsia="仿宋_GB2312" w:cs="仿宋_GB2312"/>
          <w:b w:val="0"/>
          <w:bCs w:val="0"/>
          <w:color w:val="auto"/>
          <w:sz w:val="32"/>
          <w:szCs w:val="32"/>
          <w:lang w:val="en-US" w:eastAsia="zh-CN"/>
        </w:rPr>
        <w:t>强化重点人群管控服务</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b w:val="0"/>
          <w:bCs w:val="0"/>
          <w:kern w:val="2"/>
          <w:sz w:val="32"/>
          <w:szCs w:val="32"/>
          <w:highlight w:val="none"/>
          <w:lang w:val="en-US" w:eastAsia="zh-CN" w:bidi="ar-SA"/>
        </w:rPr>
        <w:t>依托</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1+8+41</w:t>
      </w:r>
      <w:r>
        <w:rPr>
          <w:rFonts w:hint="eastAsia" w:ascii="仿宋_GB2312" w:hAnsi="仿宋_GB2312" w:eastAsia="仿宋_GB2312" w:cs="仿宋_GB2312"/>
          <w:b w:val="0"/>
          <w:bCs w:val="0"/>
          <w:sz w:val="32"/>
          <w:szCs w:val="32"/>
          <w:lang w:eastAsia="zh-CN"/>
        </w:rPr>
        <w:t>”三级联动体系，</w:t>
      </w:r>
      <w:r>
        <w:rPr>
          <w:rFonts w:hint="eastAsia" w:ascii="仿宋_GB2312" w:hAnsi="仿宋_GB2312" w:eastAsia="仿宋_GB2312" w:cs="仿宋_GB2312"/>
          <w:b w:val="0"/>
          <w:bCs w:val="0"/>
          <w:color w:val="auto"/>
          <w:kern w:val="0"/>
          <w:sz w:val="32"/>
          <w:szCs w:val="32"/>
          <w:lang w:val="en-US" w:eastAsia="zh-CN" w:bidi="ar-SA"/>
        </w:rPr>
        <w:t>发动各方力量参与排查走访、卡口值守、重点人群服务等一线工作中，累计收到捐赠物资40余批次，口罩3万余个。</w:t>
      </w:r>
      <w:r>
        <w:rPr>
          <w:rFonts w:hint="eastAsia" w:ascii="仿宋_GB2312" w:hAnsi="仿宋_GB2312" w:eastAsia="仿宋_GB2312" w:cs="仿宋_GB2312"/>
          <w:b w:val="0"/>
          <w:bCs w:val="0"/>
          <w:color w:val="auto"/>
          <w:kern w:val="0"/>
          <w:sz w:val="32"/>
          <w:szCs w:val="32"/>
          <w:highlight w:val="none"/>
          <w:lang w:val="zh-CN" w:eastAsia="zh-CN" w:bidi="ar-SA"/>
        </w:rPr>
        <w:t>参与组织核酸检测20余场，参检人群2万余人</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lang w:eastAsia="zh-CN"/>
        </w:rPr>
        <w:t>四是</w:t>
      </w:r>
      <w:r>
        <w:rPr>
          <w:rFonts w:hint="eastAsia" w:ascii="仿宋_GB2312" w:hAnsi="仿宋_GB2312" w:eastAsia="仿宋_GB2312" w:cs="仿宋_GB2312"/>
          <w:b w:val="0"/>
          <w:bCs w:val="0"/>
          <w:color w:val="auto"/>
          <w:kern w:val="0"/>
          <w:sz w:val="32"/>
          <w:szCs w:val="32"/>
          <w:highlight w:val="none"/>
          <w:lang w:val="zh-CN" w:eastAsia="zh-CN" w:bidi="ar-SA"/>
        </w:rPr>
        <w:t>强化台账管理和数据核查。</w:t>
      </w:r>
      <w:r>
        <w:rPr>
          <w:rFonts w:hint="eastAsia" w:ascii="仿宋_GB2312" w:hAnsi="仿宋_GB2312" w:eastAsia="仿宋_GB2312" w:cs="仿宋_GB2312"/>
          <w:b w:val="0"/>
          <w:bCs w:val="0"/>
          <w:color w:val="auto"/>
          <w:sz w:val="32"/>
          <w:szCs w:val="32"/>
          <w:highlight w:val="none"/>
          <w:lang w:val="en-US" w:eastAsia="zh-CN"/>
        </w:rPr>
        <w:t>组织社区</w:t>
      </w:r>
      <w:r>
        <w:rPr>
          <w:rFonts w:hint="eastAsia" w:ascii="仿宋_GB2312" w:hAnsi="仿宋_GB2312" w:eastAsia="仿宋_GB2312" w:cs="仿宋_GB2312"/>
          <w:b w:val="0"/>
          <w:bCs w:val="0"/>
          <w:color w:val="000000"/>
          <w:kern w:val="0"/>
          <w:sz w:val="32"/>
          <w:szCs w:val="32"/>
          <w:highlight w:val="none"/>
          <w:lang w:val="en-US" w:eastAsia="zh-CN"/>
        </w:rPr>
        <w:t>对地区12933户常住居民开展多轮摸排，累计</w:t>
      </w:r>
      <w:r>
        <w:rPr>
          <w:rFonts w:hint="eastAsia" w:ascii="仿宋_GB2312" w:hAnsi="仿宋_GB2312" w:eastAsia="仿宋_GB2312" w:cs="仿宋_GB2312"/>
          <w:b w:val="0"/>
          <w:bCs w:val="0"/>
          <w:sz w:val="32"/>
          <w:szCs w:val="32"/>
          <w:highlight w:val="none"/>
          <w:lang w:val="zh-CN"/>
        </w:rPr>
        <w:t>发现返京人员</w:t>
      </w:r>
      <w:r>
        <w:rPr>
          <w:rFonts w:hint="eastAsia" w:ascii="仿宋_GB2312" w:hAnsi="仿宋_GB2312" w:eastAsia="仿宋_GB2312" w:cs="仿宋_GB2312"/>
          <w:b w:val="0"/>
          <w:bCs w:val="0"/>
          <w:sz w:val="32"/>
          <w:szCs w:val="32"/>
          <w:highlight w:val="none"/>
          <w:lang w:val="en-US" w:eastAsia="zh-CN"/>
        </w:rPr>
        <w:t>8090</w:t>
      </w:r>
      <w:r>
        <w:rPr>
          <w:rFonts w:hint="eastAsia" w:ascii="仿宋_GB2312" w:hAnsi="仿宋_GB2312" w:eastAsia="仿宋_GB2312" w:cs="仿宋_GB2312"/>
          <w:b w:val="0"/>
          <w:bCs w:val="0"/>
          <w:sz w:val="32"/>
          <w:szCs w:val="32"/>
          <w:highlight w:val="none"/>
          <w:lang w:val="zh-CN"/>
        </w:rPr>
        <w:t>人次，</w:t>
      </w:r>
      <w:r>
        <w:rPr>
          <w:rFonts w:hint="eastAsia" w:ascii="仿宋_GB2312" w:hAnsi="仿宋_GB2312" w:eastAsia="仿宋_GB2312" w:cs="仿宋_GB2312"/>
          <w:b w:val="0"/>
          <w:bCs w:val="0"/>
          <w:color w:val="auto"/>
          <w:kern w:val="0"/>
          <w:sz w:val="32"/>
          <w:szCs w:val="32"/>
          <w:highlight w:val="none"/>
          <w:lang w:val="zh-CN" w:eastAsia="zh-CN" w:bidi="ar-SA"/>
        </w:rPr>
        <w:t>接收</w:t>
      </w:r>
      <w:r>
        <w:rPr>
          <w:rFonts w:hint="eastAsia" w:ascii="仿宋_GB2312" w:hAnsi="仿宋_GB2312" w:eastAsia="仿宋_GB2312" w:cs="仿宋_GB2312"/>
          <w:b w:val="0"/>
          <w:bCs w:val="0"/>
          <w:color w:val="auto"/>
          <w:kern w:val="0"/>
          <w:sz w:val="32"/>
          <w:szCs w:val="32"/>
          <w:highlight w:val="none"/>
          <w:lang w:val="en-US" w:eastAsia="zh-CN" w:bidi="ar-SA"/>
        </w:rPr>
        <w:t>188</w:t>
      </w:r>
      <w:r>
        <w:rPr>
          <w:rFonts w:hint="eastAsia" w:ascii="仿宋_GB2312" w:hAnsi="仿宋_GB2312" w:eastAsia="仿宋_GB2312" w:cs="仿宋_GB2312"/>
          <w:b w:val="0"/>
          <w:bCs w:val="0"/>
          <w:color w:val="auto"/>
          <w:kern w:val="0"/>
          <w:sz w:val="32"/>
          <w:szCs w:val="32"/>
          <w:highlight w:val="none"/>
          <w:lang w:val="zh-CN" w:eastAsia="zh-CN" w:bidi="ar-SA"/>
        </w:rPr>
        <w:t>批次</w:t>
      </w:r>
      <w:r>
        <w:rPr>
          <w:rFonts w:hint="eastAsia" w:ascii="仿宋_GB2312" w:hAnsi="仿宋_GB2312" w:eastAsia="仿宋_GB2312" w:cs="仿宋_GB2312"/>
          <w:b w:val="0"/>
          <w:bCs w:val="0"/>
          <w:color w:val="auto"/>
          <w:kern w:val="0"/>
          <w:sz w:val="32"/>
          <w:szCs w:val="32"/>
          <w:highlight w:val="none"/>
          <w:lang w:val="en-US" w:eastAsia="zh-CN" w:bidi="ar-SA"/>
        </w:rPr>
        <w:t>3204人次（不含武汉疫情）</w:t>
      </w:r>
      <w:r>
        <w:rPr>
          <w:rFonts w:hint="eastAsia" w:ascii="仿宋_GB2312" w:hAnsi="仿宋_GB2312" w:eastAsia="仿宋_GB2312" w:cs="仿宋_GB2312"/>
          <w:b w:val="0"/>
          <w:bCs w:val="0"/>
          <w:color w:val="auto"/>
          <w:kern w:val="0"/>
          <w:sz w:val="32"/>
          <w:szCs w:val="32"/>
          <w:highlight w:val="none"/>
          <w:lang w:val="zh-CN" w:eastAsia="zh-CN" w:bidi="ar-SA"/>
        </w:rPr>
        <w:t>区派大数据人员名单，顶住</w:t>
      </w:r>
      <w:r>
        <w:rPr>
          <w:rFonts w:hint="eastAsia" w:ascii="仿宋_GB2312" w:hAnsi="仿宋_GB2312" w:eastAsia="仿宋_GB2312" w:cs="仿宋_GB2312"/>
          <w:b w:val="0"/>
          <w:bCs w:val="0"/>
          <w:color w:val="auto"/>
          <w:kern w:val="0"/>
          <w:sz w:val="32"/>
          <w:szCs w:val="32"/>
          <w:highlight w:val="none"/>
          <w:lang w:val="en-US" w:eastAsia="zh-CN" w:bidi="ar-SA"/>
        </w:rPr>
        <w:t>多波疫情数据压力</w:t>
      </w:r>
      <w:r>
        <w:rPr>
          <w:rFonts w:hint="eastAsia" w:ascii="仿宋_GB2312" w:hAnsi="仿宋_GB2312" w:eastAsia="仿宋_GB2312" w:cs="仿宋_GB2312"/>
          <w:b w:val="0"/>
          <w:bCs w:val="0"/>
          <w:color w:val="auto"/>
          <w:kern w:val="0"/>
          <w:sz w:val="32"/>
          <w:szCs w:val="32"/>
          <w:highlight w:val="none"/>
          <w:lang w:val="zh-CN" w:eastAsia="zh-CN" w:bidi="ar-SA"/>
        </w:rPr>
        <w:t>完成核查工作，为地区抗疫提供有力支撑。五是强化</w:t>
      </w:r>
      <w:r>
        <w:rPr>
          <w:rFonts w:hint="eastAsia" w:ascii="仿宋_GB2312" w:hAnsi="仿宋_GB2312" w:eastAsia="仿宋_GB2312" w:cs="仿宋_GB2312"/>
          <w:b w:val="0"/>
          <w:bCs w:val="0"/>
          <w:color w:val="auto"/>
          <w:sz w:val="32"/>
          <w:szCs w:val="32"/>
          <w:highlight w:val="none"/>
          <w:lang w:eastAsia="zh-CN"/>
        </w:rPr>
        <w:t>疫情防控宣传。充分利用“京韵天桥”微信公众号，及时发布疫情防控相关政策类、知识类信息，</w:t>
      </w:r>
      <w:r>
        <w:rPr>
          <w:rFonts w:hint="eastAsia" w:ascii="仿宋_GB2312" w:hAnsi="仿宋_GB2312" w:eastAsia="仿宋_GB2312" w:cs="仿宋_GB2312"/>
          <w:b w:val="0"/>
          <w:bCs w:val="0"/>
          <w:sz w:val="32"/>
          <w:szCs w:val="32"/>
          <w:lang w:val="en-US" w:eastAsia="zh-CN"/>
        </w:rPr>
        <w:t>动态监测疫情防控舆情情况，</w:t>
      </w:r>
      <w:r>
        <w:rPr>
          <w:rFonts w:hint="eastAsia" w:ascii="仿宋_GB2312" w:hAnsi="仿宋_GB2312" w:eastAsia="仿宋_GB2312" w:cs="仿宋_GB2312"/>
          <w:b w:val="0"/>
          <w:bCs w:val="0"/>
          <w:color w:val="auto"/>
          <w:sz w:val="32"/>
          <w:szCs w:val="32"/>
          <w:highlight w:val="none"/>
          <w:lang w:eastAsia="zh-CN"/>
        </w:rPr>
        <w:t>开设“战‘疫’先锋”专栏，讲好战“疫”故事，</w:t>
      </w:r>
      <w:r>
        <w:rPr>
          <w:rFonts w:hint="eastAsia" w:ascii="仿宋_GB2312" w:hAnsi="仿宋_GB2312" w:eastAsia="仿宋_GB2312" w:cs="仿宋_GB2312"/>
          <w:b w:val="0"/>
          <w:bCs w:val="0"/>
          <w:sz w:val="32"/>
          <w:szCs w:val="32"/>
          <w:lang w:val="en-US" w:eastAsia="zh-CN"/>
        </w:rPr>
        <w:t>牢牢把握防控宣传的主动权。六是强化新时代爱国卫生运动。制定《天桥街道深入持久开展新时代爱国卫生运动三年行动计划》，完成地区基层单位成立爱国卫生基层组织体系工作。开展地区的“周末卫生日”“月末卫生日”活动22场，地区978家单位成立爱国卫生委员会。</w:t>
      </w:r>
    </w:p>
    <w:p w14:paraId="502CABC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楷体_GB2312" w:hAnsi="楷体_GB2312" w:eastAsia="楷体_GB2312" w:cs="楷体_GB2312"/>
          <w:b w:val="0"/>
          <w:bCs w:val="0"/>
          <w:sz w:val="32"/>
          <w:szCs w:val="32"/>
          <w:lang w:eastAsia="zh-CN"/>
        </w:rPr>
        <w:t>（二）切实提升党建引领基层治理水平</w:t>
      </w:r>
    </w:p>
    <w:p w14:paraId="7A56E3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是发挥基层党组织服务保障作用。加强党建引领，形成4大类13个社区党组织服务群众项目，打造社区党组织服务群众品牌项目。采取“线上+线下”的形式，组织开展疫情防控知识普、红色七月“悟初心、守初心、践初心”“迎国庆·追寻红色记忆”等活动，凝聚党群联动强大合力，扎实推进支部规范化建设。二是开展“两新”组织“百日攻坚”行动。大力推进实体党组织的组建工作，通过攻坚行动，非公企业党组织覆盖率和社会组织党组织覆盖率100%，从业人员50人以上的非公企业党员覆盖率达到100%，有党员的非公企业和社会组织党组织覆盖率达到100%，所有非公企业和社会组织党的工作覆盖实现100%。三是牢牢把握意识形态工作领导权。组织开展理论中心组集中学习</w:t>
      </w: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b w:val="0"/>
          <w:bCs w:val="0"/>
          <w:sz w:val="32"/>
          <w:szCs w:val="32"/>
          <w:lang w:eastAsia="zh-CN"/>
        </w:rPr>
        <w:t>次、集中讨论4次，组建“桥之声”百姓宣讲团，开创“云宣讲”新模式。守牢意识形态主阵地，开展“网络舆情分析与舆论引导”专题培训，打造街道网络评论员队伍，提高舆情应对和舆论引导能力。四是坚决扛起全面从严治党主体责任。落实领导班子成员全程纪实、工作手册制度，压实“一岗双责”责任，逐级制定责任清单270余份。坚持在重要时间节点开展“四风”问题提醒教育和全面自查，强化廉政警示教育，持续改进工作作风。加大监督检查力度，开展疫情防控工作、12345接诉即办、垃圾分类等中心工作的专项监督。五是打造忠诚干净担当的干部队伍。坚持正确的选人用人导向，选拔交流调整干部26人次，职级晋升58人次。持续开展“进千门走万户”活动，走访居民</w:t>
      </w:r>
      <w:r>
        <w:rPr>
          <w:rFonts w:hint="eastAsia" w:ascii="仿宋_GB2312" w:hAnsi="仿宋_GB2312" w:eastAsia="仿宋_GB2312" w:cs="仿宋_GB2312"/>
          <w:b w:val="0"/>
          <w:bCs w:val="0"/>
          <w:sz w:val="32"/>
          <w:szCs w:val="32"/>
          <w:lang w:val="en-US" w:eastAsia="zh-CN"/>
        </w:rPr>
        <w:t>7000余户次。</w:t>
      </w:r>
      <w:r>
        <w:rPr>
          <w:rFonts w:hint="eastAsia" w:ascii="仿宋_GB2312" w:hAnsi="仿宋_GB2312" w:eastAsia="仿宋_GB2312" w:cs="仿宋_GB2312"/>
          <w:b w:val="0"/>
          <w:bCs w:val="0"/>
          <w:sz w:val="32"/>
          <w:szCs w:val="32"/>
          <w:lang w:eastAsia="zh-CN"/>
        </w:rPr>
        <w:t>健全完善干部考核评价机制，树立奖优罚劣、激励担当、促进发展的鲜明导向。</w:t>
      </w:r>
    </w:p>
    <w:p w14:paraId="532BAD0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楷体_GB2312" w:hAnsi="楷体_GB2312" w:eastAsia="楷体_GB2312" w:cs="楷体_GB2312"/>
          <w:b w:val="0"/>
          <w:bCs w:val="0"/>
          <w:sz w:val="32"/>
          <w:szCs w:val="32"/>
          <w:lang w:eastAsia="zh-CN"/>
        </w:rPr>
        <w:t>（三）全力维护地区安全稳定局面</w:t>
      </w:r>
    </w:p>
    <w:p w14:paraId="7165C4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一是</w:t>
      </w:r>
      <w:r>
        <w:rPr>
          <w:rFonts w:hint="eastAsia" w:ascii="仿宋_GB2312" w:hAnsi="仿宋_GB2312" w:eastAsia="仿宋_GB2312" w:cs="仿宋_GB2312"/>
          <w:b w:val="0"/>
          <w:bCs w:val="0"/>
          <w:sz w:val="32"/>
          <w:szCs w:val="32"/>
        </w:rPr>
        <w:t>坚决打赢重大活动保卫战</w:t>
      </w:r>
      <w:r>
        <w:rPr>
          <w:rFonts w:hint="eastAsia" w:ascii="仿宋_GB2312" w:hAnsi="仿宋_GB2312" w:eastAsia="仿宋_GB2312" w:cs="仿宋_GB2312"/>
          <w:b w:val="0"/>
          <w:bCs w:val="0"/>
          <w:sz w:val="32"/>
          <w:szCs w:val="32"/>
          <w:lang w:eastAsia="zh-CN"/>
        </w:rPr>
        <w:t>。全面做好全国“两会”、党的十九届五中全会安全维稳工作，发动1290名平安志愿者全员开展巡逻防控。全面做好国家安全日、“512防灾减灾日”宣传活动，提高地区群众国家安全防范意识。二是</w:t>
      </w:r>
      <w:r>
        <w:rPr>
          <w:rFonts w:hint="eastAsia" w:ascii="仿宋_GB2312" w:hAnsi="仿宋_GB2312" w:eastAsia="仿宋_GB2312" w:cs="仿宋_GB2312"/>
          <w:b w:val="0"/>
          <w:bCs w:val="0"/>
          <w:sz w:val="32"/>
          <w:szCs w:val="32"/>
        </w:rPr>
        <w:t>坚决打好扫黑除恶专项斗争收官战</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加大扫黑除恶专项斗争工作力度，针对疫情防控期间制假售假、哄抬物价等危害群众基本生活保障和健康安全的行为以及干扰防疫秩序的违规行为加大打击力度，确保疫情防控期间地区平稳运行。</w:t>
      </w:r>
      <w:r>
        <w:rPr>
          <w:rFonts w:hint="eastAsia" w:ascii="仿宋_GB2312" w:hAnsi="仿宋_GB2312" w:eastAsia="仿宋_GB2312" w:cs="仿宋_GB2312"/>
          <w:b w:val="0"/>
          <w:bCs w:val="0"/>
          <w:sz w:val="32"/>
          <w:szCs w:val="32"/>
          <w:lang w:eastAsia="zh-CN"/>
        </w:rPr>
        <w:t>三是</w:t>
      </w:r>
      <w:r>
        <w:rPr>
          <w:rFonts w:hint="eastAsia" w:ascii="仿宋_GB2312" w:hAnsi="仿宋_GB2312" w:eastAsia="仿宋_GB2312" w:cs="仿宋_GB2312"/>
          <w:b w:val="0"/>
          <w:bCs w:val="0"/>
          <w:sz w:val="32"/>
          <w:szCs w:val="32"/>
        </w:rPr>
        <w:t>坚定不移地提升群众安全感</w:t>
      </w:r>
      <w:r>
        <w:rPr>
          <w:rFonts w:hint="eastAsia" w:ascii="仿宋_GB2312" w:hAnsi="仿宋_GB2312" w:eastAsia="仿宋_GB2312" w:cs="仿宋_GB2312"/>
          <w:b w:val="0"/>
          <w:bCs w:val="0"/>
          <w:sz w:val="32"/>
          <w:szCs w:val="32"/>
          <w:lang w:eastAsia="zh-CN"/>
        </w:rPr>
        <w:t>。制定</w:t>
      </w:r>
      <w:r>
        <w:rPr>
          <w:rFonts w:hint="eastAsia" w:ascii="仿宋_GB2312" w:hAnsi="仿宋_GB2312" w:eastAsia="仿宋_GB2312" w:cs="仿宋_GB2312"/>
          <w:b w:val="0"/>
          <w:bCs w:val="0"/>
          <w:sz w:val="32"/>
          <w:szCs w:val="32"/>
        </w:rPr>
        <w:t>《天桥街道关于进一步提高群众安全感的实施方案》</w:t>
      </w:r>
      <w:r>
        <w:rPr>
          <w:rFonts w:hint="eastAsia" w:ascii="仿宋_GB2312" w:hAnsi="仿宋_GB2312" w:eastAsia="仿宋_GB2312" w:cs="仿宋_GB2312"/>
          <w:b w:val="0"/>
          <w:bCs w:val="0"/>
          <w:sz w:val="32"/>
          <w:szCs w:val="32"/>
          <w:lang w:eastAsia="zh-CN"/>
        </w:rPr>
        <w:t>《天桥街道关于开展市域社会治理现代化试点工作的实施方案》，大力推进</w:t>
      </w:r>
      <w:r>
        <w:rPr>
          <w:rFonts w:hint="eastAsia" w:ascii="仿宋_GB2312" w:hAnsi="仿宋_GB2312" w:eastAsia="仿宋_GB2312" w:cs="仿宋_GB2312"/>
          <w:b w:val="0"/>
          <w:bCs w:val="0"/>
          <w:sz w:val="32"/>
          <w:szCs w:val="32"/>
        </w:rPr>
        <w:t>智慧小区建设工作，实现群租房动态清零。</w:t>
      </w:r>
      <w:r>
        <w:rPr>
          <w:rFonts w:hint="eastAsia" w:ascii="仿宋_GB2312" w:hAnsi="仿宋_GB2312" w:eastAsia="仿宋_GB2312" w:cs="仿宋_GB2312"/>
          <w:b w:val="0"/>
          <w:bCs w:val="0"/>
          <w:sz w:val="32"/>
          <w:szCs w:val="32"/>
          <w:lang w:val="en-US" w:eastAsia="zh-CN"/>
        </w:rPr>
        <w:t>加强矛盾纠纷排查化解，</w:t>
      </w:r>
      <w:r>
        <w:rPr>
          <w:rFonts w:hint="eastAsia" w:ascii="仿宋_GB2312" w:hAnsi="仿宋_GB2312" w:eastAsia="仿宋_GB2312" w:cs="仿宋_GB2312"/>
          <w:b w:val="0"/>
          <w:bCs w:val="0"/>
          <w:sz w:val="32"/>
          <w:szCs w:val="32"/>
        </w:rPr>
        <w:t>接待来访群众78人次，接处市、区转来的信访案件42件次，圆满完成95名异地退休返城知青困难补贴发放工作。加大领导办案力度，积极推动疑难复杂、历史遗留等重点信访问题的解决，化解信访积案</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件。</w:t>
      </w:r>
      <w:r>
        <w:rPr>
          <w:rFonts w:hint="eastAsia" w:ascii="仿宋_GB2312" w:hAnsi="仿宋_GB2312" w:eastAsia="仿宋_GB2312" w:cs="仿宋_GB2312"/>
          <w:b w:val="0"/>
          <w:bCs w:val="0"/>
          <w:sz w:val="32"/>
          <w:szCs w:val="32"/>
          <w:lang w:val="en-US" w:eastAsia="zh-CN"/>
        </w:rPr>
        <w:t>四是持续开展安全隐患排查。街道安全生产检查队出动检查人员4508人次，检查地区企业2254家次，覆盖率100%。发现隐患4510项，已整改4341项，整改率为96.25%。针对地区重点风险区域，完成2000户独立智能烟感安装，为地区火灾隐患重点楼房、院落安装消防水喉110台。</w:t>
      </w:r>
    </w:p>
    <w:p w14:paraId="6800372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楷体_GB2312" w:hAnsi="楷体_GB2312" w:eastAsia="楷体_GB2312" w:cs="楷体_GB2312"/>
          <w:b w:val="0"/>
          <w:bCs w:val="0"/>
          <w:sz w:val="32"/>
          <w:szCs w:val="32"/>
          <w:lang w:eastAsia="zh-CN"/>
        </w:rPr>
        <w:t>（四）扎实推进城市全面精细治理</w:t>
      </w:r>
    </w:p>
    <w:p w14:paraId="5A0800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一是</w:t>
      </w:r>
      <w:r>
        <w:rPr>
          <w:rFonts w:hint="eastAsia" w:ascii="仿宋_GB2312" w:hAnsi="仿宋_GB2312" w:eastAsia="仿宋_GB2312" w:cs="仿宋_GB2312"/>
          <w:b w:val="0"/>
          <w:bCs w:val="0"/>
          <w:sz w:val="32"/>
          <w:szCs w:val="32"/>
        </w:rPr>
        <w:t>深入开展“疏解整治促提升”专项行动。拆除</w:t>
      </w:r>
      <w:r>
        <w:rPr>
          <w:rFonts w:hint="eastAsia" w:ascii="仿宋_GB2312" w:hAnsi="仿宋_GB2312" w:eastAsia="仿宋_GB2312" w:cs="仿宋_GB2312"/>
          <w:b w:val="0"/>
          <w:bCs w:val="0"/>
          <w:sz w:val="32"/>
          <w:szCs w:val="32"/>
          <w:lang w:eastAsia="zh-CN"/>
        </w:rPr>
        <w:t>违法建设</w:t>
      </w:r>
      <w:r>
        <w:rPr>
          <w:rFonts w:hint="eastAsia" w:ascii="仿宋_GB2312" w:hAnsi="仿宋_GB2312" w:eastAsia="仿宋_GB2312" w:cs="仿宋_GB2312"/>
          <w:b w:val="0"/>
          <w:bCs w:val="0"/>
          <w:sz w:val="32"/>
          <w:szCs w:val="32"/>
        </w:rPr>
        <w:t>86处，6033.77平米</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封堵“开墙打洞”</w:t>
      </w:r>
      <w:r>
        <w:rPr>
          <w:rFonts w:hint="eastAsia"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rPr>
        <w:t>处。有序推进街区更新，配合天桥演艺区指挥部打造南中轴历史文化探访线路，启动鹞儿胡同建筑修缮和景观提升及雨污水改造工程。</w:t>
      </w:r>
      <w:r>
        <w:rPr>
          <w:rFonts w:hint="eastAsia" w:ascii="仿宋_GB2312" w:hAnsi="仿宋_GB2312" w:eastAsia="仿宋_GB2312" w:cs="仿宋_GB2312"/>
          <w:b w:val="0"/>
          <w:bCs w:val="0"/>
          <w:sz w:val="32"/>
          <w:szCs w:val="32"/>
          <w:lang w:eastAsia="zh-CN"/>
        </w:rPr>
        <w:t>二是</w:t>
      </w:r>
      <w:r>
        <w:rPr>
          <w:rFonts w:hint="eastAsia" w:ascii="仿宋_GB2312" w:hAnsi="仿宋_GB2312" w:eastAsia="仿宋_GB2312" w:cs="仿宋_GB2312"/>
          <w:b w:val="0"/>
          <w:bCs w:val="0"/>
          <w:sz w:val="32"/>
          <w:szCs w:val="32"/>
        </w:rPr>
        <w:t>持续改善辖区环境。空气轻中度污染期间共出动执法力量</w:t>
      </w:r>
      <w:r>
        <w:rPr>
          <w:rFonts w:hint="eastAsia" w:ascii="仿宋_GB2312" w:hAnsi="仿宋_GB2312" w:eastAsia="仿宋_GB2312" w:cs="仿宋_GB2312"/>
          <w:b w:val="0"/>
          <w:bCs w:val="0"/>
          <w:sz w:val="32"/>
          <w:szCs w:val="32"/>
          <w:lang w:val="en-US" w:eastAsia="zh-CN"/>
        </w:rPr>
        <w:t>219</w:t>
      </w:r>
      <w:r>
        <w:rPr>
          <w:rFonts w:hint="eastAsia" w:ascii="仿宋_GB2312" w:hAnsi="仿宋_GB2312" w:eastAsia="仿宋_GB2312" w:cs="仿宋_GB2312"/>
          <w:b w:val="0"/>
          <w:bCs w:val="0"/>
          <w:sz w:val="32"/>
          <w:szCs w:val="32"/>
        </w:rPr>
        <w:t>人次，检查在施工地</w:t>
      </w:r>
      <w:r>
        <w:rPr>
          <w:rFonts w:hint="eastAsia" w:ascii="仿宋_GB2312" w:hAnsi="仿宋_GB2312" w:eastAsia="仿宋_GB2312" w:cs="仿宋_GB2312"/>
          <w:b w:val="0"/>
          <w:bCs w:val="0"/>
          <w:sz w:val="32"/>
          <w:szCs w:val="32"/>
          <w:lang w:val="en-US" w:eastAsia="zh-CN"/>
        </w:rPr>
        <w:t>143</w:t>
      </w:r>
      <w:r>
        <w:rPr>
          <w:rFonts w:hint="eastAsia" w:ascii="仿宋_GB2312" w:hAnsi="仿宋_GB2312" w:eastAsia="仿宋_GB2312" w:cs="仿宋_GB2312"/>
          <w:b w:val="0"/>
          <w:bCs w:val="0"/>
          <w:sz w:val="32"/>
          <w:szCs w:val="32"/>
        </w:rPr>
        <w:t>处次，检查餐饮商户</w:t>
      </w:r>
      <w:r>
        <w:rPr>
          <w:rFonts w:hint="eastAsia" w:ascii="仿宋_GB2312" w:hAnsi="仿宋_GB2312" w:eastAsia="仿宋_GB2312" w:cs="仿宋_GB2312"/>
          <w:b w:val="0"/>
          <w:bCs w:val="0"/>
          <w:sz w:val="32"/>
          <w:szCs w:val="32"/>
          <w:lang w:val="en-US" w:eastAsia="zh-CN"/>
        </w:rPr>
        <w:t>76</w:t>
      </w:r>
      <w:r>
        <w:rPr>
          <w:rFonts w:hint="eastAsia" w:ascii="仿宋_GB2312" w:hAnsi="仿宋_GB2312" w:eastAsia="仿宋_GB2312" w:cs="仿宋_GB2312"/>
          <w:b w:val="0"/>
          <w:bCs w:val="0"/>
          <w:sz w:val="32"/>
          <w:szCs w:val="32"/>
        </w:rPr>
        <w:t>家次，移送环保问题线索</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起</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highlight w:val="none"/>
          <w:lang w:val="en-US" w:eastAsia="zh-CN"/>
        </w:rPr>
        <w:t>1-11月PM2.5平均浓度41微克/立方米，浓度由高到低排名全区第9。</w:t>
      </w:r>
      <w:r>
        <w:rPr>
          <w:rFonts w:hint="eastAsia" w:ascii="仿宋_GB2312" w:hAnsi="仿宋_GB2312" w:eastAsia="仿宋_GB2312" w:cs="仿宋_GB2312"/>
          <w:b w:val="0"/>
          <w:bCs w:val="0"/>
          <w:sz w:val="32"/>
          <w:szCs w:val="32"/>
          <w:highlight w:val="none"/>
        </w:rPr>
        <w:t>街道河长巡河</w:t>
      </w:r>
      <w:r>
        <w:rPr>
          <w:rFonts w:hint="eastAsia" w:ascii="仿宋_GB2312" w:hAnsi="仿宋_GB2312" w:eastAsia="仿宋_GB2312" w:cs="仿宋_GB2312"/>
          <w:b w:val="0"/>
          <w:bCs w:val="0"/>
          <w:sz w:val="32"/>
          <w:szCs w:val="32"/>
          <w:highlight w:val="none"/>
          <w:lang w:val="en-US" w:eastAsia="zh-CN"/>
        </w:rPr>
        <w:t>1022</w:t>
      </w:r>
      <w:r>
        <w:rPr>
          <w:rFonts w:hint="eastAsia" w:ascii="仿宋_GB2312" w:hAnsi="仿宋_GB2312" w:eastAsia="仿宋_GB2312" w:cs="仿宋_GB2312"/>
          <w:b w:val="0"/>
          <w:bCs w:val="0"/>
          <w:sz w:val="32"/>
          <w:szCs w:val="32"/>
          <w:highlight w:val="none"/>
        </w:rPr>
        <w:t>次，河长办巡河</w:t>
      </w:r>
      <w:r>
        <w:rPr>
          <w:rFonts w:hint="eastAsia" w:ascii="仿宋_GB2312" w:hAnsi="仿宋_GB2312" w:eastAsia="仿宋_GB2312" w:cs="仿宋_GB2312"/>
          <w:b w:val="0"/>
          <w:bCs w:val="0"/>
          <w:sz w:val="32"/>
          <w:szCs w:val="32"/>
          <w:highlight w:val="none"/>
          <w:lang w:val="en-US" w:eastAsia="zh-CN"/>
        </w:rPr>
        <w:t>375</w:t>
      </w:r>
      <w:r>
        <w:rPr>
          <w:rFonts w:hint="eastAsia" w:ascii="仿宋_GB2312" w:hAnsi="仿宋_GB2312" w:eastAsia="仿宋_GB2312" w:cs="仿宋_GB2312"/>
          <w:b w:val="0"/>
          <w:bCs w:val="0"/>
          <w:sz w:val="32"/>
          <w:szCs w:val="32"/>
          <w:highlight w:val="none"/>
        </w:rPr>
        <w:t>次，社区巡河</w:t>
      </w:r>
      <w:r>
        <w:rPr>
          <w:rFonts w:hint="eastAsia" w:ascii="仿宋_GB2312" w:hAnsi="仿宋_GB2312" w:eastAsia="仿宋_GB2312" w:cs="仿宋_GB2312"/>
          <w:b w:val="0"/>
          <w:bCs w:val="0"/>
          <w:sz w:val="32"/>
          <w:szCs w:val="32"/>
          <w:highlight w:val="none"/>
          <w:lang w:val="en-US" w:eastAsia="zh-CN"/>
        </w:rPr>
        <w:t>261</w:t>
      </w:r>
      <w:r>
        <w:rPr>
          <w:rFonts w:hint="eastAsia" w:ascii="仿宋_GB2312" w:hAnsi="仿宋_GB2312" w:eastAsia="仿宋_GB2312" w:cs="仿宋_GB2312"/>
          <w:b w:val="0"/>
          <w:bCs w:val="0"/>
          <w:sz w:val="32"/>
          <w:szCs w:val="32"/>
          <w:highlight w:val="none"/>
        </w:rPr>
        <w:t>次</w:t>
      </w:r>
      <w:r>
        <w:rPr>
          <w:rFonts w:hint="eastAsia" w:ascii="仿宋_GB2312" w:hAnsi="仿宋_GB2312" w:eastAsia="仿宋_GB2312" w:cs="仿宋_GB2312"/>
          <w:b w:val="0"/>
          <w:bCs w:val="0"/>
          <w:sz w:val="32"/>
          <w:szCs w:val="32"/>
          <w:highlight w:val="none"/>
          <w:lang w:eastAsia="zh-CN"/>
        </w:rPr>
        <w:t>，共计巡河</w:t>
      </w:r>
      <w:r>
        <w:rPr>
          <w:rFonts w:hint="eastAsia" w:ascii="仿宋_GB2312" w:hAnsi="仿宋_GB2312" w:eastAsia="仿宋_GB2312" w:cs="仿宋_GB2312"/>
          <w:b w:val="0"/>
          <w:bCs w:val="0"/>
          <w:sz w:val="32"/>
          <w:szCs w:val="32"/>
          <w:highlight w:val="none"/>
          <w:lang w:val="en-US" w:eastAsia="zh-CN"/>
        </w:rPr>
        <w:t>3909.556</w:t>
      </w:r>
      <w:r>
        <w:rPr>
          <w:rFonts w:hint="eastAsia" w:ascii="仿宋_GB2312" w:hAnsi="仿宋_GB2312" w:eastAsia="仿宋_GB2312" w:cs="仿宋_GB2312"/>
          <w:b w:val="0"/>
          <w:bCs w:val="0"/>
          <w:sz w:val="32"/>
          <w:szCs w:val="32"/>
          <w:highlight w:val="none"/>
          <w:lang w:eastAsia="zh-CN"/>
        </w:rPr>
        <w:t>公里。</w:t>
      </w:r>
      <w:r>
        <w:rPr>
          <w:rFonts w:hint="eastAsia" w:ascii="仿宋_GB2312" w:hAnsi="仿宋_GB2312" w:eastAsia="仿宋_GB2312" w:cs="仿宋_GB2312"/>
          <w:b w:val="0"/>
          <w:bCs w:val="0"/>
          <w:sz w:val="32"/>
          <w:szCs w:val="32"/>
          <w:lang w:eastAsia="zh-CN"/>
        </w:rPr>
        <w:t>三是</w:t>
      </w:r>
      <w:r>
        <w:rPr>
          <w:rFonts w:hint="eastAsia" w:ascii="仿宋_GB2312" w:hAnsi="仿宋_GB2312" w:eastAsia="仿宋_GB2312" w:cs="仿宋_GB2312"/>
          <w:b w:val="0"/>
          <w:bCs w:val="0"/>
          <w:sz w:val="32"/>
          <w:szCs w:val="32"/>
        </w:rPr>
        <w:t>推进生活垃圾分类工作。</w:t>
      </w:r>
      <w:r>
        <w:rPr>
          <w:rFonts w:hint="eastAsia" w:ascii="仿宋_GB2312" w:hAnsi="仿宋_GB2312" w:eastAsia="仿宋_GB2312" w:cs="仿宋_GB2312"/>
          <w:b w:val="0"/>
          <w:bCs w:val="0"/>
          <w:sz w:val="32"/>
          <w:szCs w:val="32"/>
          <w:highlight w:val="none"/>
          <w:lang w:eastAsia="zh-CN"/>
        </w:rPr>
        <w:t>优化调整生活垃圾分类桶站至</w:t>
      </w:r>
      <w:r>
        <w:rPr>
          <w:rFonts w:hint="eastAsia" w:ascii="仿宋_GB2312" w:hAnsi="仿宋_GB2312" w:eastAsia="仿宋_GB2312" w:cs="仿宋_GB2312"/>
          <w:b w:val="0"/>
          <w:bCs w:val="0"/>
          <w:sz w:val="32"/>
          <w:szCs w:val="32"/>
          <w:highlight w:val="none"/>
          <w:lang w:val="en-US" w:eastAsia="zh-CN"/>
        </w:rPr>
        <w:t>132组</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rPr>
        <w:t>加快桶站规范化建设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发动1400人参与桶前值守</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highlight w:val="none"/>
          <w:lang w:eastAsia="zh-CN"/>
        </w:rPr>
        <w:t>在赵锥子胡同、鹞儿胡同等试行“垃圾不落地”。</w:t>
      </w:r>
      <w:r>
        <w:rPr>
          <w:rFonts w:hint="eastAsia" w:ascii="仿宋_GB2312" w:hAnsi="仿宋_GB2312" w:eastAsia="仿宋_GB2312" w:cs="仿宋_GB2312"/>
          <w:b w:val="0"/>
          <w:bCs w:val="0"/>
          <w:sz w:val="32"/>
          <w:szCs w:val="32"/>
        </w:rPr>
        <w:t>开展生活垃圾分类宣传活动</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58场，发放分类垃圾桶</w:t>
      </w:r>
      <w:r>
        <w:rPr>
          <w:rFonts w:hint="eastAsia" w:ascii="仿宋_GB2312" w:hAnsi="仿宋_GB2312" w:eastAsia="仿宋_GB2312" w:cs="仿宋_GB2312"/>
          <w:b w:val="0"/>
          <w:bCs w:val="0"/>
          <w:sz w:val="32"/>
          <w:szCs w:val="32"/>
          <w:lang w:val="en-US" w:eastAsia="zh-CN"/>
        </w:rPr>
        <w:t>13000</w:t>
      </w:r>
      <w:r>
        <w:rPr>
          <w:rFonts w:hint="eastAsia" w:ascii="仿宋_GB2312" w:hAnsi="仿宋_GB2312" w:eastAsia="仿宋_GB2312" w:cs="仿宋_GB2312"/>
          <w:b w:val="0"/>
          <w:bCs w:val="0"/>
          <w:sz w:val="32"/>
          <w:szCs w:val="32"/>
        </w:rPr>
        <w:t>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可回收物收集袋19000个，办理厨余垃圾积分卡7263张</w:t>
      </w:r>
      <w:r>
        <w:rPr>
          <w:rFonts w:hint="eastAsia" w:ascii="仿宋_GB2312" w:hAnsi="仿宋_GB2312" w:eastAsia="仿宋_GB2312" w:cs="仿宋_GB2312"/>
          <w:b w:val="0"/>
          <w:bCs w:val="0"/>
          <w:sz w:val="32"/>
          <w:szCs w:val="32"/>
          <w:lang w:eastAsia="zh-CN"/>
        </w:rPr>
        <w:t>，建成</w:t>
      </w:r>
      <w:r>
        <w:rPr>
          <w:rFonts w:hint="eastAsia" w:ascii="仿宋_GB2312" w:hAnsi="仿宋_GB2312" w:eastAsia="仿宋_GB2312" w:cs="仿宋_GB2312"/>
          <w:b w:val="0"/>
          <w:bCs w:val="0"/>
          <w:sz w:val="32"/>
          <w:szCs w:val="32"/>
        </w:rPr>
        <w:t>大件垃圾回收转运处理站。</w:t>
      </w:r>
      <w:r>
        <w:rPr>
          <w:rFonts w:hint="eastAsia" w:ascii="仿宋_GB2312" w:hAnsi="仿宋_GB2312" w:eastAsia="仿宋_GB2312" w:cs="仿宋_GB2312"/>
          <w:b w:val="0"/>
          <w:bCs w:val="0"/>
          <w:sz w:val="32"/>
          <w:szCs w:val="32"/>
          <w:lang w:eastAsia="zh-CN"/>
        </w:rPr>
        <w:t>四是</w:t>
      </w:r>
      <w:r>
        <w:rPr>
          <w:rFonts w:hint="eastAsia" w:ascii="仿宋_GB2312" w:hAnsi="仿宋_GB2312" w:eastAsia="仿宋_GB2312" w:cs="仿宋_GB2312"/>
          <w:b w:val="0"/>
          <w:bCs w:val="0"/>
          <w:sz w:val="32"/>
          <w:szCs w:val="32"/>
          <w:lang w:val="en-US" w:eastAsia="zh-CN"/>
        </w:rPr>
        <w:t>切实提升物业管理“三率”水平。成立地区物业服务企业联盟，地区28个物业管理小区成立业主委员会2个，组建成立物业管理委员会23个，组建率82.14%，党的组织和工作覆盖率100%。</w:t>
      </w:r>
    </w:p>
    <w:p w14:paraId="755E8DE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（五）深入推进地区社会治理创新</w:t>
      </w:r>
    </w:p>
    <w:p w14:paraId="557286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一是强化“12345”热线办理工作。坚持“日会商、周调度、月点评、季汇总”和“三派、三访、四走、五到位”工作模式，建立统一高效的接办体系。截至11月底，共有效受理居民诉求4354件，解决率87.25%，满意率91.57%。在市、区月度考核中，7次进入全市前100名，3次进入全市前50名，最好排名全市第28名，按照区压减成绩排名，取得4次第1名。</w:t>
      </w: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rPr>
        <w:t>是打造街道级“城市大脑”数据天桥平台</w:t>
      </w:r>
      <w:r>
        <w:rPr>
          <w:rFonts w:hint="eastAsia" w:ascii="仿宋_GB2312" w:hAnsi="仿宋_GB2312" w:eastAsia="仿宋_GB2312" w:cs="仿宋_GB2312"/>
          <w:b w:val="0"/>
          <w:bCs w:val="0"/>
          <w:sz w:val="32"/>
          <w:szCs w:val="32"/>
          <w:lang w:eastAsia="zh-CN"/>
        </w:rPr>
        <w:t>。深入开展辖区房屋数据升维精细化“一院一图”测绘工作，完成院落1447个、房屋27437间、城市部件26506处点位测绘，引入区级共享数据、街道疫情数据、房屋测绘数据、城市部件关联数据、辖区监控数据等共同构建街道可视化全响应综合事件中心平台。三是推动社区服务站转型升级</w:t>
      </w:r>
      <w:r>
        <w:rPr>
          <w:rFonts w:hint="eastAsia" w:ascii="仿宋_GB2312" w:hAnsi="仿宋_GB2312" w:eastAsia="仿宋_GB2312" w:cs="仿宋_GB2312"/>
          <w:b w:val="0"/>
          <w:bCs w:val="0"/>
          <w:sz w:val="32"/>
          <w:szCs w:val="32"/>
        </w:rPr>
        <w:t>。推动服务站从单一的政务服务向党建服务、公共服务、公益服务、物业服务、便民服务等全方位服务转型，</w:t>
      </w:r>
      <w:r>
        <w:rPr>
          <w:rFonts w:hint="eastAsia" w:ascii="仿宋_GB2312" w:hAnsi="仿宋_GB2312" w:eastAsia="仿宋_GB2312" w:cs="仿宋_GB2312"/>
          <w:b w:val="0"/>
          <w:bCs w:val="0"/>
          <w:color w:val="auto"/>
          <w:spacing w:val="0"/>
          <w:kern w:val="2"/>
          <w:position w:val="0"/>
          <w:sz w:val="32"/>
          <w:szCs w:val="32"/>
          <w:u w:val="none"/>
          <w:shd w:val="clear" w:color="auto" w:fill="auto"/>
          <w:vertAlign w:val="baseline"/>
          <w:lang w:val="en-US" w:eastAsia="zh-CN" w:bidi="ar-SA"/>
        </w:rPr>
        <w:t>打造温馨、舒适的“百姓会客厅”式服务环境。四是</w:t>
      </w:r>
      <w:r>
        <w:rPr>
          <w:rFonts w:hint="eastAsia" w:ascii="仿宋_GB2312" w:hAnsi="仿宋_GB2312" w:eastAsia="仿宋_GB2312" w:cs="仿宋_GB2312"/>
          <w:b w:val="0"/>
          <w:bCs w:val="0"/>
          <w:sz w:val="32"/>
          <w:szCs w:val="32"/>
          <w:lang w:val="en-US" w:eastAsia="zh-CN"/>
        </w:rPr>
        <w:t>推进社区工作规范化建设。</w:t>
      </w:r>
      <w:r>
        <w:rPr>
          <w:rFonts w:hint="eastAsia" w:ascii="仿宋_GB2312" w:hAnsi="仿宋_GB2312" w:eastAsia="仿宋_GB2312" w:cs="仿宋_GB2312"/>
          <w:b w:val="0"/>
          <w:bCs w:val="0"/>
          <w:color w:val="auto"/>
          <w:sz w:val="32"/>
          <w:szCs w:val="32"/>
        </w:rPr>
        <w:t>加强对社区工作的规范管理，</w:t>
      </w:r>
      <w:r>
        <w:rPr>
          <w:rFonts w:hint="eastAsia" w:ascii="仿宋_GB2312" w:hAnsi="仿宋_GB2312" w:eastAsia="仿宋_GB2312" w:cs="仿宋_GB2312"/>
          <w:b w:val="0"/>
          <w:bCs w:val="0"/>
          <w:color w:val="auto"/>
          <w:sz w:val="32"/>
          <w:szCs w:val="32"/>
          <w:lang w:eastAsia="zh-CN"/>
        </w:rPr>
        <w:t>做到</w:t>
      </w:r>
      <w:r>
        <w:rPr>
          <w:rFonts w:hint="eastAsia" w:ascii="仿宋_GB2312" w:hAnsi="仿宋_GB2312" w:eastAsia="仿宋_GB2312" w:cs="仿宋_GB2312"/>
          <w:b w:val="0"/>
          <w:bCs w:val="0"/>
          <w:color w:val="auto"/>
          <w:sz w:val="32"/>
          <w:szCs w:val="32"/>
          <w:lang w:val="en-US" w:eastAsia="zh-CN"/>
        </w:rPr>
        <w:t>规范挂牌、规范证明、规范表格、规范协管员队伍，推进社区减负一揽子工作。推进社区“参与型”协商自治及社会动员机制建设，开展106次议事协商工作，将虎坊路社区“同心圆”居民议事厅打造为社区协商议事厅示范点。</w:t>
      </w:r>
    </w:p>
    <w:p w14:paraId="5DB618F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（六）大力提升“七有”“五性”保障水平</w:t>
      </w:r>
    </w:p>
    <w:p w14:paraId="0DD76AF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一是全面完成好便利生活与服务提升计划任务。落实“六稳”“六保”工作要求，构建“区企街居”就业联盟。开展招聘活动14场，发布招聘岗位417个，达成就业意向59人，安置综合服务就业岗位17人。二是积极</w:t>
      </w:r>
      <w:r>
        <w:rPr>
          <w:rFonts w:hint="eastAsia" w:ascii="仿宋_GB2312" w:hAnsi="仿宋_GB2312" w:eastAsia="仿宋_GB2312" w:cs="仿宋_GB2312"/>
          <w:b w:val="0"/>
          <w:bCs w:val="0"/>
          <w:kern w:val="2"/>
          <w:sz w:val="32"/>
          <w:szCs w:val="32"/>
          <w:lang w:val="en-US" w:eastAsia="zh-CN" w:bidi="ar-SA"/>
        </w:rPr>
        <w:t>推进养老服务。</w:t>
      </w:r>
      <w:r>
        <w:rPr>
          <w:rFonts w:hint="eastAsia" w:ascii="仿宋_GB2312" w:hAnsi="仿宋_GB2312" w:eastAsia="仿宋_GB2312" w:cs="仿宋_GB2312"/>
          <w:b w:val="0"/>
          <w:bCs w:val="0"/>
          <w:sz w:val="32"/>
          <w:szCs w:val="32"/>
          <w:lang w:val="en-US" w:eastAsia="zh-CN"/>
        </w:rPr>
        <w:t>对铺陈市35号和禄长街头条甲2号两处养老驿站开展整体规划设计,开展养老巡视服务项目，家庭养老照护床位完成签约74人，异地康养14人，家庭照护员培训582人，适老化改造完成52人。加大对天悦、宝心、首厚三家养老机构的巡访和督导力度，严格落实人员管理、机构内部管理等各项防控措施，确保机构安全。</w:t>
      </w:r>
      <w:r>
        <w:rPr>
          <w:rFonts w:hint="eastAsia" w:ascii="仿宋_GB2312" w:hAnsi="仿宋_GB2312" w:eastAsia="仿宋_GB2312" w:cs="仿宋_GB2312"/>
          <w:b w:val="0"/>
          <w:bCs w:val="0"/>
          <w:kern w:val="2"/>
          <w:sz w:val="32"/>
          <w:szCs w:val="32"/>
          <w:lang w:val="en-US" w:eastAsia="zh-CN" w:bidi="ar-SA"/>
        </w:rPr>
        <w:t>三是</w:t>
      </w:r>
      <w:r>
        <w:rPr>
          <w:rFonts w:hint="eastAsia" w:ascii="仿宋_GB2312" w:hAnsi="仿宋_GB2312" w:eastAsia="仿宋_GB2312" w:cs="仿宋_GB2312"/>
          <w:b w:val="0"/>
          <w:bCs w:val="0"/>
          <w:sz w:val="32"/>
          <w:szCs w:val="32"/>
          <w:lang w:val="en-US" w:eastAsia="zh-CN"/>
        </w:rPr>
        <w:t>更加精准服务好群众诉求。织密辖区内困难群众托底保障网，累计发放低保金1351.45万元，医疗救助263.33万元，“两节”慰问金44.5万元。开展携手慈善送温暖救助80人次，临时救助76人次，为40户困难儿童发放助学爱心包，对49户困境老人开展生活物资帮扶，切实保障困难群众基本生活。做好对残疾人日常精准化服务与慰问工作，组织残疾人参与“温馨家园云祝福”活动，走访慰问困难残疾人383人次，发放慰问金20.66万元。四是做好武装民防双拥优抚工作。完成兵役登记和年度征兵、民兵整组工作任务，</w:t>
      </w:r>
      <w:r>
        <w:rPr>
          <w:rFonts w:hint="eastAsia" w:ascii="仿宋_GB2312" w:hAnsi="仿宋_GB2312" w:eastAsia="仿宋_GB2312" w:cs="仿宋_GB2312"/>
          <w:b w:val="0"/>
          <w:bCs w:val="0"/>
          <w:sz w:val="32"/>
          <w:szCs w:val="32"/>
        </w:rPr>
        <w:t>完成民兵军事训练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组织基干民兵参加实弹射击比武训练，夺得第二名的好成绩，</w:t>
      </w:r>
      <w:r>
        <w:rPr>
          <w:rFonts w:hint="eastAsia" w:ascii="仿宋_GB2312" w:hAnsi="仿宋_GB2312" w:eastAsia="仿宋_GB2312" w:cs="仿宋_GB2312"/>
          <w:b w:val="0"/>
          <w:bCs w:val="0"/>
          <w:color w:val="222222"/>
          <w:kern w:val="0"/>
          <w:sz w:val="32"/>
          <w:szCs w:val="32"/>
        </w:rPr>
        <w:t>完成国防潜力调查和军民融合工作。</w:t>
      </w:r>
      <w:r>
        <w:rPr>
          <w:rFonts w:hint="eastAsia" w:ascii="仿宋_GB2312" w:hAnsi="仿宋_GB2312" w:eastAsia="仿宋_GB2312" w:cs="仿宋_GB2312"/>
          <w:b w:val="0"/>
          <w:bCs w:val="0"/>
          <w:sz w:val="32"/>
          <w:szCs w:val="32"/>
          <w:lang w:val="en-US" w:eastAsia="zh-CN"/>
        </w:rPr>
        <w:t>推进退役军人服务站工作，发放光荣牌26人次，为4名抗美援朝和家属颁发“中国人民志愿军抗美援朝出国作战70周年纪念章”。“两节”期间对武警执勤第三支队走访慰问，为18名无军籍职工、38名地退人员发放工资，为37名优抚对象发放各类优抚金，累计462.5万元。五是维护劳动者合法权益。以《保障农民工工资支付条例》实施为契机，发放法律法规单行本100余份，保障“两节”期间农</w:t>
      </w:r>
      <w:r>
        <w:rPr>
          <w:rFonts w:hint="eastAsia" w:hAnsi="仿宋_GB2312" w:cs="仿宋_GB2312"/>
          <w:b w:val="0"/>
          <w:bCs w:val="0"/>
          <w:sz w:val="32"/>
          <w:szCs w:val="32"/>
          <w:lang w:val="en-US" w:eastAsia="zh-CN"/>
        </w:rPr>
        <w:t>民</w:t>
      </w:r>
      <w:bookmarkStart w:id="0" w:name="_GoBack"/>
      <w:bookmarkEnd w:id="0"/>
      <w:r>
        <w:rPr>
          <w:rFonts w:hint="eastAsia" w:ascii="仿宋_GB2312" w:hAnsi="仿宋_GB2312" w:eastAsia="仿宋_GB2312" w:cs="仿宋_GB2312"/>
          <w:b w:val="0"/>
          <w:bCs w:val="0"/>
          <w:sz w:val="32"/>
          <w:szCs w:val="32"/>
          <w:lang w:val="en-US" w:eastAsia="zh-CN"/>
        </w:rPr>
        <w:t>工工资按时足额发放，为北纬路中学改扩建工程15名农民工追讨工资30余万元，维护地区劳动关系和谐稳定。六是高质量完成住房保障工作。建立街道“七有五性”住房保障工作台账，完成保障性住房申请421人次，资格复核605人次，变更464人次，取消资格71人次，组织参加选房5批次、66人次，接待群众来电来访720余人次。七是扎实推进“七普”工作。成立领导小组，组建工作专班，开展“同心七人普 共享天桥福”主题宣传月和“五化六进”活动，提高人口普查工作的知晓率、支持率和参与率。完成地区建筑物标会、普查小区划分和户籍整顿工作。八是丰富百姓精神文化生活。开展以“践行文明条例 助力文明城区创建”“倡导文明新风 制止餐饮浪费--光盘行动我们一起来”等近500场新时代文明实践活动，完成文明城区创建与迎检工作。开展“天桥民俗梦 非遗过大年”“祭先农、植五谷、抗疫情、保健康”等“我们的节日”主题活动，传播传统美德，弘扬时代新风。九是顺利完成2020年结对帮扶工作。街道主要领导带队前往张北、喀喇沁旗开展结对帮扶调研，组织近200人参加消费扶贫年货大集活动，积极动员各部门优先选购扶贫地区产品，发动各方力量开展捐助捐赠。</w:t>
      </w:r>
    </w:p>
    <w:p w14:paraId="3A350F3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b w:val="0"/>
          <w:bCs w:val="0"/>
          <w:color w:val="auto"/>
          <w:sz w:val="32"/>
          <w:szCs w:val="32"/>
          <w:lang w:val="en-US" w:eastAsia="zh-CN"/>
        </w:rPr>
      </w:pPr>
      <w:r>
        <w:rPr>
          <w:rFonts w:hint="eastAsia" w:ascii="黑体" w:hAnsi="黑体" w:eastAsia="黑体"/>
          <w:b w:val="0"/>
          <w:bCs w:val="0"/>
          <w:color w:val="auto"/>
          <w:sz w:val="32"/>
          <w:szCs w:val="32"/>
          <w:lang w:eastAsia="zh-CN"/>
        </w:rPr>
        <w:t>二</w:t>
      </w:r>
      <w:r>
        <w:rPr>
          <w:rFonts w:hint="eastAsia" w:ascii="黑体" w:hAnsi="黑体" w:eastAsia="黑体"/>
          <w:b w:val="0"/>
          <w:bCs w:val="0"/>
          <w:color w:val="auto"/>
          <w:sz w:val="32"/>
          <w:szCs w:val="32"/>
        </w:rPr>
        <w:t>、</w:t>
      </w:r>
      <w:r>
        <w:rPr>
          <w:rFonts w:hint="eastAsia" w:ascii="黑体" w:hAnsi="黑体" w:eastAsia="黑体"/>
          <w:b w:val="0"/>
          <w:bCs w:val="0"/>
          <w:color w:val="auto"/>
          <w:sz w:val="32"/>
          <w:szCs w:val="32"/>
          <w:lang w:val="en-US" w:eastAsia="zh-CN"/>
        </w:rPr>
        <w:t>2021年重点工作思路</w:t>
      </w:r>
    </w:p>
    <w:p w14:paraId="7EAD197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eastAsia="仿宋_GB2312" w:cs="黑体"/>
          <w:b w:val="0"/>
          <w:bCs w:val="0"/>
          <w:color w:val="auto"/>
          <w:kern w:val="2"/>
          <w:sz w:val="32"/>
          <w:szCs w:val="22"/>
          <w:lang w:val="en-US" w:eastAsia="zh-CN" w:bidi="ar-SA"/>
        </w:rPr>
      </w:pPr>
      <w:r>
        <w:rPr>
          <w:rFonts w:hint="eastAsia" w:ascii="楷体_GB2312" w:hAnsi="楷体_GB2312" w:eastAsia="楷体_GB2312" w:cs="楷体_GB2312"/>
          <w:b w:val="0"/>
          <w:bCs w:val="0"/>
          <w:sz w:val="32"/>
          <w:szCs w:val="32"/>
          <w:lang w:val="en-US" w:eastAsia="zh-CN"/>
        </w:rPr>
        <w:t>（一）以“党建引领”为总纲提升基层治理水平。</w:t>
      </w:r>
      <w:r>
        <w:rPr>
          <w:rFonts w:hint="eastAsia" w:ascii="仿宋_GB2312" w:eastAsia="仿宋_GB2312" w:cs="黑体"/>
          <w:b w:val="0"/>
          <w:bCs w:val="0"/>
          <w:color w:val="auto"/>
          <w:kern w:val="2"/>
          <w:sz w:val="32"/>
          <w:szCs w:val="22"/>
          <w:lang w:val="en-US" w:eastAsia="zh-CN" w:bidi="ar-SA"/>
        </w:rPr>
        <w:t>大力推进“街道吹哨、部门报到”，统筹推进“四个条例”落实。依托“党组织服务群众项目”，提升基层党组织直接服务群众的能力水平。实施“标准化+示范性”组织力提升、“社区党员+在职党员”融合凝力、“先锋领航+红星选育”干部培养等“六大工程”，不断提升基层党建工作质量。</w:t>
      </w:r>
    </w:p>
    <w:p w14:paraId="07288E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黑体"/>
          <w:b w:val="0"/>
          <w:bCs w:val="0"/>
          <w:color w:val="auto"/>
          <w:kern w:val="2"/>
          <w:sz w:val="32"/>
          <w:szCs w:val="22"/>
          <w:lang w:val="en-US" w:eastAsia="zh-CN" w:bidi="ar-SA"/>
        </w:rPr>
      </w:pPr>
      <w:r>
        <w:rPr>
          <w:rFonts w:hint="eastAsia" w:ascii="楷体_GB2312" w:hAnsi="楷体_GB2312" w:eastAsia="楷体_GB2312" w:cs="楷体_GB2312"/>
          <w:b w:val="0"/>
          <w:bCs w:val="0"/>
          <w:sz w:val="32"/>
          <w:szCs w:val="32"/>
          <w:lang w:val="en-US" w:eastAsia="zh-CN"/>
        </w:rPr>
        <w:t>（二）以“建党100周年”服务保障为重点筑牢地区安全防线。</w:t>
      </w:r>
      <w:r>
        <w:rPr>
          <w:rFonts w:hint="eastAsia" w:ascii="仿宋_GB2312" w:eastAsia="仿宋_GB2312" w:cs="黑体"/>
          <w:b w:val="0"/>
          <w:bCs w:val="0"/>
          <w:color w:val="auto"/>
          <w:kern w:val="2"/>
          <w:sz w:val="32"/>
          <w:szCs w:val="22"/>
          <w:lang w:val="en-US" w:eastAsia="zh-CN" w:bidi="ar-SA"/>
        </w:rPr>
        <w:t>做好全国“两会”“建党100周年”等重点时期安全稳定工作。继续推动智慧平安小区建设，夯实地区物技防建设基础，推动地区立体化、信息化社会治安防控体系建设，着力打造共建共享共治的社会治理格局。加大地区平安建设宣传力度，加强矛盾纠纷排查化解和安全隐患排查，推进维稳反恐等各项工作，提升应急管理水平。</w:t>
      </w:r>
    </w:p>
    <w:p w14:paraId="183C76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黑体"/>
          <w:b w:val="0"/>
          <w:bCs w:val="0"/>
          <w:color w:val="auto"/>
          <w:kern w:val="2"/>
          <w:sz w:val="32"/>
          <w:szCs w:val="22"/>
          <w:lang w:val="en-US" w:eastAsia="zh-CN" w:bidi="ar-SA"/>
        </w:rPr>
      </w:pPr>
      <w:r>
        <w:rPr>
          <w:rFonts w:hint="eastAsia" w:ascii="楷体_GB2312" w:hAnsi="楷体_GB2312" w:eastAsia="楷体_GB2312" w:cs="楷体_GB2312"/>
          <w:b w:val="0"/>
          <w:bCs w:val="0"/>
          <w:sz w:val="32"/>
          <w:szCs w:val="32"/>
          <w:lang w:val="en-US" w:eastAsia="zh-CN"/>
        </w:rPr>
        <w:t>（三）以“落实新总规”为牵引提升城市发展品质。</w:t>
      </w:r>
      <w:r>
        <w:rPr>
          <w:rFonts w:hint="eastAsia" w:ascii="仿宋_GB2312" w:eastAsia="仿宋_GB2312" w:cs="黑体"/>
          <w:b w:val="0"/>
          <w:bCs w:val="0"/>
          <w:color w:val="auto"/>
          <w:kern w:val="2"/>
          <w:sz w:val="32"/>
          <w:szCs w:val="22"/>
          <w:lang w:val="en-US" w:eastAsia="zh-CN" w:bidi="ar-SA"/>
        </w:rPr>
        <w:t>推动新总规落实，纵深推进“疏解整治促提升”专项行动，坚定不移疏解非首都功能。加强生态环境保护，加大生活垃圾管理力度，稳步提升准确投放率和垃圾总体减量率，持续改善地区环境。发挥地区物业服务联盟行业引导作用，规范业委会、物管会作用发挥，巩固提升“三率”，加大物业服务企业监管力度，持续提升物业服务品质。</w:t>
      </w:r>
    </w:p>
    <w:p w14:paraId="015348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黑体"/>
          <w:b w:val="0"/>
          <w:bCs w:val="0"/>
          <w:color w:val="auto"/>
          <w:kern w:val="2"/>
          <w:sz w:val="32"/>
          <w:szCs w:val="22"/>
          <w:lang w:val="en-US" w:eastAsia="zh-CN" w:bidi="ar-SA"/>
        </w:rPr>
      </w:pPr>
      <w:r>
        <w:rPr>
          <w:rFonts w:hint="eastAsia" w:ascii="楷体_GB2312" w:hAnsi="楷体_GB2312" w:eastAsia="楷体_GB2312" w:cs="楷体_GB2312"/>
          <w:b w:val="0"/>
          <w:bCs w:val="0"/>
          <w:sz w:val="32"/>
          <w:szCs w:val="32"/>
          <w:lang w:val="en-US" w:eastAsia="zh-CN"/>
        </w:rPr>
        <w:t>（四）以“提质增效”为导向提升指导社区治理能力。</w:t>
      </w:r>
      <w:r>
        <w:rPr>
          <w:rFonts w:hint="eastAsia" w:ascii="仿宋_GB2312" w:eastAsia="仿宋_GB2312" w:cs="黑体"/>
          <w:b w:val="0"/>
          <w:bCs w:val="0"/>
          <w:color w:val="auto"/>
          <w:kern w:val="2"/>
          <w:sz w:val="32"/>
          <w:szCs w:val="22"/>
          <w:lang w:val="en-US" w:eastAsia="zh-CN" w:bidi="ar-SA"/>
        </w:rPr>
        <w:t>完成社区“两委”换届选举和社区规模调整工作，加强社区工作规范化建设。推进天桥街道社会治理创新空间项目和天桥社会心理服务中心运营项目，加强社区队伍能力建设，打造社区后备人才队伍。积极推进地区文化、体育、科普、卫生健康等工作，聚焦“中轴文化”打造天桥特色品牌活动。</w:t>
      </w:r>
    </w:p>
    <w:p w14:paraId="55CB98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黑体"/>
          <w:b w:val="0"/>
          <w:bCs w:val="0"/>
          <w:color w:val="auto"/>
          <w:kern w:val="2"/>
          <w:sz w:val="32"/>
          <w:szCs w:val="22"/>
          <w:lang w:val="en-US" w:eastAsia="zh-CN" w:bidi="ar-SA"/>
        </w:rPr>
      </w:pPr>
      <w:r>
        <w:rPr>
          <w:rFonts w:hint="eastAsia" w:ascii="楷体_GB2312" w:hAnsi="楷体_GB2312" w:eastAsia="楷体_GB2312" w:cs="楷体_GB2312"/>
          <w:b w:val="0"/>
          <w:bCs w:val="0"/>
          <w:sz w:val="32"/>
          <w:szCs w:val="32"/>
          <w:lang w:val="en-US" w:eastAsia="zh-CN"/>
        </w:rPr>
        <w:t>（五）以“群众需求”为根本提升百姓生活满意度。</w:t>
      </w:r>
      <w:r>
        <w:rPr>
          <w:rFonts w:hint="eastAsia" w:ascii="仿宋_GB2312" w:eastAsia="仿宋_GB2312" w:cs="黑体"/>
          <w:b w:val="0"/>
          <w:bCs w:val="0"/>
          <w:color w:val="auto"/>
          <w:kern w:val="2"/>
          <w:sz w:val="32"/>
          <w:szCs w:val="22"/>
          <w:lang w:val="en-US" w:eastAsia="zh-CN" w:bidi="ar-SA"/>
        </w:rPr>
        <w:t>做好“12345”市民服务热线办理工作，切实提升为民服务的“软实力”。提升“多居一站”服务效能，打造温馨、舒适的“百姓会客厅”式服务环境。积极开展社会救助、社会福利与养老助残工作，推进民生保障工作落实，保障困难群众基本生活。织密地区生活性服务业配套，构建业态丰富、布局合理、功能多样、服务人性化的生活性服务业发展体系，满足居民日常生活需求。</w:t>
      </w:r>
    </w:p>
    <w:p w14:paraId="748A6DD0">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ascii="楷体_GB2312" w:hAnsi="Calibri" w:eastAsia="楷体_GB2312" w:cs="Times New Roman"/>
          <w:b w:val="0"/>
          <w:bCs w:val="0"/>
          <w:sz w:val="32"/>
          <w:szCs w:val="32"/>
        </w:rPr>
      </w:pPr>
    </w:p>
    <w:p w14:paraId="20CC8F81">
      <w:pPr>
        <w:keepNext w:val="0"/>
        <w:keepLines w:val="0"/>
        <w:pageBreakBefore w:val="0"/>
        <w:widowControl w:val="0"/>
        <w:kinsoku/>
        <w:wordWrap/>
        <w:overflowPunct/>
        <w:topLinePunct w:val="0"/>
        <w:autoSpaceDE/>
        <w:autoSpaceDN/>
        <w:bidi w:val="0"/>
        <w:adjustRightInd/>
        <w:spacing w:line="550" w:lineRule="exact"/>
        <w:ind w:firstLine="640" w:firstLineChars="200"/>
        <w:jc w:val="right"/>
        <w:textAlignment w:val="auto"/>
        <w:rPr>
          <w:rFonts w:ascii="仿宋" w:hAnsi="仿宋" w:eastAsia="仿宋"/>
          <w:sz w:val="32"/>
          <w:szCs w:val="32"/>
        </w:rPr>
      </w:pPr>
    </w:p>
    <w:p w14:paraId="46DFDC5E">
      <w:pPr>
        <w:keepNext w:val="0"/>
        <w:keepLines w:val="0"/>
        <w:pageBreakBefore w:val="0"/>
        <w:widowControl w:val="0"/>
        <w:kinsoku/>
        <w:wordWrap/>
        <w:overflowPunct/>
        <w:topLinePunct w:val="0"/>
        <w:autoSpaceDE/>
        <w:autoSpaceDN/>
        <w:bidi w:val="0"/>
        <w:adjustRightInd/>
        <w:spacing w:line="550" w:lineRule="exact"/>
        <w:ind w:firstLine="640" w:firstLineChars="200"/>
        <w:jc w:val="right"/>
        <w:textAlignment w:val="auto"/>
        <w:rPr>
          <w:rFonts w:ascii="仿宋" w:hAnsi="仿宋" w:eastAsia="仿宋"/>
          <w:sz w:val="32"/>
          <w:szCs w:val="32"/>
        </w:rPr>
      </w:pPr>
    </w:p>
    <w:p w14:paraId="0CD61194">
      <w:pPr>
        <w:spacing w:before="240" w:beforeLines="100" w:line="520" w:lineRule="exact"/>
        <w:jc w:val="left"/>
        <w:rPr>
          <w:b w:val="0"/>
          <w:bCs w:val="0"/>
          <w:color w:val="auto"/>
          <w:szCs w:val="32"/>
        </w:rPr>
      </w:pPr>
      <w:r>
        <w:rPr>
          <w:rFonts w:hint="eastAsia" w:ascii="仿宋_GB2312" w:hAnsi="Calibri" w:eastAsia="仿宋_GB2312" w:cs="Times New Roman"/>
          <w:b w:val="0"/>
          <w:bCs w:val="0"/>
          <w:sz w:val="32"/>
          <w:szCs w:val="32"/>
          <w:lang w:val="en-US" w:eastAsia="zh-CN"/>
        </w:rPr>
        <w:t xml:space="preserve">       </w:t>
      </w:r>
      <w:r>
        <w:rPr>
          <w:rFonts w:hint="eastAsia" w:hAnsi="Calibri" w:cs="Times New Roman"/>
          <w:b w:val="0"/>
          <w:bCs w:val="0"/>
          <w:sz w:val="32"/>
          <w:szCs w:val="32"/>
          <w:lang w:val="en-US" w:eastAsia="zh-CN"/>
        </w:rPr>
        <w:t xml:space="preserve">  </w:t>
      </w:r>
    </w:p>
    <w:sectPr>
      <w:footerReference r:id="rId3" w:type="default"/>
      <w:footerReference r:id="rId4" w:type="even"/>
      <w:pgSz w:w="11906" w:h="16838"/>
      <w:pgMar w:top="2098" w:right="1474" w:bottom="1985" w:left="1588" w:header="851" w:footer="992" w:gutter="0"/>
      <w:cols w:space="425"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4B600">
    <w:pPr>
      <w:pStyle w:val="8"/>
      <w:wordWrap w:val="0"/>
      <w:ind w:right="90"/>
      <w:jc w:val="right"/>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cs="仿宋_GB2312"/>
        <w:sz w:val="28"/>
        <w:szCs w:val="28"/>
      </w:rPr>
      <w:fldChar w:fldCharType="begin"/>
    </w:r>
    <w:r>
      <w:rPr>
        <w:rFonts w:ascii="宋体" w:hAnsi="宋体" w:cs="仿宋_GB2312"/>
        <w:sz w:val="28"/>
        <w:szCs w:val="28"/>
      </w:rPr>
      <w:instrText xml:space="preserve"> PAGE   \* MERGEFORMAT </w:instrText>
    </w:r>
    <w:r>
      <w:rPr>
        <w:rFonts w:ascii="宋体" w:hAnsi="宋体" w:cs="仿宋_GB2312"/>
        <w:sz w:val="28"/>
        <w:szCs w:val="28"/>
      </w:rPr>
      <w:fldChar w:fldCharType="separate"/>
    </w:r>
    <w:r>
      <w:rPr>
        <w:rFonts w:ascii="宋体" w:hAnsi="宋体" w:cs="仿宋_GB2312"/>
        <w:sz w:val="28"/>
        <w:szCs w:val="28"/>
        <w:lang w:val="zh-CN"/>
      </w:rPr>
      <w:t>7</w:t>
    </w:r>
    <w:r>
      <w:rPr>
        <w:rFonts w:ascii="宋体" w:hAnsi="宋体" w:cs="仿宋_GB2312"/>
        <w:sz w:val="28"/>
        <w:szCs w:val="28"/>
      </w:rPr>
      <w:fldChar w:fldCharType="end"/>
    </w:r>
    <w:r>
      <w:rPr>
        <w:rFonts w:hint="eastAsia" w:ascii="宋体" w:hAnsi="宋体" w:cs="仿宋_GB2312"/>
        <w:sz w:val="28"/>
        <w:szCs w:val="28"/>
      </w:rPr>
      <w:t xml:space="preserve"> </w:t>
    </w:r>
    <w:r>
      <w:rPr>
        <w:rFonts w:ascii="宋体" w:hAnsi="宋体"/>
        <w:sz w:val="28"/>
        <w:szCs w:val="28"/>
      </w:rPr>
      <w:t>—</w:t>
    </w:r>
    <w:r>
      <w:rPr>
        <w:rFonts w:hint="eastAsia"/>
        <w:sz w:val="32"/>
        <w:szCs w:val="32"/>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1AA84">
    <w:pPr>
      <w:pStyle w:val="8"/>
    </w:pPr>
  </w:p>
  <w:p w14:paraId="4DD4D557">
    <w:pPr>
      <w:pStyle w:val="8"/>
    </w:pPr>
    <w:sdt>
      <w:sdtPr>
        <w:id w:val="22788438"/>
        <w:docPartObj>
          <w:docPartGallery w:val="autotext"/>
        </w:docPartObj>
      </w:sdtPr>
      <w:sdtEndPr>
        <w:rPr>
          <w:rFonts w:asciiTheme="majorEastAsia" w:hAnsiTheme="majorEastAsia" w:eastAsiaTheme="majorEastAsia"/>
          <w:sz w:val="28"/>
          <w:szCs w:val="28"/>
        </w:rPr>
      </w:sdtEndPr>
      <w:sdtContent>
        <w:r>
          <w:rPr>
            <w:rFonts w:hint="eastAsia"/>
            <w:sz w:val="32"/>
            <w:szCs w:val="32"/>
          </w:rPr>
          <w:t>　</w:t>
        </w:r>
        <w:r>
          <w:rPr>
            <w:sz w:val="28"/>
            <w:szCs w:val="28"/>
          </w:rPr>
          <w:t>—</w:t>
        </w:r>
        <w:r>
          <w:rPr>
            <w:rFonts w:hint="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8</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r>
          <w:rPr>
            <w:sz w:val="28"/>
            <w:szCs w:val="28"/>
          </w:rPr>
          <w:t>—</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evenAndOddHeaders w:val="1"/>
  <w:drawingGridHorizontalSpacing w:val="158"/>
  <w:drawingGridVerticalSpacing w:val="579"/>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jNzY4NGFkMzQzNDAxYzU4ZjhjZTEwYTQyNzZiYjYifQ=="/>
  </w:docVars>
  <w:rsids>
    <w:rsidRoot w:val="008F00A5"/>
    <w:rsid w:val="000008A5"/>
    <w:rsid w:val="00004AE8"/>
    <w:rsid w:val="00011B4A"/>
    <w:rsid w:val="00014BC6"/>
    <w:rsid w:val="000258B4"/>
    <w:rsid w:val="00026B53"/>
    <w:rsid w:val="00026DE2"/>
    <w:rsid w:val="00033905"/>
    <w:rsid w:val="00034133"/>
    <w:rsid w:val="00036747"/>
    <w:rsid w:val="000464FD"/>
    <w:rsid w:val="0004753C"/>
    <w:rsid w:val="00047F34"/>
    <w:rsid w:val="00054615"/>
    <w:rsid w:val="000609BC"/>
    <w:rsid w:val="00063434"/>
    <w:rsid w:val="00064762"/>
    <w:rsid w:val="00093B6F"/>
    <w:rsid w:val="000A3D40"/>
    <w:rsid w:val="000A3E19"/>
    <w:rsid w:val="000A641D"/>
    <w:rsid w:val="000A7E02"/>
    <w:rsid w:val="000B093E"/>
    <w:rsid w:val="000B34A4"/>
    <w:rsid w:val="000B66A2"/>
    <w:rsid w:val="000B7525"/>
    <w:rsid w:val="000E09FD"/>
    <w:rsid w:val="000E32C3"/>
    <w:rsid w:val="000E46C6"/>
    <w:rsid w:val="000E5045"/>
    <w:rsid w:val="000F7DC6"/>
    <w:rsid w:val="00106B86"/>
    <w:rsid w:val="0013080B"/>
    <w:rsid w:val="00133003"/>
    <w:rsid w:val="0014019E"/>
    <w:rsid w:val="001407B9"/>
    <w:rsid w:val="00150FD1"/>
    <w:rsid w:val="00157231"/>
    <w:rsid w:val="00174E28"/>
    <w:rsid w:val="00175587"/>
    <w:rsid w:val="00176230"/>
    <w:rsid w:val="00182567"/>
    <w:rsid w:val="001831D9"/>
    <w:rsid w:val="00186FDC"/>
    <w:rsid w:val="00197955"/>
    <w:rsid w:val="001A1511"/>
    <w:rsid w:val="001B0118"/>
    <w:rsid w:val="001B3709"/>
    <w:rsid w:val="001C3D60"/>
    <w:rsid w:val="001C49BD"/>
    <w:rsid w:val="001C5F44"/>
    <w:rsid w:val="001D43F1"/>
    <w:rsid w:val="001D72EA"/>
    <w:rsid w:val="001E6A48"/>
    <w:rsid w:val="001F491E"/>
    <w:rsid w:val="001F62D4"/>
    <w:rsid w:val="00205F6B"/>
    <w:rsid w:val="00206748"/>
    <w:rsid w:val="00214E6F"/>
    <w:rsid w:val="00216EDE"/>
    <w:rsid w:val="0022291D"/>
    <w:rsid w:val="002322B7"/>
    <w:rsid w:val="00233BD2"/>
    <w:rsid w:val="00247F52"/>
    <w:rsid w:val="00253E29"/>
    <w:rsid w:val="00255CF4"/>
    <w:rsid w:val="00257391"/>
    <w:rsid w:val="0025746E"/>
    <w:rsid w:val="0026213E"/>
    <w:rsid w:val="00263531"/>
    <w:rsid w:val="00272A20"/>
    <w:rsid w:val="00274B17"/>
    <w:rsid w:val="00281DC5"/>
    <w:rsid w:val="00283E45"/>
    <w:rsid w:val="00294730"/>
    <w:rsid w:val="002C439B"/>
    <w:rsid w:val="002C5D51"/>
    <w:rsid w:val="002D02A9"/>
    <w:rsid w:val="002D1AA0"/>
    <w:rsid w:val="002D4B0E"/>
    <w:rsid w:val="002E02D5"/>
    <w:rsid w:val="002E6424"/>
    <w:rsid w:val="002E7EAE"/>
    <w:rsid w:val="002F1366"/>
    <w:rsid w:val="002F374C"/>
    <w:rsid w:val="00311670"/>
    <w:rsid w:val="00323A15"/>
    <w:rsid w:val="00330632"/>
    <w:rsid w:val="003515C2"/>
    <w:rsid w:val="0035290D"/>
    <w:rsid w:val="00355615"/>
    <w:rsid w:val="00362131"/>
    <w:rsid w:val="00363C56"/>
    <w:rsid w:val="00380069"/>
    <w:rsid w:val="00382D40"/>
    <w:rsid w:val="00383718"/>
    <w:rsid w:val="00384DA2"/>
    <w:rsid w:val="003875F2"/>
    <w:rsid w:val="003956C2"/>
    <w:rsid w:val="003A57C5"/>
    <w:rsid w:val="003A705E"/>
    <w:rsid w:val="003D7D16"/>
    <w:rsid w:val="003E3546"/>
    <w:rsid w:val="003E553F"/>
    <w:rsid w:val="00402345"/>
    <w:rsid w:val="00404269"/>
    <w:rsid w:val="00405015"/>
    <w:rsid w:val="00407470"/>
    <w:rsid w:val="00411FCA"/>
    <w:rsid w:val="00415B6D"/>
    <w:rsid w:val="00416E11"/>
    <w:rsid w:val="00425AF8"/>
    <w:rsid w:val="004315EC"/>
    <w:rsid w:val="00441F4A"/>
    <w:rsid w:val="00446ECA"/>
    <w:rsid w:val="00455FF4"/>
    <w:rsid w:val="00473173"/>
    <w:rsid w:val="00476A70"/>
    <w:rsid w:val="00480869"/>
    <w:rsid w:val="0048595F"/>
    <w:rsid w:val="004874D3"/>
    <w:rsid w:val="004A5255"/>
    <w:rsid w:val="004B23DA"/>
    <w:rsid w:val="004B4A2D"/>
    <w:rsid w:val="004C1111"/>
    <w:rsid w:val="004D230C"/>
    <w:rsid w:val="004D4EA0"/>
    <w:rsid w:val="004F1364"/>
    <w:rsid w:val="004F2131"/>
    <w:rsid w:val="004F7A96"/>
    <w:rsid w:val="004F7B0E"/>
    <w:rsid w:val="00500E36"/>
    <w:rsid w:val="00503BA4"/>
    <w:rsid w:val="00526DEA"/>
    <w:rsid w:val="00531C4F"/>
    <w:rsid w:val="0053262E"/>
    <w:rsid w:val="00534A91"/>
    <w:rsid w:val="005618AE"/>
    <w:rsid w:val="00562B30"/>
    <w:rsid w:val="00570160"/>
    <w:rsid w:val="005819A8"/>
    <w:rsid w:val="00587229"/>
    <w:rsid w:val="005A67CB"/>
    <w:rsid w:val="005B37FB"/>
    <w:rsid w:val="005C5C04"/>
    <w:rsid w:val="005D23F2"/>
    <w:rsid w:val="005E7CEA"/>
    <w:rsid w:val="005F0EBE"/>
    <w:rsid w:val="005F2445"/>
    <w:rsid w:val="005F2EC1"/>
    <w:rsid w:val="005F494F"/>
    <w:rsid w:val="005F7E68"/>
    <w:rsid w:val="006210CB"/>
    <w:rsid w:val="00624B4E"/>
    <w:rsid w:val="006317EB"/>
    <w:rsid w:val="0064094E"/>
    <w:rsid w:val="00640D41"/>
    <w:rsid w:val="0065154F"/>
    <w:rsid w:val="00652404"/>
    <w:rsid w:val="0066492D"/>
    <w:rsid w:val="006670C7"/>
    <w:rsid w:val="00673A87"/>
    <w:rsid w:val="0068384F"/>
    <w:rsid w:val="00684EC4"/>
    <w:rsid w:val="006862BC"/>
    <w:rsid w:val="006A0650"/>
    <w:rsid w:val="006A5CEB"/>
    <w:rsid w:val="006A7B73"/>
    <w:rsid w:val="006B7F1A"/>
    <w:rsid w:val="006C252D"/>
    <w:rsid w:val="006D067A"/>
    <w:rsid w:val="006D45FE"/>
    <w:rsid w:val="006D7EAD"/>
    <w:rsid w:val="006E4B6B"/>
    <w:rsid w:val="006F4D3C"/>
    <w:rsid w:val="00704388"/>
    <w:rsid w:val="0071455F"/>
    <w:rsid w:val="00714EA9"/>
    <w:rsid w:val="007168FB"/>
    <w:rsid w:val="00721E62"/>
    <w:rsid w:val="0074225F"/>
    <w:rsid w:val="007515CA"/>
    <w:rsid w:val="00762552"/>
    <w:rsid w:val="00762E8E"/>
    <w:rsid w:val="00774CEE"/>
    <w:rsid w:val="00777477"/>
    <w:rsid w:val="00780B1C"/>
    <w:rsid w:val="00784D59"/>
    <w:rsid w:val="00785C41"/>
    <w:rsid w:val="007D1ECE"/>
    <w:rsid w:val="007E343F"/>
    <w:rsid w:val="008049EC"/>
    <w:rsid w:val="00831AC8"/>
    <w:rsid w:val="00833BA0"/>
    <w:rsid w:val="008362A4"/>
    <w:rsid w:val="00836ABE"/>
    <w:rsid w:val="00845B79"/>
    <w:rsid w:val="00850879"/>
    <w:rsid w:val="00853F2A"/>
    <w:rsid w:val="008743EA"/>
    <w:rsid w:val="008A2B91"/>
    <w:rsid w:val="008A3625"/>
    <w:rsid w:val="008A394C"/>
    <w:rsid w:val="008B0FB4"/>
    <w:rsid w:val="008B1A7B"/>
    <w:rsid w:val="008B763E"/>
    <w:rsid w:val="008C523E"/>
    <w:rsid w:val="008E62A8"/>
    <w:rsid w:val="008E6BE6"/>
    <w:rsid w:val="008F00A5"/>
    <w:rsid w:val="008F3DE1"/>
    <w:rsid w:val="008F7592"/>
    <w:rsid w:val="008F759C"/>
    <w:rsid w:val="0090551A"/>
    <w:rsid w:val="009068D4"/>
    <w:rsid w:val="009078B6"/>
    <w:rsid w:val="00907CE4"/>
    <w:rsid w:val="00913D8B"/>
    <w:rsid w:val="0093125F"/>
    <w:rsid w:val="00932BA8"/>
    <w:rsid w:val="00935C15"/>
    <w:rsid w:val="00935DF0"/>
    <w:rsid w:val="009373AF"/>
    <w:rsid w:val="009412FE"/>
    <w:rsid w:val="00946F88"/>
    <w:rsid w:val="00953B97"/>
    <w:rsid w:val="009543E9"/>
    <w:rsid w:val="0095554A"/>
    <w:rsid w:val="0095688F"/>
    <w:rsid w:val="009706E4"/>
    <w:rsid w:val="00970ADF"/>
    <w:rsid w:val="0097167F"/>
    <w:rsid w:val="00983E45"/>
    <w:rsid w:val="009A0C09"/>
    <w:rsid w:val="009A6CE5"/>
    <w:rsid w:val="009A6F59"/>
    <w:rsid w:val="009A7E0B"/>
    <w:rsid w:val="009B2169"/>
    <w:rsid w:val="009C3D33"/>
    <w:rsid w:val="009C43E6"/>
    <w:rsid w:val="009C5287"/>
    <w:rsid w:val="009D0C8D"/>
    <w:rsid w:val="009D25AE"/>
    <w:rsid w:val="009D5789"/>
    <w:rsid w:val="009D6443"/>
    <w:rsid w:val="009F297F"/>
    <w:rsid w:val="00A05DEE"/>
    <w:rsid w:val="00A14EFF"/>
    <w:rsid w:val="00A176B1"/>
    <w:rsid w:val="00A17FA4"/>
    <w:rsid w:val="00A25AC1"/>
    <w:rsid w:val="00A46CC3"/>
    <w:rsid w:val="00A56BF7"/>
    <w:rsid w:val="00A578F1"/>
    <w:rsid w:val="00A62D82"/>
    <w:rsid w:val="00A764FD"/>
    <w:rsid w:val="00A821E2"/>
    <w:rsid w:val="00A82E13"/>
    <w:rsid w:val="00A91794"/>
    <w:rsid w:val="00A92B46"/>
    <w:rsid w:val="00AA1F2A"/>
    <w:rsid w:val="00AA5755"/>
    <w:rsid w:val="00AC3512"/>
    <w:rsid w:val="00AE251E"/>
    <w:rsid w:val="00AE4475"/>
    <w:rsid w:val="00AE6C85"/>
    <w:rsid w:val="00AE7FB4"/>
    <w:rsid w:val="00AF67ED"/>
    <w:rsid w:val="00AF7339"/>
    <w:rsid w:val="00B1450F"/>
    <w:rsid w:val="00B1650B"/>
    <w:rsid w:val="00B22021"/>
    <w:rsid w:val="00B23C59"/>
    <w:rsid w:val="00B27C68"/>
    <w:rsid w:val="00B457C1"/>
    <w:rsid w:val="00B473D8"/>
    <w:rsid w:val="00B54203"/>
    <w:rsid w:val="00B6361D"/>
    <w:rsid w:val="00B82EF6"/>
    <w:rsid w:val="00B94A99"/>
    <w:rsid w:val="00B96846"/>
    <w:rsid w:val="00BA3746"/>
    <w:rsid w:val="00BA5DB3"/>
    <w:rsid w:val="00BB0CD5"/>
    <w:rsid w:val="00BB1826"/>
    <w:rsid w:val="00BB40D2"/>
    <w:rsid w:val="00BD3D11"/>
    <w:rsid w:val="00BD51BE"/>
    <w:rsid w:val="00BD7EB4"/>
    <w:rsid w:val="00BE0B65"/>
    <w:rsid w:val="00BE6129"/>
    <w:rsid w:val="00BE622E"/>
    <w:rsid w:val="00BE69E0"/>
    <w:rsid w:val="00BF0D41"/>
    <w:rsid w:val="00C0242B"/>
    <w:rsid w:val="00C062FA"/>
    <w:rsid w:val="00C06F59"/>
    <w:rsid w:val="00C643E5"/>
    <w:rsid w:val="00C80C46"/>
    <w:rsid w:val="00C91BF2"/>
    <w:rsid w:val="00CA2C21"/>
    <w:rsid w:val="00CB4A5C"/>
    <w:rsid w:val="00CB6890"/>
    <w:rsid w:val="00CB7BC4"/>
    <w:rsid w:val="00CD165D"/>
    <w:rsid w:val="00CD626D"/>
    <w:rsid w:val="00D01EB4"/>
    <w:rsid w:val="00D10A4A"/>
    <w:rsid w:val="00D20FFD"/>
    <w:rsid w:val="00D3393F"/>
    <w:rsid w:val="00D3651A"/>
    <w:rsid w:val="00D37945"/>
    <w:rsid w:val="00D5236E"/>
    <w:rsid w:val="00D55DD9"/>
    <w:rsid w:val="00D57299"/>
    <w:rsid w:val="00D6450E"/>
    <w:rsid w:val="00D65438"/>
    <w:rsid w:val="00D95429"/>
    <w:rsid w:val="00DB5A90"/>
    <w:rsid w:val="00DC1E63"/>
    <w:rsid w:val="00DD757D"/>
    <w:rsid w:val="00DE0F1B"/>
    <w:rsid w:val="00DE6CF5"/>
    <w:rsid w:val="00DF4B28"/>
    <w:rsid w:val="00DF65E6"/>
    <w:rsid w:val="00E074E8"/>
    <w:rsid w:val="00E17E62"/>
    <w:rsid w:val="00E204DB"/>
    <w:rsid w:val="00E24E2C"/>
    <w:rsid w:val="00E54BBC"/>
    <w:rsid w:val="00E57CB7"/>
    <w:rsid w:val="00E650AE"/>
    <w:rsid w:val="00E70759"/>
    <w:rsid w:val="00E74624"/>
    <w:rsid w:val="00E750BB"/>
    <w:rsid w:val="00E76BF6"/>
    <w:rsid w:val="00E914C1"/>
    <w:rsid w:val="00E94A8A"/>
    <w:rsid w:val="00E95202"/>
    <w:rsid w:val="00EA4062"/>
    <w:rsid w:val="00EB14E6"/>
    <w:rsid w:val="00EB5543"/>
    <w:rsid w:val="00EC0DE7"/>
    <w:rsid w:val="00EC3B58"/>
    <w:rsid w:val="00ED1FD9"/>
    <w:rsid w:val="00ED47AC"/>
    <w:rsid w:val="00EE2E26"/>
    <w:rsid w:val="00F013CD"/>
    <w:rsid w:val="00F021A6"/>
    <w:rsid w:val="00F0285A"/>
    <w:rsid w:val="00F048CE"/>
    <w:rsid w:val="00F04A59"/>
    <w:rsid w:val="00F07F0E"/>
    <w:rsid w:val="00F1259C"/>
    <w:rsid w:val="00F16C61"/>
    <w:rsid w:val="00F20761"/>
    <w:rsid w:val="00F33D72"/>
    <w:rsid w:val="00F35433"/>
    <w:rsid w:val="00F50161"/>
    <w:rsid w:val="00F509BB"/>
    <w:rsid w:val="00F53A3B"/>
    <w:rsid w:val="00F574CE"/>
    <w:rsid w:val="00F57777"/>
    <w:rsid w:val="00F655A3"/>
    <w:rsid w:val="00F728B4"/>
    <w:rsid w:val="00F751A8"/>
    <w:rsid w:val="00FA17F5"/>
    <w:rsid w:val="00FA4DC7"/>
    <w:rsid w:val="00FB49A5"/>
    <w:rsid w:val="00FB5479"/>
    <w:rsid w:val="00FE1E8A"/>
    <w:rsid w:val="00FE4EF6"/>
    <w:rsid w:val="00FF253A"/>
    <w:rsid w:val="04212B5F"/>
    <w:rsid w:val="05B95BB5"/>
    <w:rsid w:val="078F7F30"/>
    <w:rsid w:val="09C9076B"/>
    <w:rsid w:val="0D362EB3"/>
    <w:rsid w:val="1E300C0C"/>
    <w:rsid w:val="2609055C"/>
    <w:rsid w:val="2DD65460"/>
    <w:rsid w:val="31ED688D"/>
    <w:rsid w:val="36C5530F"/>
    <w:rsid w:val="3E3E0863"/>
    <w:rsid w:val="3EE21445"/>
    <w:rsid w:val="40314B56"/>
    <w:rsid w:val="413C5EC1"/>
    <w:rsid w:val="45E15A3A"/>
    <w:rsid w:val="4AA525A4"/>
    <w:rsid w:val="4BBC616F"/>
    <w:rsid w:val="51002E51"/>
    <w:rsid w:val="5B5839A0"/>
    <w:rsid w:val="5CE26B6F"/>
    <w:rsid w:val="61496C12"/>
    <w:rsid w:val="6555647F"/>
    <w:rsid w:val="6797613B"/>
    <w:rsid w:val="69843675"/>
    <w:rsid w:val="6BAF140B"/>
    <w:rsid w:val="71B37F7D"/>
    <w:rsid w:val="76B832B9"/>
    <w:rsid w:val="78F66555"/>
    <w:rsid w:val="7C685D73"/>
    <w:rsid w:val="7E5A6A44"/>
    <w:rsid w:val="7FE321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1"/>
      <w:lang w:val="en-US" w:eastAsia="zh-CN" w:bidi="ar-SA"/>
    </w:rPr>
  </w:style>
  <w:style w:type="paragraph" w:styleId="3">
    <w:name w:val="heading 1"/>
    <w:basedOn w:val="1"/>
    <w:next w:val="1"/>
    <w:qFormat/>
    <w:locked/>
    <w:uiPriority w:val="0"/>
    <w:pPr>
      <w:widowControl/>
      <w:spacing w:before="100" w:after="100"/>
      <w:jc w:val="left"/>
      <w:outlineLvl w:val="0"/>
    </w:pPr>
    <w:rPr>
      <w:rFonts w:ascii="宋体" w:hAnsi="宋体" w:eastAsia="宋体" w:cs="宋体"/>
      <w:b/>
      <w:bCs/>
      <w:kern w:val="36"/>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pPr>
      <w:widowControl w:val="0"/>
      <w:jc w:val="both"/>
    </w:pPr>
    <w:rPr>
      <w:rFonts w:ascii="宋体" w:hAnsi="Courier New" w:eastAsia="宋体" w:cs="Courier New"/>
      <w:kern w:val="2"/>
      <w:sz w:val="21"/>
      <w:szCs w:val="21"/>
      <w:lang w:val="en-US" w:eastAsia="zh-CN" w:bidi="ar-SA"/>
    </w:rPr>
  </w:style>
  <w:style w:type="paragraph" w:styleId="4">
    <w:name w:val="toa heading"/>
    <w:basedOn w:val="1"/>
    <w:next w:val="1"/>
    <w:qFormat/>
    <w:uiPriority w:val="0"/>
    <w:pPr>
      <w:spacing w:before="120"/>
    </w:pPr>
    <w:rPr>
      <w:rFonts w:ascii="Arial" w:hAnsi="Arial"/>
      <w:sz w:val="24"/>
    </w:rPr>
  </w:style>
  <w:style w:type="paragraph" w:styleId="5">
    <w:name w:val="annotation text"/>
    <w:basedOn w:val="1"/>
    <w:unhideWhenUsed/>
    <w:qFormat/>
    <w:uiPriority w:val="99"/>
    <w:pPr>
      <w:jc w:val="left"/>
    </w:pPr>
    <w:rPr>
      <w:rFonts w:ascii="Times New Roman" w:hAnsi="Times New Roman" w:eastAsia="宋体" w:cs="Times New Roman"/>
      <w:szCs w:val="24"/>
    </w:rPr>
  </w:style>
  <w:style w:type="paragraph" w:styleId="6">
    <w:name w:val="Date"/>
    <w:basedOn w:val="1"/>
    <w:next w:val="1"/>
    <w:link w:val="13"/>
    <w:qFormat/>
    <w:uiPriority w:val="99"/>
    <w:pPr>
      <w:ind w:left="100" w:leftChars="2500"/>
    </w:pPr>
  </w:style>
  <w:style w:type="paragraph" w:styleId="7">
    <w:name w:val="Balloon Text"/>
    <w:basedOn w:val="1"/>
    <w:link w:val="14"/>
    <w:semiHidden/>
    <w:qFormat/>
    <w:uiPriority w:val="99"/>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3">
    <w:name w:val="日期 Char"/>
    <w:basedOn w:val="12"/>
    <w:link w:val="6"/>
    <w:semiHidden/>
    <w:qFormat/>
    <w:locked/>
    <w:uiPriority w:val="99"/>
    <w:rPr>
      <w:rFonts w:cs="Times New Roman"/>
      <w:sz w:val="21"/>
      <w:szCs w:val="21"/>
    </w:rPr>
  </w:style>
  <w:style w:type="character" w:customStyle="1" w:styleId="14">
    <w:name w:val="批注框文本 Char"/>
    <w:basedOn w:val="12"/>
    <w:link w:val="7"/>
    <w:semiHidden/>
    <w:qFormat/>
    <w:locked/>
    <w:uiPriority w:val="99"/>
    <w:rPr>
      <w:rFonts w:cs="Times New Roman"/>
      <w:sz w:val="2"/>
    </w:rPr>
  </w:style>
  <w:style w:type="character" w:customStyle="1" w:styleId="15">
    <w:name w:val="页眉 Char"/>
    <w:basedOn w:val="12"/>
    <w:link w:val="9"/>
    <w:qFormat/>
    <w:locked/>
    <w:uiPriority w:val="99"/>
    <w:rPr>
      <w:rFonts w:cs="Times New Roman"/>
      <w:kern w:val="2"/>
      <w:sz w:val="18"/>
      <w:szCs w:val="18"/>
    </w:rPr>
  </w:style>
  <w:style w:type="character" w:customStyle="1" w:styleId="16">
    <w:name w:val="页脚 Char"/>
    <w:basedOn w:val="12"/>
    <w:link w:val="8"/>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3527F-4ACC-42C1-87BF-24ACC6924DA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4835</Words>
  <Characters>5113</Characters>
  <Lines>25</Lines>
  <Paragraphs>7</Paragraphs>
  <TotalTime>7</TotalTime>
  <ScaleCrop>false</ScaleCrop>
  <LinksUpToDate>false</LinksUpToDate>
  <CharactersWithSpaces>5126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2019-05-15T01:11:00Z</dcterms:created>
  <dc:creator>微软用户</dc:creator>
  <cp:lastModifiedBy>1</cp:lastModifiedBy>
  <cp:lastPrinted>2020-12-25T07:23:00Z</cp:lastPrinted>
  <dcterms:modified xsi:type="dcterms:W3CDTF">2024-09-11T06:55:30Z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42466C760D6A48ED8697BCD395B564D2</vt:lpwstr>
  </property>
</Properties>
</file>