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21907">
      <w:pPr>
        <w:adjustRightInd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天桥街道2022年工作总结和2023年思路</w:t>
      </w:r>
    </w:p>
    <w:p w14:paraId="4821388B">
      <w:pPr>
        <w:adjustRightInd w:val="0"/>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天桥街道工委</w:t>
      </w:r>
    </w:p>
    <w:p w14:paraId="29B45FE0">
      <w:pPr>
        <w:pStyle w:val="2"/>
        <w:jc w:val="center"/>
        <w:rPr>
          <w:rFonts w:hint="eastAsia" w:ascii="楷体_GB2312" w:hAnsi="楷体_GB2312" w:eastAsia="楷体_GB2312" w:cs="楷体_GB2312"/>
          <w:lang w:val="en-US" w:eastAsia="zh-CN"/>
        </w:rPr>
      </w:pPr>
      <w:r>
        <w:rPr>
          <w:rFonts w:hint="eastAsia" w:ascii="楷体_GB2312" w:hAnsi="楷体_GB2312" w:eastAsia="楷体_GB2312" w:cs="楷体_GB2312"/>
          <w:sz w:val="32"/>
          <w:szCs w:val="32"/>
          <w:lang w:val="en-US" w:eastAsia="zh-CN"/>
        </w:rPr>
        <w:t>2022.12</w:t>
      </w:r>
    </w:p>
    <w:p w14:paraId="2C109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lang w:val="en-US" w:eastAsia="zh-CN"/>
        </w:rPr>
      </w:pPr>
    </w:p>
    <w:p w14:paraId="7EFAD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lang w:val="en-US" w:eastAsia="zh-CN"/>
        </w:rPr>
        <w:t>2022年，天桥</w:t>
      </w:r>
      <w:r>
        <w:rPr>
          <w:rFonts w:hint="eastAsia" w:ascii="仿宋_GB2312" w:eastAsia="仿宋_GB2312" w:hAnsiTheme="minorEastAsia"/>
          <w:sz w:val="32"/>
          <w:szCs w:val="32"/>
        </w:rPr>
        <w:t>街道在区委、区政府的坚强领导下，</w:t>
      </w:r>
      <w:r>
        <w:rPr>
          <w:rFonts w:hint="eastAsia" w:ascii="仿宋_GB2312" w:hAnsi="仿宋_GB2312" w:eastAsia="仿宋_GB2312" w:cs="仿宋_GB2312"/>
          <w:sz w:val="32"/>
          <w:szCs w:val="32"/>
        </w:rPr>
        <w:t>坚持以习近平新时代中国特色社会主义思想为指导，全面学习宣传贯彻党的十九大、十九届历次全会精神和二十大精神，落实全面从严治党主体责任，以维护地区</w:t>
      </w:r>
      <w:bookmarkStart w:id="0" w:name="_GoBack"/>
      <w:bookmarkEnd w:id="0"/>
      <w:r>
        <w:rPr>
          <w:rFonts w:hint="eastAsia" w:ascii="仿宋_GB2312" w:hAnsi="仿宋_GB2312" w:eastAsia="仿宋_GB2312" w:cs="仿宋_GB2312"/>
          <w:sz w:val="32"/>
          <w:szCs w:val="32"/>
        </w:rPr>
        <w:t>安全稳定、提升城市环境品质、深化基层社区治理、切实改善民生为抓手，进一步强化街道统筹协调能力、服务能力、治理能力、动员能力，努力开创地区各项工作新局面，不断实现人民群众对美好生活的向往。</w:t>
      </w:r>
      <w:r>
        <w:rPr>
          <w:rFonts w:hint="eastAsia" w:ascii="仿宋_GB2312" w:hAnsi="仿宋_GB2312" w:eastAsia="仿宋_GB2312" w:cs="仿宋_GB2312"/>
          <w:sz w:val="32"/>
          <w:szCs w:val="32"/>
          <w:lang w:val="en-US" w:eastAsia="zh-CN"/>
        </w:rPr>
        <w:t>现将全年工作情况及2023年思路汇报如下：</w:t>
      </w:r>
    </w:p>
    <w:p w14:paraId="5658A586">
      <w:pPr>
        <w:keepNext w:val="0"/>
        <w:keepLines w:val="0"/>
        <w:pageBreakBefore w:val="0"/>
        <w:widowControl w:val="0"/>
        <w:kinsoku/>
        <w:wordWrap/>
        <w:topLinePunct w:val="0"/>
        <w:autoSpaceDE/>
        <w:autoSpaceDN/>
        <w:bidi w:val="0"/>
        <w:adjustRightInd/>
        <w:snapToGrid/>
        <w:spacing w:line="560" w:lineRule="exact"/>
        <w:ind w:firstLine="72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推进全面从严治党，政治担当更加强化。</w:t>
      </w:r>
    </w:p>
    <w:p w14:paraId="75181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固本培元，理论武装常抓不懈。</w:t>
      </w:r>
      <w:r>
        <w:rPr>
          <w:rFonts w:hint="eastAsia" w:ascii="仿宋_GB2312" w:hAnsi="仿宋_GB2312" w:eastAsia="仿宋_GB2312" w:cs="仿宋_GB2312"/>
          <w:sz w:val="32"/>
          <w:szCs w:val="32"/>
        </w:rPr>
        <w:t>充分发挥街道理论中心组学习龙头作用，制定《</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天桥街道理论学习中心组学习安排》，</w:t>
      </w:r>
      <w:r>
        <w:rPr>
          <w:rFonts w:hint="eastAsia" w:ascii="仿宋_GB2312" w:hAnsi="仿宋_GB2312" w:eastAsia="仿宋_GB2312" w:cs="仿宋_GB2312"/>
          <w:b w:val="0"/>
          <w:bCs w:val="0"/>
          <w:color w:val="auto"/>
          <w:sz w:val="32"/>
          <w:szCs w:val="32"/>
          <w:lang w:val="en-US" w:eastAsia="zh-CN"/>
        </w:rPr>
        <w:t>全年开展集中学习27次。</w:t>
      </w:r>
      <w:r>
        <w:rPr>
          <w:rFonts w:hint="eastAsia" w:ascii="仿宋_GB2312" w:hAnsi="仿宋_GB2312" w:eastAsia="仿宋_GB2312" w:cs="仿宋_GB2312"/>
          <w:sz w:val="32"/>
          <w:szCs w:val="32"/>
        </w:rPr>
        <w:t>将学习教育和思想引领相结合，开展领导干部讲党课、宣讲团专题宣讲、学习党史大讲堂等活动，</w:t>
      </w:r>
      <w:r>
        <w:rPr>
          <w:rFonts w:hint="eastAsia" w:ascii="仿宋_GB2312" w:hAnsi="仿宋_GB2312" w:eastAsia="仿宋_GB2312" w:cs="仿宋_GB2312"/>
          <w:sz w:val="32"/>
          <w:szCs w:val="32"/>
          <w:lang w:eastAsia="zh-CN"/>
        </w:rPr>
        <w:t>围绕“强国复兴有我”主题，全面开展百姓宣讲工作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做好“喜迎冬奥”“学习二十大精神”等重点工作新闻策划，讲好天桥故事。</w:t>
      </w:r>
      <w:r>
        <w:rPr>
          <w:rFonts w:hint="eastAsia" w:ascii="仿宋_GB2312" w:hAnsi="仿宋_GB2312" w:eastAsia="仿宋_GB2312" w:cs="仿宋_GB2312"/>
          <w:b w:val="0"/>
          <w:bCs w:val="0"/>
          <w:color w:val="auto"/>
          <w:sz w:val="32"/>
          <w:szCs w:val="32"/>
          <w:lang w:val="en-US" w:eastAsia="zh-CN"/>
        </w:rPr>
        <w:t>截止目前</w:t>
      </w:r>
      <w:r>
        <w:rPr>
          <w:rFonts w:hint="eastAsia" w:ascii="仿宋_GB2312" w:hAnsi="仿宋_GB2312" w:eastAsia="仿宋_GB2312" w:cs="仿宋_GB2312"/>
          <w:sz w:val="32"/>
          <w:szCs w:val="32"/>
          <w:lang w:val="en-US" w:eastAsia="zh-CN"/>
        </w:rPr>
        <w:t>“京韵天桥”</w:t>
      </w:r>
      <w:r>
        <w:rPr>
          <w:rFonts w:hint="eastAsia" w:ascii="仿宋_GB2312" w:hAnsi="仿宋_GB2312" w:eastAsia="仿宋_GB2312" w:cs="仿宋_GB2312"/>
          <w:b w:val="0"/>
          <w:bCs w:val="0"/>
          <w:color w:val="auto"/>
          <w:sz w:val="32"/>
          <w:szCs w:val="32"/>
          <w:lang w:val="en-US" w:eastAsia="zh-CN"/>
        </w:rPr>
        <w:t>粉丝</w:t>
      </w:r>
      <w:r>
        <w:rPr>
          <w:rFonts w:hint="eastAsia" w:ascii="仿宋_GB2312" w:hAnsi="仿宋_GB2312" w:eastAsia="仿宋_GB2312" w:cs="仿宋_GB2312"/>
          <w:sz w:val="32"/>
          <w:szCs w:val="32"/>
          <w:lang w:val="en-US" w:eastAsia="zh-CN"/>
        </w:rPr>
        <w:t>达16824人，累计推送微信共287期、854条</w:t>
      </w:r>
      <w:r>
        <w:rPr>
          <w:rFonts w:hint="eastAsia" w:ascii="仿宋_GB2312" w:hAnsi="仿宋_GB2312" w:eastAsia="仿宋_GB2312" w:cs="仿宋_GB2312"/>
          <w:b w:val="0"/>
          <w:bCs w:val="0"/>
          <w:color w:val="auto"/>
          <w:sz w:val="32"/>
          <w:szCs w:val="32"/>
          <w:lang w:val="en-US" w:eastAsia="zh-CN"/>
        </w:rPr>
        <w:t>，外宣数量达到194篇，其中市级以上媒体报道43篇，区级以上媒体报道151篇。</w:t>
      </w:r>
    </w:p>
    <w:p w14:paraId="44D5ECA5">
      <w:pPr>
        <w:keepNext w:val="0"/>
        <w:keepLines w:val="0"/>
        <w:pageBreakBefore w:val="0"/>
        <w:widowControl w:val="0"/>
        <w:kinsoku/>
        <w:wordWrap/>
        <w:topLinePunct w:val="0"/>
        <w:autoSpaceDE/>
        <w:autoSpaceDN/>
        <w:bidi w:val="0"/>
        <w:adjustRightInd/>
        <w:snapToGrid/>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拧紧链条，层层夯实主体责任。</w:t>
      </w:r>
      <w:r>
        <w:rPr>
          <w:rFonts w:hint="eastAsia" w:ascii="仿宋_GB2312" w:hAnsi="仿宋_GB2312" w:eastAsia="仿宋_GB2312" w:cs="仿宋_GB2312"/>
          <w:sz w:val="32"/>
          <w:szCs w:val="32"/>
        </w:rPr>
        <w:t>全面落实基层党建责任制和意识形态主体责任，对照年度工作要点，完善街道工委主体责任清单，</w:t>
      </w:r>
      <w:r>
        <w:rPr>
          <w:rFonts w:hint="eastAsia" w:ascii="仿宋_GB2312" w:hAnsi="仿宋_GB2312" w:eastAsia="仿宋_GB2312" w:cs="仿宋_GB2312"/>
          <w:sz w:val="32"/>
          <w:szCs w:val="32"/>
          <w:lang w:val="en-US" w:eastAsia="zh-CN"/>
        </w:rPr>
        <w:t>制定七大类、31项工作任务，明确责任部门和完成时限，</w:t>
      </w:r>
      <w:r>
        <w:rPr>
          <w:rFonts w:hint="eastAsia" w:ascii="仿宋_GB2312" w:hAnsi="仿宋_GB2312" w:eastAsia="仿宋_GB2312" w:cs="仿宋_GB2312"/>
          <w:sz w:val="32"/>
          <w:szCs w:val="32"/>
        </w:rPr>
        <w:t>加强领导干部全程纪实手册和台账管理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形成全覆盖的责任体系。街道纪工委</w:t>
      </w:r>
      <w:r>
        <w:rPr>
          <w:rFonts w:hint="eastAsia" w:ascii="仿宋_GB2312" w:eastAsia="仿宋_GB2312" w:cs="仿宋"/>
          <w:color w:val="000000"/>
          <w:spacing w:val="6"/>
          <w:sz w:val="32"/>
          <w:szCs w:val="32"/>
          <w:shd w:val="clear" w:color="auto" w:fill="FFFFFF"/>
          <w:lang w:bidi="ar-SA"/>
        </w:rPr>
        <w:t>、监察组</w:t>
      </w:r>
      <w:r>
        <w:rPr>
          <w:rFonts w:hint="eastAsia" w:ascii="仿宋_GB2312" w:hAnsi="仿宋_GB2312" w:eastAsia="仿宋_GB2312" w:cs="仿宋_GB2312"/>
          <w:sz w:val="32"/>
          <w:szCs w:val="32"/>
          <w:lang w:val="en-US" w:eastAsia="zh-CN"/>
        </w:rPr>
        <w:t>坚持反“四风”工作监督检查常态化，加强对落实疫情防控、基层减负、疫苗接种、接诉即办等重点工作的日常监督检查。开展廉政文化宣传教育，</w:t>
      </w:r>
      <w:r>
        <w:rPr>
          <w:rFonts w:hint="eastAsia" w:ascii="仿宋_GB2312" w:eastAsia="仿宋_GB2312" w:cs="华文仿宋"/>
          <w:color w:val="000000"/>
          <w:kern w:val="0"/>
          <w:sz w:val="32"/>
          <w:szCs w:val="32"/>
          <w:lang w:bidi="ar-SA"/>
        </w:rPr>
        <w:t>在虎坊路小区</w:t>
      </w:r>
      <w:r>
        <w:rPr>
          <w:rFonts w:hint="eastAsia" w:ascii="仿宋_GB2312" w:eastAsia="仿宋_GB2312" w:cs="华文仿宋"/>
          <w:color w:val="000000"/>
          <w:kern w:val="0"/>
          <w:sz w:val="32"/>
          <w:szCs w:val="32"/>
          <w:lang w:eastAsia="zh-CN" w:bidi="ar-SA"/>
        </w:rPr>
        <w:t>和</w:t>
      </w:r>
      <w:r>
        <w:rPr>
          <w:rFonts w:hint="eastAsia" w:ascii="仿宋_GB2312" w:eastAsia="仿宋_GB2312" w:cs="华文仿宋"/>
          <w:color w:val="000000"/>
          <w:kern w:val="0"/>
          <w:sz w:val="32"/>
          <w:szCs w:val="32"/>
          <w:lang w:bidi="ar-SA"/>
        </w:rPr>
        <w:t>育才学校外墙</w:t>
      </w:r>
      <w:r>
        <w:rPr>
          <w:rFonts w:hint="eastAsia" w:ascii="仿宋_GB2312" w:eastAsia="仿宋_GB2312" w:cs="华文仿宋"/>
          <w:color w:val="000000"/>
          <w:kern w:val="0"/>
          <w:sz w:val="32"/>
          <w:szCs w:val="32"/>
          <w:lang w:eastAsia="zh-CN" w:bidi="ar-SA"/>
        </w:rPr>
        <w:t>打造</w:t>
      </w:r>
      <w:r>
        <w:rPr>
          <w:rFonts w:hint="eastAsia" w:ascii="仿宋_GB2312" w:eastAsia="仿宋_GB2312" w:cs="华文仿宋"/>
          <w:color w:val="000000"/>
          <w:kern w:val="0"/>
          <w:sz w:val="32"/>
          <w:szCs w:val="32"/>
          <w:lang w:bidi="ar-SA"/>
        </w:rPr>
        <w:t>廉政文化主题</w:t>
      </w:r>
      <w:r>
        <w:rPr>
          <w:rFonts w:hint="eastAsia" w:ascii="仿宋_GB2312" w:eastAsia="仿宋_GB2312" w:cs="华文仿宋"/>
          <w:color w:val="000000"/>
          <w:kern w:val="0"/>
          <w:sz w:val="32"/>
          <w:szCs w:val="32"/>
          <w:lang w:eastAsia="zh-CN" w:bidi="ar-SA"/>
        </w:rPr>
        <w:t>阵地，使廉洁教育深入人心。</w:t>
      </w:r>
    </w:p>
    <w:p w14:paraId="3F7BA9AA">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锻造队伍，全面加强自身建设</w:t>
      </w:r>
      <w:r>
        <w:rPr>
          <w:rFonts w:hint="eastAsia" w:ascii="仿宋_GB2312" w:hAnsi="仿宋_GB2312" w:eastAsia="仿宋_GB2312" w:cs="仿宋_GB2312"/>
          <w:sz w:val="32"/>
          <w:szCs w:val="32"/>
        </w:rPr>
        <w:t>。严格执行“三重一大”事项提交会议集体研究决策制度，切实做到科学决策、民主决策、依法决策。</w:t>
      </w:r>
      <w:r>
        <w:rPr>
          <w:rFonts w:hint="eastAsia" w:ascii="仿宋_GB2312" w:eastAsia="仿宋_GB2312"/>
          <w:sz w:val="32"/>
          <w:szCs w:val="32"/>
        </w:rPr>
        <w:t>修订完善《西城区天桥街道制度汇编》，有力推进街道各项工作科学化、制度化、规范化、程序化、效能化运行。</w:t>
      </w:r>
      <w:r>
        <w:rPr>
          <w:rFonts w:hint="eastAsia" w:ascii="仿宋_GB2312" w:hAnsi="仿宋_GB2312" w:eastAsia="仿宋_GB2312" w:cs="仿宋_GB2312"/>
          <w:sz w:val="32"/>
          <w:szCs w:val="32"/>
          <w:lang w:eastAsia="zh-CN"/>
        </w:rPr>
        <w:t>坚持党管干部原则，优化干部队伍建设，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在重大任务、重大考验面前，提升干部担当作为精神，全年</w:t>
      </w:r>
      <w:r>
        <w:rPr>
          <w:rFonts w:hint="eastAsia" w:ascii="仿宋" w:hAnsi="仿宋" w:eastAsia="仿宋" w:cs="仿宋"/>
          <w:b w:val="0"/>
          <w:bCs w:val="0"/>
          <w:sz w:val="32"/>
          <w:szCs w:val="32"/>
          <w:lang w:val="en-US" w:eastAsia="zh-CN"/>
        </w:rPr>
        <w:t>完成3名四级调研员、2名三级调研员、2名正科级干部职级晋升和9人次机关干部交流工作。</w:t>
      </w:r>
    </w:p>
    <w:p w14:paraId="181F67E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加强党的全面领导，党建引领更加显著</w:t>
      </w:r>
    </w:p>
    <w:p w14:paraId="1FA45279">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夯实工作基础</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紧跟中央、市区部署，以党建引领推进各项重点工作落地见效。持续深化“党组织建在工作一线、党员工作在项目上”做法，在大保吉巷36号楼区级消防隐患点位治理中成立临时党支部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在推进物管会向业委会转化过程中成立15个临时党支部，提升党建引领治理成效。以街道机关党委、党支部换届为契机，由副处级领导</w:t>
      </w:r>
      <w:r>
        <w:rPr>
          <w:rFonts w:hint="eastAsia" w:ascii="仿宋_GB2312" w:hAnsi="仿宋_GB2312" w:eastAsia="仿宋_GB2312" w:cs="仿宋_GB2312"/>
          <w:sz w:val="32"/>
          <w:szCs w:val="32"/>
          <w:lang w:eastAsia="zh-CN"/>
        </w:rPr>
        <w:t>干部</w:t>
      </w:r>
      <w:r>
        <w:rPr>
          <w:rFonts w:hint="eastAsia" w:ascii="仿宋_GB2312" w:hAnsi="仿宋_GB2312" w:eastAsia="仿宋_GB2312" w:cs="仿宋_GB2312"/>
          <w:sz w:val="32"/>
          <w:szCs w:val="32"/>
        </w:rPr>
        <w:t>担任党支部书记，</w:t>
      </w:r>
      <w:r>
        <w:rPr>
          <w:rFonts w:hint="eastAsia" w:ascii="仿宋_GB2312" w:hAnsi="仿宋_GB2312" w:eastAsia="仿宋_GB2312" w:cs="仿宋_GB2312"/>
          <w:sz w:val="32"/>
          <w:szCs w:val="32"/>
          <w:lang w:eastAsia="zh-CN"/>
        </w:rPr>
        <w:t>进一步促进</w:t>
      </w:r>
      <w:r>
        <w:rPr>
          <w:rFonts w:hint="eastAsia" w:ascii="仿宋_GB2312" w:hAnsi="仿宋_GB2312" w:eastAsia="仿宋_GB2312" w:cs="仿宋_GB2312"/>
          <w:sz w:val="32"/>
          <w:szCs w:val="32"/>
        </w:rPr>
        <w:t>机关党建和业务</w:t>
      </w:r>
      <w:r>
        <w:rPr>
          <w:rFonts w:hint="eastAsia" w:ascii="仿宋_GB2312" w:hAnsi="仿宋_GB2312" w:eastAsia="仿宋_GB2312" w:cs="仿宋_GB2312"/>
          <w:sz w:val="32"/>
          <w:szCs w:val="32"/>
          <w:lang w:eastAsia="zh-CN"/>
        </w:rPr>
        <w:t>工作融合</w:t>
      </w:r>
      <w:r>
        <w:rPr>
          <w:rFonts w:hint="eastAsia" w:ascii="仿宋_GB2312" w:hAnsi="仿宋_GB2312" w:eastAsia="仿宋_GB2312" w:cs="仿宋_GB2312"/>
          <w:sz w:val="32"/>
          <w:szCs w:val="32"/>
        </w:rPr>
        <w:t>。</w:t>
      </w:r>
      <w:r>
        <w:rPr>
          <w:rFonts w:hint="eastAsia" w:ascii="仿宋" w:hAnsi="仿宋" w:eastAsia="仿宋" w:cs="仿宋"/>
          <w:b w:val="0"/>
          <w:bCs w:val="0"/>
          <w:sz w:val="32"/>
          <w:szCs w:val="32"/>
          <w:lang w:val="en-US" w:eastAsia="zh-CN"/>
        </w:rPr>
        <w:t>新业态、新就业群体企业负责人参加社区议事会，快递小哥化身流动网格员参与地区疫情防控、防火安全、重大会议服务保障等基层治理。</w:t>
      </w:r>
    </w:p>
    <w:p w14:paraId="60B01A14">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 w:hAnsi="仿宋" w:eastAsia="仿宋" w:cs="仿宋"/>
          <w:b/>
          <w:bCs/>
          <w:sz w:val="32"/>
          <w:szCs w:val="32"/>
          <w:lang w:val="en-US" w:eastAsia="zh-CN"/>
        </w:rPr>
        <w:t>2.密切党群干群关系。</w:t>
      </w:r>
      <w:r>
        <w:rPr>
          <w:rFonts w:hint="eastAsia" w:ascii="仿宋" w:hAnsi="仿宋" w:eastAsia="仿宋" w:cs="仿宋"/>
          <w:b w:val="0"/>
          <w:bCs w:val="0"/>
          <w:sz w:val="32"/>
          <w:szCs w:val="32"/>
          <w:lang w:val="en-US" w:eastAsia="zh-CN"/>
        </w:rPr>
        <w:t>结合进千门走万户行动，实行</w:t>
      </w:r>
      <w:r>
        <w:rPr>
          <w:rFonts w:hint="eastAsia" w:ascii="仿宋_GB2312" w:hAnsi="仿宋_GB2312" w:eastAsia="仿宋_GB2312" w:cs="仿宋_GB2312"/>
          <w:sz w:val="32"/>
          <w:szCs w:val="32"/>
        </w:rPr>
        <w:t>“两委两进”工作法，把工委会开到社区、把社区党委会开到楼门院落。</w:t>
      </w:r>
      <w:r>
        <w:rPr>
          <w:rFonts w:hint="eastAsia" w:ascii="仿宋_GB2312" w:hAnsi="仿宋_GB2312" w:eastAsia="仿宋_GB2312" w:cs="仿宋_GB2312"/>
          <w:sz w:val="32"/>
          <w:szCs w:val="32"/>
          <w:lang w:eastAsia="zh-CN"/>
        </w:rPr>
        <w:t>开展</w:t>
      </w:r>
      <w:r>
        <w:rPr>
          <w:rFonts w:hint="default" w:ascii="仿宋" w:hAnsi="仿宋" w:eastAsia="仿宋" w:cs="仿宋"/>
          <w:b w:val="0"/>
          <w:bCs w:val="0"/>
          <w:sz w:val="32"/>
          <w:szCs w:val="32"/>
          <w:lang w:val="en-US" w:eastAsia="zh-CN"/>
        </w:rPr>
        <w:t>“红墙先锋在社区 我为群众办实事”结对共建项目</w:t>
      </w:r>
      <w:r>
        <w:rPr>
          <w:rFonts w:hint="eastAsia" w:ascii="仿宋" w:hAnsi="仿宋" w:eastAsia="仿宋" w:cs="仿宋"/>
          <w:b w:val="0"/>
          <w:bCs w:val="0"/>
          <w:sz w:val="32"/>
          <w:szCs w:val="32"/>
          <w:lang w:val="en-US" w:eastAsia="zh-CN"/>
        </w:rPr>
        <w:t>14个。</w:t>
      </w:r>
      <w:r>
        <w:rPr>
          <w:rFonts w:hint="eastAsia" w:ascii="仿宋_GB2312" w:hAnsi="仿宋_GB2312" w:eastAsia="仿宋_GB2312" w:cs="仿宋_GB2312"/>
          <w:sz w:val="32"/>
          <w:szCs w:val="32"/>
          <w:lang w:val="en-US" w:eastAsia="zh-CN"/>
        </w:rPr>
        <w:t>慰问、表彰困难党员、老党员，申领“光荣在党50年”纪念章44枚。</w:t>
      </w:r>
      <w:r>
        <w:rPr>
          <w:rFonts w:hint="eastAsia" w:ascii="仿宋_GB2312" w:hAnsi="仿宋_GB2312" w:eastAsia="仿宋_GB2312" w:cs="仿宋_GB2312"/>
          <w:sz w:val="32"/>
          <w:szCs w:val="32"/>
        </w:rPr>
        <w:t>广泛弘扬社会主义核心价值观，</w:t>
      </w:r>
      <w:r>
        <w:rPr>
          <w:rFonts w:hint="eastAsia" w:ascii="仿宋_GB2312" w:eastAsia="仿宋_GB2312"/>
          <w:spacing w:val="12"/>
          <w:sz w:val="32"/>
          <w:szCs w:val="32"/>
          <w:lang w:val="en-US" w:eastAsia="zh-CN"/>
        </w:rPr>
        <w:t>推行实地点位实名制工作法，</w:t>
      </w:r>
      <w:r>
        <w:rPr>
          <w:rFonts w:hint="eastAsia" w:ascii="仿宋_GB2312" w:hAnsi="仿宋_GB2312" w:eastAsia="仿宋_GB2312" w:cs="仿宋_GB2312"/>
          <w:sz w:val="32"/>
          <w:szCs w:val="32"/>
          <w:lang w:val="en-US" w:eastAsia="zh-CN"/>
        </w:rPr>
        <w:t>构建“宣传+活动+入户”创城体系，</w:t>
      </w:r>
      <w:r>
        <w:rPr>
          <w:rFonts w:hint="eastAsia" w:ascii="仿宋_GB2312" w:hAnsi="仿宋_GB2312" w:eastAsia="仿宋_GB2312" w:cs="仿宋_GB2312"/>
          <w:sz w:val="32"/>
          <w:szCs w:val="32"/>
          <w:lang w:eastAsia="zh-CN"/>
        </w:rPr>
        <w:t>营造文明典范城区创建的浓厚氛围</w:t>
      </w:r>
      <w:r>
        <w:rPr>
          <w:rFonts w:hint="eastAsia" w:ascii="仿宋_GB2312" w:hAnsi="仿宋_GB2312" w:eastAsia="仿宋_GB2312" w:cs="仿宋_GB2312"/>
          <w:sz w:val="32"/>
          <w:szCs w:val="32"/>
        </w:rPr>
        <w:t>。</w:t>
      </w:r>
    </w:p>
    <w:p w14:paraId="28A797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凝聚各方力量</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组织地区人大代表、政协委员参加</w:t>
      </w:r>
      <w:r>
        <w:rPr>
          <w:rFonts w:hint="eastAsia" w:ascii="仿宋_GB2312" w:hAnsi="仿宋_GB2312" w:eastAsia="仿宋_GB2312" w:cs="仿宋_GB2312"/>
          <w:sz w:val="32"/>
          <w:szCs w:val="32"/>
          <w:lang w:eastAsia="zh-CN"/>
        </w:rPr>
        <w:t>疫情防控、义务植树</w:t>
      </w:r>
      <w:r>
        <w:rPr>
          <w:rFonts w:hint="eastAsia" w:ascii="仿宋_GB2312" w:hAnsi="仿宋_GB2312" w:eastAsia="仿宋_GB2312" w:cs="仿宋_GB2312"/>
          <w:sz w:val="32"/>
          <w:szCs w:val="32"/>
        </w:rPr>
        <w:t>、垃圾分类等活动。</w:t>
      </w:r>
      <w:r>
        <w:rPr>
          <w:rFonts w:hint="eastAsia" w:ascii="仿宋_GB2312" w:hAnsi="仿宋_GB2312" w:eastAsia="仿宋_GB2312" w:cs="仿宋_GB2312"/>
          <w:sz w:val="32"/>
          <w:szCs w:val="32"/>
          <w:lang w:eastAsia="zh-CN"/>
        </w:rPr>
        <w:t>成立天桥街道统战志愿者队伍，为地区建设发展贡献力量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落实离退休干部工作责任制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在两节、七一期间开展走访慰问，为困难退休干部申请解困救急帮扶资金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走访编兵单位，完成民兵整组并预建党组织，提前完成113名适龄青年的兵役登记工作，选送3名优秀青年应征入伍，超额完成年度征兵任务。</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服务中央单位和驻京部队工作领导小组，制定</w:t>
      </w:r>
      <w:r>
        <w:rPr>
          <w:rFonts w:hint="eastAsia" w:ascii="仿宋" w:hAnsi="仿宋" w:eastAsia="仿宋" w:cs="仿宋"/>
          <w:color w:val="auto"/>
          <w:sz w:val="32"/>
          <w:szCs w:val="32"/>
          <w:lang w:val="en-US" w:eastAsia="zh-CN"/>
        </w:rPr>
        <w:t>新模式推进</w:t>
      </w:r>
      <w:r>
        <w:rPr>
          <w:rFonts w:hint="eastAsia" w:ascii="仿宋_GB2312" w:hAnsi="仿宋_GB2312" w:eastAsia="仿宋_GB2312" w:cs="仿宋_GB2312"/>
          <w:sz w:val="32"/>
          <w:szCs w:val="32"/>
        </w:rPr>
        <w:t>工作方案</w:t>
      </w:r>
      <w:r>
        <w:rPr>
          <w:rFonts w:hint="eastAsia" w:ascii="仿宋_GB2312" w:hAnsi="仿宋_GB2312" w:eastAsia="仿宋_GB2312" w:cs="仿宋_GB2312"/>
          <w:sz w:val="32"/>
          <w:szCs w:val="32"/>
          <w:lang w:eastAsia="zh-CN"/>
        </w:rPr>
        <w:t>，</w:t>
      </w:r>
      <w:r>
        <w:rPr>
          <w:rFonts w:hint="eastAsia" w:ascii="仿宋" w:hAnsi="仿宋" w:eastAsia="仿宋" w:cs="仿宋"/>
          <w:color w:val="auto"/>
          <w:sz w:val="32"/>
          <w:szCs w:val="32"/>
          <w:lang w:val="en-US" w:eastAsia="zh-CN"/>
        </w:rPr>
        <w:t>完成254家企业大走访工作。</w:t>
      </w:r>
      <w:r>
        <w:rPr>
          <w:rFonts w:hint="eastAsia" w:ascii="仿宋_GB2312" w:hAnsi="仿宋_GB2312" w:eastAsia="仿宋_GB2312" w:cs="仿宋_GB2312"/>
          <w:sz w:val="32"/>
          <w:szCs w:val="32"/>
        </w:rPr>
        <w:t>与门头沟斋堂镇结对协作，</w:t>
      </w:r>
      <w:r>
        <w:rPr>
          <w:rFonts w:hint="eastAsia" w:ascii="仿宋_GB2312" w:hAnsi="仿宋_GB2312" w:eastAsia="仿宋_GB2312" w:cs="仿宋_GB2312"/>
          <w:sz w:val="32"/>
          <w:szCs w:val="32"/>
          <w:lang w:eastAsia="zh-CN"/>
        </w:rPr>
        <w:t>促进共同</w:t>
      </w:r>
      <w:r>
        <w:rPr>
          <w:rFonts w:hint="eastAsia" w:ascii="仿宋_GB2312" w:hAnsi="仿宋_GB2312" w:eastAsia="仿宋_GB2312" w:cs="仿宋_GB2312"/>
          <w:sz w:val="32"/>
          <w:szCs w:val="32"/>
        </w:rPr>
        <w:t>发展。</w:t>
      </w:r>
    </w:p>
    <w:p w14:paraId="49FE824B">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夯实安全防护根基，地区安全更加稳定</w:t>
      </w:r>
    </w:p>
    <w:p w14:paraId="7344FA94">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圆满完成重大服务活动保障。</w:t>
      </w:r>
      <w:r>
        <w:rPr>
          <w:rFonts w:hint="eastAsia" w:ascii="仿宋_GB2312" w:hAnsi="仿宋_GB2312" w:eastAsia="仿宋_GB2312" w:cs="仿宋_GB2312"/>
          <w:bCs/>
          <w:sz w:val="32"/>
          <w:szCs w:val="32"/>
        </w:rPr>
        <w:t>全面聚焦地区疫情防控安全、消防安全、生产安全、城市运行安全、社会面安全等“五大安全”，突出应急值守处置、意识形态和网络舆情、民生保障、接诉即办、监督检查“五项重点”，全力保障各项重大活动及“三办”等重点地区绝对安全。健全重大活动安全保障体系，圆满完成冬奥会、冬残奥会</w:t>
      </w:r>
      <w:r>
        <w:rPr>
          <w:rFonts w:hint="eastAsia" w:ascii="仿宋_GB2312" w:hAnsi="仿宋_GB2312" w:eastAsia="仿宋_GB2312" w:cs="仿宋_GB2312"/>
          <w:bCs/>
          <w:sz w:val="32"/>
          <w:szCs w:val="32"/>
          <w:lang w:eastAsia="zh-CN"/>
        </w:rPr>
        <w:t>、二十大</w:t>
      </w:r>
      <w:r>
        <w:rPr>
          <w:rFonts w:hint="eastAsia" w:ascii="仿宋_GB2312" w:hAnsi="仿宋_GB2312" w:eastAsia="仿宋_GB2312" w:cs="仿宋_GB2312"/>
          <w:bCs/>
          <w:sz w:val="32"/>
          <w:szCs w:val="32"/>
        </w:rPr>
        <w:t>服务保障，高效完成冬残奥会奥运火种采集及火炬传递中国盲文图书馆站的安保任务。</w:t>
      </w:r>
    </w:p>
    <w:p w14:paraId="1091DCCE">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bCs/>
          <w:sz w:val="32"/>
          <w:szCs w:val="32"/>
        </w:rPr>
        <w:t>深入推动安全维稳专项行动。</w:t>
      </w:r>
      <w:r>
        <w:rPr>
          <w:rFonts w:hint="eastAsia" w:ascii="仿宋_GB2312" w:hAnsi="仿宋_GB2312" w:eastAsia="仿宋_GB2312" w:cs="仿宋_GB2312"/>
          <w:bCs/>
          <w:sz w:val="32"/>
          <w:szCs w:val="32"/>
        </w:rPr>
        <w:t>聚焦重点领域、重点问题，深化信访稳控专项斗争加强矛盾排查化解，落实领导包案制度，</w:t>
      </w:r>
      <w:r>
        <w:rPr>
          <w:rFonts w:hint="eastAsia" w:ascii="仿宋_GB2312" w:hAnsi="仿宋_GB2312" w:eastAsia="仿宋_GB2312" w:cs="仿宋_GB2312"/>
          <w:sz w:val="32"/>
          <w:szCs w:val="32"/>
        </w:rPr>
        <w:t>深入推进领导干部接访下访和法律服务进社区，</w:t>
      </w:r>
      <w:r>
        <w:rPr>
          <w:rFonts w:hint="eastAsia" w:ascii="仿宋_GB2312" w:hAnsi="仿宋_GB2312" w:eastAsia="仿宋_GB2312" w:cs="仿宋_GB2312"/>
          <w:sz w:val="32"/>
          <w:szCs w:val="32"/>
          <w:lang w:eastAsia="zh-CN"/>
        </w:rPr>
        <w:t>成功教育转化一名法轮功重点人员，实现重点人员全部转化和去存量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保持对涉老诈骗的高压态势，提高反诈APP的注册率，目前注册率位居全区第一，良好社会治安秩序得到持续巩固。</w:t>
      </w:r>
    </w:p>
    <w:p w14:paraId="223D2F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bCs/>
          <w:sz w:val="32"/>
          <w:szCs w:val="32"/>
        </w:rPr>
        <w:t>全力消除地区安全风险隐患。</w:t>
      </w:r>
      <w:r>
        <w:rPr>
          <w:rFonts w:hint="eastAsia" w:ascii="仿宋_GB2312" w:hAnsi="仿宋_GB2312" w:eastAsia="仿宋_GB2312" w:cs="仿宋_GB2312"/>
          <w:bCs/>
          <w:sz w:val="32"/>
          <w:szCs w:val="32"/>
        </w:rPr>
        <w:t>推进</w:t>
      </w:r>
      <w:r>
        <w:rPr>
          <w:rFonts w:hint="eastAsia" w:ascii="仿宋_GB2312" w:hAnsi="仿宋_GB2312" w:eastAsia="仿宋_GB2312" w:cs="仿宋_GB2312"/>
          <w:sz w:val="32"/>
          <w:szCs w:val="32"/>
        </w:rPr>
        <w:t>智慧平安小区建设</w:t>
      </w:r>
      <w:r>
        <w:rPr>
          <w:rFonts w:hint="eastAsia" w:ascii="仿宋_GB2312" w:hAnsi="仿宋_GB2312" w:eastAsia="仿宋_GB2312" w:cs="仿宋_GB2312"/>
          <w:bCs/>
          <w:sz w:val="32"/>
          <w:szCs w:val="32"/>
        </w:rPr>
        <w:t>，持续开展安全隐患大排查大清理大整治专项行动，不断深化“四位一体”工作模式，确保电动车充电、液化气使用、居家火灾防范、应急处置等安全。</w:t>
      </w:r>
      <w:r>
        <w:rPr>
          <w:rFonts w:hint="eastAsia" w:ascii="仿宋_GB2312" w:hAnsi="仿宋_GB2312" w:eastAsia="仿宋_GB2312" w:cs="仿宋_GB2312"/>
          <w:sz w:val="32"/>
          <w:szCs w:val="32"/>
          <w:lang w:val="en-US" w:eastAsia="zh-CN"/>
        </w:rPr>
        <w:t>通过“以送带检，以检带消”的模式开展入户巡检3500余次，在重点平房院落和挂账隐患点位安装便民消防水喉182台，为属地重点户人群安装智能联动烟感1451台。</w:t>
      </w:r>
      <w:r>
        <w:rPr>
          <w:rFonts w:hint="eastAsia" w:ascii="仿宋_GB2312" w:hAnsi="仿宋_GB2312" w:eastAsia="仿宋_GB2312" w:cs="仿宋_GB2312"/>
          <w:bCs/>
          <w:sz w:val="32"/>
          <w:szCs w:val="32"/>
        </w:rPr>
        <w:t>打造“119”天桥消防运动会品牌活动。深入开展“六个一”专项行动，有效推动大保吉巷36号楼区级挂账消防隐患专项治理，彻底消除商户“三合一”安全隐患。</w:t>
      </w:r>
    </w:p>
    <w:p w14:paraId="294F3A9C">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精细治理城市顽疾，环境秩序更加优质</w:t>
      </w:r>
    </w:p>
    <w:p w14:paraId="677D7B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shd w:val="clear" w:color="auto" w:fill="FFFFFF"/>
          <w:lang w:val="en-US" w:eastAsia="zh-CN"/>
        </w:rPr>
        <w:t>1.</w:t>
      </w:r>
      <w:r>
        <w:rPr>
          <w:rFonts w:hint="eastAsia" w:ascii="仿宋_GB2312" w:hAnsi="仿宋_GB2312" w:eastAsia="仿宋_GB2312" w:cs="仿宋_GB2312"/>
          <w:b/>
          <w:bCs/>
          <w:sz w:val="32"/>
          <w:szCs w:val="32"/>
          <w:shd w:val="clear" w:color="auto" w:fill="FFFFFF"/>
        </w:rPr>
        <w:t>加强精细管理，两个“关键小事”大步迈进。</w:t>
      </w:r>
      <w:r>
        <w:rPr>
          <w:rFonts w:hint="eastAsia" w:ascii="仿宋" w:hAnsi="仿宋" w:eastAsia="仿宋" w:cs="仿宋"/>
          <w:b w:val="0"/>
          <w:bCs w:val="0"/>
          <w:kern w:val="0"/>
          <w:sz w:val="32"/>
          <w:szCs w:val="32"/>
          <w:lang w:val="zh-CN" w:eastAsia="zh-CN"/>
        </w:rPr>
        <w:t>巩固完善物业管理工作机制，推进物管会向业委会转化，</w:t>
      </w:r>
      <w:r>
        <w:rPr>
          <w:rFonts w:hint="eastAsia" w:ascii="仿宋" w:hAnsi="仿宋" w:eastAsia="仿宋" w:cs="仿宋"/>
          <w:b w:val="0"/>
          <w:bCs w:val="0"/>
          <w:kern w:val="0"/>
          <w:sz w:val="32"/>
          <w:szCs w:val="32"/>
          <w:lang w:val="en-US" w:eastAsia="zh-CN"/>
        </w:rPr>
        <w:t>截至目前，28个小区中成立业委会14个，物管会13个，业委会（物管会）组建率92.9%，物业管理覆盖率100%，业委会（物管会）和物业服务企业党组织覆盖率100%。系统推广</w:t>
      </w:r>
      <w:r>
        <w:rPr>
          <w:rFonts w:hint="eastAsia" w:ascii="仿宋_GB2312" w:hAnsi="仿宋_GB2312" w:eastAsia="仿宋_GB2312" w:cs="仿宋_GB2312"/>
          <w:sz w:val="32"/>
          <w:szCs w:val="32"/>
        </w:rPr>
        <w:t>垃圾分类回收“6+5+1”服务模式，</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lang w:val="en-US" w:eastAsia="zh-CN"/>
        </w:rPr>
        <w:t>完善“全品类”回收服务，破解低值可回收物回收难题，共计回收1155吨。设置1处青少年生活垃圾分类科普室，拓宽生活垃圾分类宣传教育、互动体验途径。</w:t>
      </w:r>
      <w:r>
        <w:rPr>
          <w:rFonts w:hint="eastAsia" w:ascii="仿宋_GB2312" w:hAnsi="仿宋_GB2312" w:eastAsia="仿宋_GB2312" w:cs="仿宋_GB2312"/>
          <w:sz w:val="32"/>
          <w:szCs w:val="32"/>
          <w:highlight w:val="none"/>
          <w:lang w:val="en-US" w:eastAsia="zh-CN"/>
        </w:rPr>
        <w:t>3个小区、1座楼宇获得示范称号。</w:t>
      </w:r>
    </w:p>
    <w:p w14:paraId="4A7A34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2.提升城市风貌，“疏整促”专项行动成果显著。</w:t>
      </w:r>
      <w:r>
        <w:rPr>
          <w:rFonts w:hint="eastAsia" w:ascii="仿宋_GB2312" w:hAnsi="仿宋_GB2312" w:eastAsia="仿宋_GB2312" w:cs="仿宋_GB2312"/>
          <w:sz w:val="32"/>
          <w:szCs w:val="32"/>
          <w:lang w:val="en-US" w:eastAsia="zh-CN"/>
        </w:rPr>
        <w:t>深度参与中轴线申遗保护，助力庆成宫腾退、育才学校搬迁、天桥百货商场外立面综合整治等项目提速推进，南棂星门主体保护项目全面完工。积极推进街区更新，精细实施北部平房区地下管线改造和胡同院落景观提升</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坚定不移疏解非首都功能，重点开展先农坛体校、古代建筑博物馆、铺陈市片区等申遗沿线拆违整治，完成拆违建设年度任务的103.17%。</w:t>
      </w:r>
    </w:p>
    <w:p w14:paraId="3FDDE7D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3.改善生态环境，“一微克”行动不松劲不懈怠。</w:t>
      </w:r>
      <w:r>
        <w:rPr>
          <w:rFonts w:hint="eastAsia" w:ascii="仿宋_GB2312" w:hAnsi="仿宋_GB2312" w:eastAsia="仿宋_GB2312" w:cs="仿宋_GB2312"/>
          <w:sz w:val="32"/>
          <w:szCs w:val="32"/>
          <w:lang w:val="en-US" w:eastAsia="zh-CN"/>
        </w:rPr>
        <w:t>质量稳步提升。坚持不懈提升生态环境品质，成立施工单位“一微克”行动自律联盟，推进地区102家餐饮行业单位油烟净化设备升级改造，开展空气质量精细化服务，增加监测设施9处，严格落实子站实名制管理和日巡查机制，空气状况呈现好转趋势，TSP平均浓度83微克/立方米，浓度由高到低排名第13，相比去年平均浓度下降13微克/立方米，排名下降12名；PM2.5平均浓度31微克/立方米，浓度由高到低排名第11，相比去年平均浓度下降5微克/立方米，排名下降2名，地区空气质量得到显著改善。</w:t>
      </w:r>
    </w:p>
    <w:p w14:paraId="55E7D40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lang w:val="zh-CN"/>
        </w:rPr>
        <w:t>提高基层治理能力，响应诉求更加高效</w:t>
      </w:r>
    </w:p>
    <w:p w14:paraId="68A02D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一是用好“接诉即办”主抓手。</w:t>
      </w:r>
      <w:r>
        <w:rPr>
          <w:rFonts w:hint="eastAsia" w:ascii="仿宋_GB2312" w:hAnsi="仿宋_GB2312" w:eastAsia="仿宋_GB2312" w:cs="仿宋_GB2312"/>
          <w:sz w:val="32"/>
          <w:szCs w:val="32"/>
        </w:rPr>
        <w:t>打造街道全响应“城市大脑”指挥调度平台，</w:t>
      </w:r>
      <w:r>
        <w:rPr>
          <w:rFonts w:hint="eastAsia" w:ascii="仿宋_GB2312" w:hAnsi="仿宋_GB2312" w:eastAsia="仿宋_GB2312" w:cs="仿宋_GB2312"/>
          <w:bCs/>
          <w:sz w:val="32"/>
          <w:szCs w:val="32"/>
        </w:rPr>
        <w:t>建立定期会商、分层调度机制，强化“回访督办”“案件双派”等流程建设，完善</w:t>
      </w:r>
      <w:r>
        <w:rPr>
          <w:rFonts w:hint="eastAsia" w:ascii="仿宋_GB2312" w:hAnsi="仿宋_GB2312" w:eastAsia="仿宋_GB2312" w:cs="仿宋_GB2312"/>
          <w:sz w:val="32"/>
          <w:szCs w:val="32"/>
        </w:rPr>
        <w:t>“三派、三访、四走、五到位”工作模</w:t>
      </w:r>
      <w:r>
        <w:rPr>
          <w:rFonts w:hint="eastAsia" w:ascii="仿宋_GB2312" w:hAnsi="仿宋_GB2312" w:eastAsia="仿宋_GB2312" w:cs="仿宋_GB2312"/>
          <w:bCs/>
          <w:sz w:val="32"/>
          <w:szCs w:val="32"/>
        </w:rPr>
        <w:t>式，实行社工入户走访“四问、四看、四查”，街道与社区双向配合，形成街道大循环、社区小循环的闭环诊断体系</w:t>
      </w:r>
      <w:r>
        <w:rPr>
          <w:rFonts w:hint="eastAsia" w:ascii="仿宋_GB2312" w:hAnsi="仿宋_GB2312" w:eastAsia="仿宋_GB2312" w:cs="仿宋_GB2312"/>
          <w:bCs/>
          <w:sz w:val="32"/>
          <w:szCs w:val="32"/>
          <w:lang w:eastAsia="zh-CN"/>
        </w:rPr>
        <w:t>。截至目前，接诉即办</w:t>
      </w:r>
      <w:r>
        <w:rPr>
          <w:rFonts w:hint="eastAsia" w:ascii="仿宋_GB2312" w:hAnsi="仿宋_GB2312" w:eastAsia="仿宋_GB2312" w:cs="仿宋_GB2312"/>
          <w:i w:val="0"/>
          <w:caps w:val="0"/>
          <w:color w:val="auto"/>
          <w:spacing w:val="0"/>
          <w:sz w:val="32"/>
          <w:szCs w:val="32"/>
          <w:shd w:val="clear" w:fill="FFFFFF"/>
          <w:lang w:val="en-US" w:eastAsia="zh-CN"/>
        </w:rPr>
        <w:t>解决率97.23%，满意率97.58%。区综合成绩平均分97.85，在各街道中暂列第六位，</w:t>
      </w:r>
      <w:r>
        <w:rPr>
          <w:rFonts w:hint="eastAsia" w:ascii="仿宋_GB2312" w:hAnsi="仿宋_GB2312" w:eastAsia="仿宋_GB2312" w:cs="仿宋_GB2312"/>
          <w:bCs/>
          <w:sz w:val="32"/>
          <w:szCs w:val="32"/>
        </w:rPr>
        <w:t>持续发挥</w:t>
      </w:r>
      <w:r>
        <w:rPr>
          <w:rFonts w:hint="eastAsia" w:ascii="仿宋_GB2312" w:hAnsi="仿宋_GB2312" w:eastAsia="仿宋_GB2312" w:cs="仿宋_GB2312"/>
          <w:bCs/>
          <w:sz w:val="32"/>
          <w:szCs w:val="32"/>
          <w:lang w:eastAsia="zh-CN"/>
        </w:rPr>
        <w:t>全区</w:t>
      </w:r>
      <w:r>
        <w:rPr>
          <w:rFonts w:hint="eastAsia" w:ascii="仿宋_GB2312" w:hAnsi="仿宋_GB2312" w:eastAsia="仿宋_GB2312" w:cs="仿宋_GB2312"/>
          <w:bCs/>
          <w:sz w:val="32"/>
          <w:szCs w:val="32"/>
        </w:rPr>
        <w:t>“稳定器”作用。</w:t>
      </w:r>
    </w:p>
    <w:p w14:paraId="15DFF0F7">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二是筑牢疫情防控双防线。</w:t>
      </w:r>
      <w:r>
        <w:rPr>
          <w:rFonts w:hint="eastAsia" w:ascii="仿宋_GB2312" w:hAnsi="仿宋_GB2312" w:eastAsia="仿宋_GB2312" w:cs="仿宋_GB2312"/>
          <w:sz w:val="32"/>
          <w:szCs w:val="32"/>
        </w:rPr>
        <w:t>坚决打好疫情防控阻击战、攻坚战，确保地区疫情防控工作平稳有序。</w:t>
      </w:r>
      <w:r>
        <w:rPr>
          <w:rFonts w:hint="eastAsia" w:ascii="仿宋_GB2312" w:hAnsi="仿宋_GB2312" w:eastAsia="仿宋_GB2312" w:cs="仿宋_GB2312"/>
          <w:b/>
          <w:bCs/>
          <w:sz w:val="32"/>
          <w:szCs w:val="32"/>
        </w:rPr>
        <w:t>一手抓</w:t>
      </w:r>
      <w:r>
        <w:rPr>
          <w:rFonts w:hint="eastAsia" w:ascii="仿宋_GB2312" w:hAnsi="仿宋_GB2312" w:eastAsia="仿宋_GB2312" w:cs="仿宋_GB2312"/>
          <w:sz w:val="32"/>
          <w:szCs w:val="32"/>
        </w:rPr>
        <w:t>防控体系建设，切实做到“统住面、抓好块、做实片”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按照全区统一部署，打造8小时应急处置指挥体系，突出对涉疫风险人员处置“快、准、全、稳”，即做到：涉疫信息秒级响应，风险人员精准落位，管控范围全面覆盖，应急处置平稳顺畅。</w:t>
      </w:r>
      <w:r>
        <w:rPr>
          <w:rFonts w:hint="eastAsia" w:ascii="仿宋_GB2312" w:hAnsi="仿宋_GB2312" w:eastAsia="仿宋_GB2312" w:cs="仿宋_GB2312"/>
          <w:sz w:val="32"/>
          <w:szCs w:val="32"/>
          <w:lang w:eastAsia="zh-CN"/>
        </w:rPr>
        <w:t>广大党员干部、医务工作者、社区工作者挺在最前沿、冲在第一线，用实际行动诠释了对党和人民的赤诚</w:t>
      </w:r>
      <w:r>
        <w:rPr>
          <w:rFonts w:hint="eastAsia" w:ascii="仿宋_GB2312" w:hAnsi="仿宋_GB2312" w:eastAsia="仿宋_GB2312" w:cs="仿宋_GB2312"/>
          <w:sz w:val="32"/>
          <w:szCs w:val="32"/>
        </w:rPr>
        <w:t>。留学路、福长街、太平街社区被评为首批市级“无疫社区”。</w:t>
      </w:r>
      <w:r>
        <w:rPr>
          <w:rFonts w:hint="eastAsia" w:ascii="仿宋_GB2312" w:hAnsi="仿宋_GB2312" w:eastAsia="仿宋_GB2312" w:cs="仿宋_GB2312"/>
          <w:b/>
          <w:bCs/>
          <w:sz w:val="32"/>
          <w:szCs w:val="32"/>
        </w:rPr>
        <w:t>一手抓</w:t>
      </w:r>
      <w:r>
        <w:rPr>
          <w:rFonts w:hint="eastAsia" w:ascii="仿宋_GB2312" w:hAnsi="仿宋_GB2312" w:eastAsia="仿宋_GB2312" w:cs="仿宋_GB2312"/>
          <w:sz w:val="32"/>
          <w:szCs w:val="32"/>
        </w:rPr>
        <w:t>地区疫苗接种，采用宣传动员不间断、标识张贴不间断、“三扫行动”不间断工作法，强化疫苗接种宣传发动。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截止目前天桥街道老年人本地接种率72.3%，与2021年底提升了22个百分点，</w:t>
      </w:r>
      <w:r>
        <w:rPr>
          <w:rFonts w:hint="eastAsia" w:ascii="仿宋_GB2312" w:hAnsi="仿宋_GB2312" w:eastAsia="仿宋_GB2312" w:cs="仿宋_GB2312"/>
          <w:sz w:val="32"/>
          <w:szCs w:val="32"/>
        </w:rPr>
        <w:t>在地区形成了强大的疫苗接种有效屏障和宣传动员态势。</w:t>
      </w:r>
      <w:r>
        <w:rPr>
          <w:rFonts w:hint="eastAsia" w:ascii="仿宋_GB2312" w:hAnsi="仿宋_GB2312" w:eastAsia="仿宋_GB2312" w:cs="仿宋_GB2312"/>
          <w:sz w:val="32"/>
          <w:szCs w:val="32"/>
          <w:lang w:eastAsia="zh-CN"/>
        </w:rPr>
        <w:t>同时，发挥“周末清洁日”作用，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持续开展平房区、筒子楼、老旧小区卫生整治，加强地区居民健康素养宣传，线上线下相结合推动健康理念深入人心，引导居民做自己健康的第一责任人。</w:t>
      </w:r>
    </w:p>
    <w:p w14:paraId="1737B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sz w:val="32"/>
          <w:szCs w:val="32"/>
        </w:rPr>
        <w:t>三是探索多元共治新路径。</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完善自治组织架构，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优化社区工作者队伍，完成18名居委会主任、副主任、委员的补选工作。</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提升物理空间，规范议事流程，</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推动建成1个议事厅示范点和2个推广点</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开展议事协商99场，并实现6大协商项目落地</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，推动开展“区-街道-社区”三级议事协商</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并报送1篇典型案例</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开展楼门自治</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推动建成2个楼门院治理示范点和1个推广点，打造10余个特色楼门，建立3个长效机制，开展近百</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场</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邻里活动</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，探索多元共治，激发社区活力。</w:t>
      </w:r>
    </w:p>
    <w:p w14:paraId="6B30A06D">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提升民生保障水平，百姓生活更加美好</w:t>
      </w:r>
    </w:p>
    <w:p w14:paraId="1675D5FD">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Style w:val="10"/>
          <w:rFonts w:ascii="仿宋_GB2312" w:hAnsi="仿宋_GB2312" w:eastAsia="仿宋_GB2312" w:cs="仿宋_GB2312"/>
          <w:bCs/>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聚焦“六个统一”，</w:t>
      </w:r>
      <w:r>
        <w:rPr>
          <w:rFonts w:hint="eastAsia" w:ascii="仿宋_GB2312" w:hAnsi="仿宋_GB2312" w:eastAsia="仿宋_GB2312" w:cs="仿宋_GB2312"/>
          <w:b/>
          <w:bCs/>
          <w:sz w:val="32"/>
          <w:szCs w:val="32"/>
        </w:rPr>
        <w:t>增强街社服务效能。</w:t>
      </w:r>
      <w:r>
        <w:rPr>
          <w:rStyle w:val="10"/>
          <w:rFonts w:hint="eastAsia" w:ascii="仿宋_GB2312" w:hAnsi="仿宋_GB2312" w:eastAsia="仿宋_GB2312" w:cs="仿宋_GB2312"/>
          <w:bCs/>
          <w:sz w:val="32"/>
          <w:szCs w:val="32"/>
        </w:rPr>
        <w:t>在西城区率先实现社区政务服务规范化建设全覆盖，统一事项清单、统一办事平台、统一硬件配置、统一人员要求、统一培训考核、统一制度规范，构建“社区综合受理、街道科室后台审批、社区窗口统一出件”的综合受理模式，确定了首批50项社区政务服务事项、136项街道事项清单，打造“10分钟政务服务圈”，着力打通服务群众的“最后一公里”。</w:t>
      </w:r>
    </w:p>
    <w:p w14:paraId="3DE527E1">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Style w:val="10"/>
          <w:rFonts w:hint="eastAsia" w:ascii="仿宋_GB2312" w:hAnsi="仿宋_GB2312" w:eastAsia="仿宋_GB2312" w:cs="仿宋_GB2312"/>
          <w:bCs/>
          <w:sz w:val="32"/>
          <w:szCs w:val="32"/>
          <w:lang w:eastAsia="zh-CN"/>
        </w:rPr>
      </w:pPr>
      <w:r>
        <w:rPr>
          <w:rStyle w:val="10"/>
          <w:rFonts w:hint="eastAsia" w:ascii="仿宋_GB2312" w:hAnsi="仿宋_GB2312" w:eastAsia="仿宋_GB2312" w:cs="仿宋_GB2312"/>
          <w:b/>
          <w:bCs w:val="0"/>
          <w:sz w:val="32"/>
          <w:szCs w:val="32"/>
          <w:lang w:val="en-US"/>
        </w:rPr>
        <w:t>2.</w:t>
      </w:r>
      <w:r>
        <w:rPr>
          <w:rStyle w:val="10"/>
          <w:rFonts w:hint="eastAsia" w:ascii="仿宋_GB2312" w:hAnsi="仿宋_GB2312" w:eastAsia="仿宋_GB2312" w:cs="仿宋_GB2312"/>
          <w:b/>
          <w:bCs w:val="0"/>
          <w:sz w:val="32"/>
          <w:szCs w:val="32"/>
        </w:rPr>
        <w:t>聚焦“七有”“五性”，大力提升保障水平。</w:t>
      </w:r>
      <w:r>
        <w:rPr>
          <w:rStyle w:val="10"/>
          <w:rFonts w:hint="eastAsia" w:ascii="仿宋_GB2312" w:hAnsi="仿宋_GB2312" w:eastAsia="仿宋_GB2312" w:cs="仿宋_GB2312"/>
          <w:bCs/>
          <w:sz w:val="32"/>
          <w:szCs w:val="32"/>
        </w:rPr>
        <w:t>精准对接地区群众需求，打造“3+3”街道养老服务联合体，</w:t>
      </w:r>
      <w:r>
        <w:rPr>
          <w:rFonts w:hint="eastAsia" w:ascii="仿宋" w:hAnsi="仿宋" w:eastAsia="仿宋" w:cs="仿宋"/>
          <w:b w:val="0"/>
          <w:bCs w:val="0"/>
          <w:color w:val="auto"/>
          <w:sz w:val="32"/>
          <w:szCs w:val="32"/>
          <w:lang w:val="en-US" w:eastAsia="zh-CN"/>
        </w:rPr>
        <w:t>新增设“西城父母食堂”6家，家庭养老照护床位41张，安装“一键呼”应急呼叫智能终端627台</w:t>
      </w:r>
      <w:r>
        <w:rPr>
          <w:rStyle w:val="10"/>
          <w:rFonts w:hint="eastAsia" w:ascii="仿宋_GB2312" w:hAnsi="仿宋_GB2312" w:eastAsia="仿宋_GB2312" w:cs="仿宋_GB2312"/>
          <w:bCs/>
          <w:sz w:val="32"/>
          <w:szCs w:val="32"/>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在灵佑胡同4号建成街道未成年人保护工作站，确保地区未成年人</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健康成长有序发展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auto"/>
          <w:sz w:val="32"/>
          <w:szCs w:val="32"/>
          <w:lang w:val="en-US" w:eastAsia="zh-CN"/>
        </w:rPr>
        <w:t>天桥街道社会心理服务中心开展心理健康讲座48场、精准化个体心理疏导55人次、电话关怀146人次，累计受益2087人次。</w:t>
      </w:r>
      <w:r>
        <w:rPr>
          <w:rStyle w:val="10"/>
          <w:rFonts w:hint="eastAsia" w:ascii="仿宋_GB2312" w:hAnsi="仿宋_GB2312" w:eastAsia="仿宋_GB2312" w:cs="仿宋_GB2312"/>
          <w:bCs/>
          <w:sz w:val="32"/>
          <w:szCs w:val="32"/>
        </w:rPr>
        <w:t>全面落实社会保障政策，建立困难群体“全程式救助”机制，实现急难问题快速响应。创</w:t>
      </w:r>
      <w:r>
        <w:rPr>
          <w:rFonts w:hint="eastAsia" w:ascii="仿宋" w:hAnsi="仿宋" w:eastAsia="仿宋" w:cs="仿宋"/>
          <w:b w:val="0"/>
          <w:bCs w:val="0"/>
          <w:color w:val="auto"/>
          <w:sz w:val="32"/>
          <w:szCs w:val="32"/>
          <w:lang w:val="en-US" w:eastAsia="zh-CN"/>
        </w:rPr>
        <w:t>新直播带岗、居家就业等新模式，</w:t>
      </w:r>
      <w:r>
        <w:rPr>
          <w:rStyle w:val="10"/>
          <w:rFonts w:hint="eastAsia" w:ascii="仿宋_GB2312" w:hAnsi="仿宋_GB2312" w:eastAsia="仿宋_GB2312" w:cs="仿宋_GB2312"/>
          <w:bCs/>
          <w:sz w:val="32"/>
          <w:szCs w:val="32"/>
        </w:rPr>
        <w:t>发挥</w:t>
      </w:r>
      <w:r>
        <w:rPr>
          <w:rFonts w:hint="eastAsia" w:ascii="仿宋" w:hAnsi="仿宋" w:eastAsia="仿宋" w:cs="仿宋"/>
          <w:b w:val="0"/>
          <w:bCs w:val="0"/>
          <w:color w:val="auto"/>
          <w:sz w:val="32"/>
          <w:szCs w:val="32"/>
          <w:lang w:val="en-US" w:eastAsia="zh-CN"/>
        </w:rPr>
        <w:t>就业服务专员作用，打造</w:t>
      </w:r>
      <w:r>
        <w:rPr>
          <w:rStyle w:val="10"/>
          <w:rFonts w:hint="eastAsia" w:ascii="仿宋_GB2312" w:hAnsi="仿宋_GB2312" w:eastAsia="仿宋_GB2312" w:cs="仿宋_GB2312"/>
          <w:bCs/>
          <w:sz w:val="32"/>
          <w:szCs w:val="32"/>
        </w:rPr>
        <w:t>创业扶持平台，</w:t>
      </w:r>
      <w:r>
        <w:rPr>
          <w:rFonts w:hint="eastAsia" w:ascii="仿宋" w:hAnsi="仿宋" w:eastAsia="仿宋" w:cs="仿宋"/>
          <w:b w:val="0"/>
          <w:bCs w:val="0"/>
          <w:color w:val="auto"/>
          <w:sz w:val="32"/>
          <w:szCs w:val="32"/>
          <w:lang w:val="en-US" w:eastAsia="zh-CN"/>
        </w:rPr>
        <w:t>辖区充分就业社区创建率达100 %</w:t>
      </w:r>
      <w:r>
        <w:rPr>
          <w:rStyle w:val="10"/>
          <w:rFonts w:hint="eastAsia" w:ascii="仿宋_GB2312" w:hAnsi="仿宋_GB2312" w:eastAsia="仿宋_GB2312" w:cs="仿宋_GB2312"/>
          <w:bCs/>
          <w:sz w:val="32"/>
          <w:szCs w:val="32"/>
        </w:rPr>
        <w:t>。</w:t>
      </w:r>
      <w:r>
        <w:rPr>
          <w:rStyle w:val="10"/>
          <w:rFonts w:hint="eastAsia" w:ascii="仿宋_GB2312" w:hAnsi="仿宋_GB2312" w:eastAsia="仿宋_GB2312" w:cs="仿宋_GB2312"/>
          <w:bCs/>
          <w:sz w:val="32"/>
          <w:szCs w:val="32"/>
          <w:lang w:val="en-US" w:eastAsia="zh-CN"/>
        </w:rPr>
        <w:t>全力做好全年制度性调查和专项调查数据统计</w:t>
      </w:r>
      <w:r>
        <w:rPr>
          <w:rStyle w:val="10"/>
          <w:rFonts w:hint="eastAsia" w:ascii="仿宋_GB2312" w:hAnsi="仿宋_GB2312" w:eastAsia="仿宋_GB2312" w:cs="仿宋_GB2312"/>
          <w:bCs/>
          <w:sz w:val="32"/>
          <w:szCs w:val="32"/>
          <w:lang w:eastAsia="zh-CN"/>
        </w:rPr>
        <w:t>，打好</w:t>
      </w:r>
      <w:r>
        <w:rPr>
          <w:rStyle w:val="10"/>
          <w:rFonts w:hint="eastAsia" w:ascii="仿宋_GB2312" w:hAnsi="仿宋_GB2312" w:eastAsia="仿宋_GB2312" w:cs="仿宋_GB2312"/>
          <w:bCs/>
          <w:sz w:val="32"/>
          <w:szCs w:val="32"/>
          <w:lang w:val="en-US" w:eastAsia="zh-CN"/>
        </w:rPr>
        <w:t>第五次全国经济普查</w:t>
      </w:r>
      <w:r>
        <w:rPr>
          <w:rStyle w:val="10"/>
          <w:rFonts w:hint="eastAsia" w:ascii="仿宋_GB2312" w:hAnsi="仿宋_GB2312" w:eastAsia="仿宋_GB2312" w:cs="仿宋_GB2312"/>
          <w:bCs/>
          <w:sz w:val="32"/>
          <w:szCs w:val="32"/>
          <w:lang w:eastAsia="zh-CN"/>
        </w:rPr>
        <w:t>基础。</w:t>
      </w:r>
      <w:r>
        <w:rPr>
          <w:rStyle w:val="10"/>
          <w:rFonts w:hint="eastAsia" w:ascii="仿宋_GB2312" w:hAnsi="仿宋_GB2312" w:eastAsia="仿宋_GB2312" w:cs="仿宋_GB2312"/>
          <w:bCs/>
          <w:sz w:val="32"/>
          <w:szCs w:val="32"/>
          <w:lang w:val="en-US" w:eastAsia="zh-CN"/>
        </w:rPr>
        <w:t>推进退役军人服务保障体系标准化建设，8个社区创建北京市示范型退役军人服务站。</w:t>
      </w:r>
    </w:p>
    <w:p w14:paraId="3C8F5E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聚焦群众获得感，</w:t>
      </w:r>
      <w:r>
        <w:rPr>
          <w:rFonts w:hint="eastAsia" w:ascii="仿宋_GB2312" w:hAnsi="仿宋_GB2312" w:eastAsia="仿宋_GB2312" w:cs="仿宋_GB2312"/>
          <w:b/>
          <w:sz w:val="32"/>
          <w:szCs w:val="32"/>
        </w:rPr>
        <w:t>丰富精神文化生活。</w:t>
      </w:r>
      <w:r>
        <w:rPr>
          <w:rFonts w:hint="eastAsia" w:ascii="仿宋_GB2312" w:hAnsi="仿宋_GB2312" w:eastAsia="仿宋_GB2312" w:cs="仿宋_GB2312"/>
          <w:b w:val="0"/>
          <w:bCs w:val="0"/>
          <w:sz w:val="32"/>
          <w:szCs w:val="32"/>
          <w:lang w:val="en-US" w:eastAsia="zh-CN"/>
        </w:rPr>
        <w:t>发挥文化资源优势，</w:t>
      </w:r>
      <w:r>
        <w:rPr>
          <w:rFonts w:hint="eastAsia" w:ascii="仿宋_GB2312" w:hAnsi="仿宋_GB2312" w:eastAsia="仿宋_GB2312" w:cs="仿宋_GB2312"/>
          <w:sz w:val="32"/>
          <w:szCs w:val="32"/>
          <w:lang w:val="en-US" w:eastAsia="zh-CN"/>
        </w:rPr>
        <w:t>组织开展“雅韵颂京典 魅力中轴线”时令年节系列文化活动，</w:t>
      </w:r>
      <w:r>
        <w:rPr>
          <w:rFonts w:hint="eastAsia" w:ascii="仿宋" w:hAnsi="仿宋" w:eastAsia="仿宋" w:cs="仿宋"/>
          <w:b w:val="0"/>
          <w:bCs w:val="0"/>
          <w:color w:val="auto"/>
          <w:sz w:val="32"/>
          <w:szCs w:val="32"/>
          <w:lang w:val="en-US" w:eastAsia="zh-CN"/>
        </w:rPr>
        <w:t>以及“曲韵传文化 艺绽新天桥”精品展演活动，举办“名家漫谈中轴线</w:t>
      </w:r>
      <w:r>
        <w:rPr>
          <w:rFonts w:hint="default"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和“百戏讲堂”系列文化讲座，塑造天桥文化品牌，为持续推动北京中轴线申遗增色添彩。以“共享冬奥会 一起向未来”为主题，通过文艺汇演、面塑手工课程、冰雪知识讲座、冬奥知识竞赛等生动活泼的冬奥主题活动，进一步弘扬奥林匹克精神。依托西城区市民终身学习成果认证制度，对天桥曲艺茶社等多支社区团队开展学习培训100余场次。天桥花棍队在2022年京津冀社会体育指导员健身技能交流赛一等奖；诗社在“喜迎党的二十大 抒写时代新篇章”的比赛中荣获三等奖；舞蹈队在2022年舞动北京活动中荣获三等奖。改造扩建街道级</w:t>
      </w:r>
      <w:r>
        <w:rPr>
          <w:rStyle w:val="10"/>
          <w:rFonts w:hint="eastAsia" w:ascii="仿宋_GB2312" w:hAnsi="仿宋_GB2312" w:eastAsia="仿宋_GB2312" w:cs="仿宋_GB2312"/>
          <w:bCs/>
          <w:sz w:val="32"/>
          <w:szCs w:val="32"/>
        </w:rPr>
        <w:t>图书馆，</w:t>
      </w:r>
      <w:r>
        <w:rPr>
          <w:rFonts w:hint="eastAsia" w:ascii="仿宋" w:hAnsi="仿宋" w:eastAsia="仿宋" w:cs="仿宋"/>
          <w:b w:val="0"/>
          <w:bCs w:val="0"/>
          <w:color w:val="auto"/>
          <w:sz w:val="32"/>
          <w:szCs w:val="32"/>
          <w:lang w:val="en-US" w:eastAsia="zh-CN"/>
        </w:rPr>
        <w:t>定期举办科普、手绘、书法临摹、读书会等活动，满足读者多元需求。</w:t>
      </w:r>
    </w:p>
    <w:p w14:paraId="6F4B27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二、2023年工作思路</w:t>
      </w:r>
    </w:p>
    <w:p w14:paraId="7A8C1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b w:val="0"/>
          <w:bCs w:val="0"/>
          <w:sz w:val="32"/>
          <w:szCs w:val="32"/>
          <w:lang w:val="en-US" w:eastAsia="zh-CN"/>
        </w:rPr>
        <w:t>（一）以政治建设为统领为地区各项事业发展提供坚强保证。</w:t>
      </w:r>
      <w:r>
        <w:rPr>
          <w:rFonts w:hint="eastAsia" w:ascii="仿宋_GB2312" w:hAnsi="仿宋_GB2312" w:eastAsia="仿宋_GB2312" w:cs="仿宋_GB2312"/>
          <w:b w:val="0"/>
          <w:bCs w:val="0"/>
          <w:sz w:val="32"/>
          <w:szCs w:val="32"/>
          <w:lang w:val="en-US" w:eastAsia="zh-CN"/>
        </w:rPr>
        <w:t>坚持把学习宣传贯彻党的二十大精神作为首要政治任务，坚持在学思用贯通、知信行统一上下足功夫，教育引导地区广大党员干部群众坚持和捍卫“两个确立”，增强“四个意识”、坚定“四个自信”、做到“两个维护”，牢记“国之大者”。</w:t>
      </w:r>
      <w:r>
        <w:rPr>
          <w:rFonts w:hint="eastAsia" w:ascii="仿宋_GB2312" w:hAnsi="仿宋_GB2312" w:eastAsia="仿宋_GB2312" w:cs="仿宋_GB2312"/>
          <w:kern w:val="0"/>
          <w:sz w:val="32"/>
          <w:szCs w:val="32"/>
          <w:lang w:val="zh-CN"/>
        </w:rPr>
        <w:t>大力弘扬真抓实干作风，</w:t>
      </w:r>
      <w:r>
        <w:rPr>
          <w:rFonts w:hint="eastAsia" w:ascii="仿宋_GB2312" w:hAnsi="仿宋_GB2312" w:eastAsia="仿宋_GB2312" w:cs="仿宋_GB2312"/>
          <w:kern w:val="0"/>
          <w:sz w:val="32"/>
          <w:szCs w:val="32"/>
          <w:lang w:eastAsia="zh-CN"/>
        </w:rPr>
        <w:t>不断提高政治判断力、政治领悟力、政治执行力，当好红墙卫士，守好百姓日子，确保各项任务不折不扣落地落实。</w:t>
      </w:r>
    </w:p>
    <w:p w14:paraId="3C059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CN"/>
        </w:rPr>
        <w:t>二</w:t>
      </w:r>
      <w:r>
        <w:rPr>
          <w:rFonts w:hint="eastAsia" w:ascii="楷体" w:hAnsi="楷体" w:eastAsia="楷体" w:cs="楷体"/>
          <w:sz w:val="32"/>
          <w:szCs w:val="32"/>
          <w:shd w:val="clear" w:color="auto" w:fill="FFFFFF"/>
        </w:rPr>
        <w:t>）以党建引领为总纲提升基层治理水平。</w:t>
      </w:r>
      <w:r>
        <w:rPr>
          <w:rFonts w:hint="eastAsia" w:ascii="仿宋_GB2312" w:eastAsia="仿宋_GB2312" w:cs="仿宋_GB2312"/>
          <w:sz w:val="32"/>
          <w:szCs w:val="32"/>
        </w:rPr>
        <w:t>持续推进党建工作与</w:t>
      </w:r>
      <w:r>
        <w:rPr>
          <w:rFonts w:hint="eastAsia" w:ascii="仿宋_GB2312" w:eastAsia="仿宋_GB2312" w:cs="仿宋_GB2312"/>
          <w:sz w:val="32"/>
          <w:szCs w:val="32"/>
          <w:lang w:eastAsia="zh-CN"/>
        </w:rPr>
        <w:t>疫情防控、</w:t>
      </w:r>
      <w:r>
        <w:rPr>
          <w:rFonts w:hint="eastAsia" w:ascii="仿宋_GB2312" w:eastAsia="仿宋_GB2312" w:cs="仿宋_GB2312"/>
          <w:sz w:val="32"/>
          <w:szCs w:val="32"/>
        </w:rPr>
        <w:t>物业管理、垃圾分类等重点工作有机融合，充分发挥党组织服务保障作用，全面推进地区区域党建工作，</w:t>
      </w:r>
      <w:r>
        <w:rPr>
          <w:rFonts w:hint="eastAsia" w:ascii="仿宋_GB2312" w:eastAsia="仿宋_GB2312" w:cs="仿宋_GB2312"/>
          <w:sz w:val="32"/>
          <w:szCs w:val="32"/>
          <w:lang w:val="zh-CN"/>
        </w:rPr>
        <w:t>深化</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红墙先锋在社区 我为群众办实事</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val="zh-CN"/>
        </w:rPr>
        <w:t>主题活动，</w:t>
      </w:r>
      <w:r>
        <w:rPr>
          <w:rFonts w:hint="eastAsia" w:ascii="仿宋_GB2312" w:eastAsia="仿宋_GB2312" w:cs="仿宋_GB2312"/>
          <w:sz w:val="32"/>
          <w:szCs w:val="32"/>
        </w:rPr>
        <w:t>以基层党建带动基层治理创新。</w:t>
      </w:r>
      <w:r>
        <w:rPr>
          <w:rFonts w:hint="eastAsia" w:ascii="仿宋" w:hAnsi="仿宋" w:eastAsia="仿宋" w:cs="仿宋"/>
          <w:b w:val="0"/>
          <w:bCs w:val="0"/>
          <w:sz w:val="32"/>
          <w:szCs w:val="32"/>
          <w:lang w:val="en-US" w:eastAsia="zh-CN"/>
        </w:rPr>
        <w:t>深入推进全面从严治党，结合区委第三巡察组反馈结果，</w:t>
      </w:r>
      <w:r>
        <w:rPr>
          <w:rFonts w:hint="eastAsia" w:ascii="仿宋_GB2312" w:eastAsia="仿宋_GB2312" w:cs="仿宋_GB2312"/>
          <w:b w:val="0"/>
          <w:bCs w:val="0"/>
          <w:sz w:val="32"/>
          <w:szCs w:val="32"/>
          <w:lang w:eastAsia="zh-CN"/>
        </w:rPr>
        <w:t>深入开展综合分析研判，一事一议、逐条施策、扎实整改。</w:t>
      </w:r>
    </w:p>
    <w:p w14:paraId="5C462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CN"/>
        </w:rPr>
        <w:t>三</w:t>
      </w:r>
      <w:r>
        <w:rPr>
          <w:rFonts w:hint="eastAsia" w:ascii="楷体" w:hAnsi="楷体" w:eastAsia="楷体" w:cs="楷体"/>
          <w:sz w:val="32"/>
          <w:szCs w:val="32"/>
          <w:shd w:val="clear" w:color="auto" w:fill="FFFFFF"/>
        </w:rPr>
        <w:t>）以</w:t>
      </w:r>
      <w:r>
        <w:rPr>
          <w:rFonts w:hint="eastAsia" w:ascii="楷体" w:hAnsi="楷体" w:eastAsia="楷体" w:cs="楷体"/>
          <w:sz w:val="32"/>
          <w:szCs w:val="32"/>
          <w:shd w:val="clear" w:color="auto" w:fill="FFFFFF"/>
          <w:lang w:eastAsia="zh-CN"/>
        </w:rPr>
        <w:t>重要活动服务</w:t>
      </w:r>
      <w:r>
        <w:rPr>
          <w:rFonts w:hint="eastAsia" w:ascii="楷体" w:hAnsi="楷体" w:eastAsia="楷体" w:cs="楷体"/>
          <w:sz w:val="32"/>
          <w:szCs w:val="32"/>
          <w:shd w:val="clear" w:color="auto" w:fill="FFFFFF"/>
        </w:rPr>
        <w:t>保障为重点筑牢地区安全防线。</w:t>
      </w:r>
      <w:r>
        <w:rPr>
          <w:rFonts w:hint="eastAsia" w:ascii="仿宋_GB2312" w:hAnsi="仿宋_GB2312" w:eastAsia="仿宋_GB2312" w:cs="仿宋_GB2312"/>
          <w:sz w:val="32"/>
          <w:szCs w:val="32"/>
          <w:lang w:val="en-US" w:eastAsia="zh-CN"/>
        </w:rPr>
        <w:t>完善辖区安全“四位一体”工作模式，</w:t>
      </w:r>
      <w:r>
        <w:rPr>
          <w:rFonts w:hint="eastAsia" w:ascii="仿宋_GB2312" w:hAnsi="仿宋_GB2312" w:eastAsia="仿宋_GB2312" w:cs="仿宋_GB2312"/>
          <w:sz w:val="32"/>
          <w:szCs w:val="32"/>
        </w:rPr>
        <w:t>做好重点时期安全稳定工作，推动智慧平安小区建设，夯实地区物技防建设基础，强化地区群防群治力量，推动地区立体化、信息化社会治安防控体系建设，</w:t>
      </w:r>
      <w:r>
        <w:rPr>
          <w:rFonts w:hint="eastAsia" w:ascii="仿宋_GB2312" w:hAnsi="仿宋_GB2312" w:eastAsia="仿宋_GB2312" w:cs="仿宋_GB2312"/>
          <w:sz w:val="32"/>
          <w:szCs w:val="32"/>
          <w:lang w:eastAsia="zh-CN"/>
        </w:rPr>
        <w:t>进一步提升群众安全感</w:t>
      </w:r>
      <w:r>
        <w:rPr>
          <w:rFonts w:hint="eastAsia" w:ascii="仿宋_GB2312" w:hAnsi="仿宋_GB2312" w:eastAsia="仿宋_GB2312" w:cs="仿宋_GB2312"/>
          <w:sz w:val="32"/>
          <w:szCs w:val="32"/>
        </w:rPr>
        <w:t>。</w:t>
      </w:r>
    </w:p>
    <w:p w14:paraId="5BF90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CN"/>
        </w:rPr>
        <w:t>四</w:t>
      </w:r>
      <w:r>
        <w:rPr>
          <w:rFonts w:hint="eastAsia" w:ascii="楷体" w:hAnsi="楷体" w:eastAsia="楷体" w:cs="楷体"/>
          <w:sz w:val="32"/>
          <w:szCs w:val="32"/>
          <w:shd w:val="clear" w:color="auto" w:fill="FFFFFF"/>
        </w:rPr>
        <w:t>）以精细管理为重点提升城市发展品质。</w:t>
      </w:r>
      <w:r>
        <w:rPr>
          <w:rFonts w:hint="eastAsia" w:ascii="仿宋_GB2312" w:hAnsi="仿宋_GB2312" w:eastAsia="仿宋_GB2312" w:cs="仿宋_GB2312"/>
          <w:sz w:val="32"/>
          <w:szCs w:val="32"/>
        </w:rPr>
        <w:t>坚定不移疏解非首都功能，</w:t>
      </w:r>
      <w:r>
        <w:rPr>
          <w:rFonts w:hint="eastAsia" w:ascii="仿宋_GB2312" w:hAnsi="仿宋_GB2312" w:eastAsia="仿宋_GB2312" w:cs="仿宋_GB2312"/>
          <w:sz w:val="32"/>
          <w:szCs w:val="32"/>
          <w:lang w:eastAsia="zh-CN"/>
        </w:rPr>
        <w:t>助力中轴线申遗工作。</w:t>
      </w:r>
      <w:r>
        <w:rPr>
          <w:rFonts w:hint="eastAsia" w:ascii="仿宋_GB2312" w:hAnsi="仿宋_GB2312" w:eastAsia="仿宋_GB2312" w:cs="仿宋_GB2312"/>
          <w:sz w:val="32"/>
          <w:szCs w:val="32"/>
        </w:rPr>
        <w:t>加强生态环境保护，稳步提升垃圾准确投放率和总体减量率，提高环境秩序管控能力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重点拆除天桥百货商场、南中轴辐射区域和文物腾退涉及单位的违法建设</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增加平房区节点景观、修补外立面、完善休憩空间，精细化、体系化改善平房区公共空间品质。</w:t>
      </w:r>
    </w:p>
    <w:p w14:paraId="77850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CN"/>
        </w:rPr>
        <w:t>五</w:t>
      </w:r>
      <w:r>
        <w:rPr>
          <w:rFonts w:hint="eastAsia" w:ascii="楷体" w:hAnsi="楷体" w:eastAsia="楷体" w:cs="楷体"/>
          <w:sz w:val="32"/>
          <w:szCs w:val="32"/>
          <w:shd w:val="clear" w:color="auto" w:fill="FFFFFF"/>
        </w:rPr>
        <w:t>）以提质增效为导向提升社区治理能力。</w:t>
      </w:r>
      <w:r>
        <w:rPr>
          <w:rFonts w:hint="eastAsia" w:ascii="仿宋_GB2312" w:hAnsi="仿宋_GB2312" w:eastAsia="仿宋_GB2312" w:cs="仿宋_GB2312"/>
          <w:sz w:val="32"/>
          <w:szCs w:val="32"/>
          <w:lang w:eastAsia="zh-CN"/>
        </w:rPr>
        <w:t>深化疫情防控和疫苗接种常态化工作，加强社区规范化建设，</w:t>
      </w:r>
      <w:r>
        <w:rPr>
          <w:rFonts w:hint="eastAsia" w:ascii="仿宋_GB2312" w:hAnsi="仿宋_GB2312" w:eastAsia="仿宋_GB2312" w:cs="仿宋_GB2312"/>
          <w:sz w:val="32"/>
          <w:szCs w:val="32"/>
        </w:rPr>
        <w:t>打造社区后备人才队伍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持续推进社区服务站转型升级和“议事厅”、“楼门院”示范点建设，</w:t>
      </w:r>
      <w:r>
        <w:rPr>
          <w:rFonts w:hint="eastAsia" w:ascii="仿宋_GB2312" w:hAnsi="仿宋_GB2312" w:eastAsia="仿宋_GB2312" w:cs="仿宋_GB2312"/>
          <w:sz w:val="32"/>
          <w:szCs w:val="32"/>
          <w:lang w:eastAsia="zh-CN"/>
        </w:rPr>
        <w:t>为地区居民提供优质</w:t>
      </w:r>
      <w:r>
        <w:rPr>
          <w:rFonts w:hint="eastAsia" w:ascii="仿宋_GB2312" w:hAnsi="仿宋_GB2312" w:eastAsia="仿宋_GB2312" w:cs="仿宋_GB2312"/>
          <w:sz w:val="32"/>
          <w:szCs w:val="32"/>
        </w:rPr>
        <w:t>文化、体育、科普、卫生健康等</w:t>
      </w:r>
      <w:r>
        <w:rPr>
          <w:rFonts w:hint="eastAsia" w:ascii="仿宋_GB2312" w:hAnsi="仿宋_GB2312" w:eastAsia="仿宋_GB2312" w:cs="仿宋_GB2312"/>
          <w:sz w:val="32"/>
          <w:szCs w:val="32"/>
          <w:lang w:eastAsia="zh-CN"/>
        </w:rPr>
        <w:t>方面的服务</w:t>
      </w:r>
      <w:r>
        <w:rPr>
          <w:rFonts w:hint="eastAsia" w:ascii="仿宋_GB2312" w:hAnsi="仿宋_GB2312" w:eastAsia="仿宋_GB2312" w:cs="仿宋_GB2312"/>
          <w:sz w:val="32"/>
          <w:szCs w:val="32"/>
        </w:rPr>
        <w:t>。</w:t>
      </w:r>
    </w:p>
    <w:p w14:paraId="2FAC5201">
      <w:pPr>
        <w:pStyle w:val="3"/>
        <w:keepNext w:val="0"/>
        <w:keepLines w:val="0"/>
        <w:pageBreakBefore w:val="0"/>
        <w:widowControl w:val="0"/>
        <w:kinsoku/>
        <w:wordWrap/>
        <w:topLinePunct w:val="0"/>
        <w:autoSpaceDE/>
        <w:autoSpaceDN/>
        <w:bidi w:val="0"/>
        <w:adjustRightInd/>
        <w:snapToGrid/>
        <w:spacing w:line="560" w:lineRule="exact"/>
        <w:ind w:firstLine="640" w:firstLineChars="200"/>
        <w:textAlignment w:val="auto"/>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CN"/>
        </w:rPr>
        <w:t>六</w:t>
      </w:r>
      <w:r>
        <w:rPr>
          <w:rFonts w:hint="eastAsia" w:ascii="楷体" w:hAnsi="楷体" w:eastAsia="楷体" w:cs="楷体"/>
          <w:sz w:val="32"/>
          <w:szCs w:val="32"/>
          <w:shd w:val="clear" w:color="auto" w:fill="FFFFFF"/>
        </w:rPr>
        <w:t>）以群众需求为根本提升百姓幸福指数。</w:t>
      </w:r>
      <w:r>
        <w:rPr>
          <w:rFonts w:hint="eastAsia" w:ascii="仿宋_GB2312" w:hAnsi="仿宋_GB2312" w:eastAsia="仿宋_GB2312" w:cs="仿宋_GB2312"/>
          <w:sz w:val="32"/>
          <w:szCs w:val="32"/>
        </w:rPr>
        <w:t>做好“12345”接诉即办工作，积极开展社会救助、社会福利与养老助残工作，推进民生保障工作落实。织密地区生活性服务业配套，构建业态丰富、布局合理、功能多样、服务人性化的生活性服务业发展体系，满足居民日常生活需求。</w:t>
      </w:r>
    </w:p>
    <w:p w14:paraId="69B7DD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NzY4NGFkMzQzNDAxYzU4ZjhjZTEwYTQyNzZiYjYifQ=="/>
  </w:docVars>
  <w:rsids>
    <w:rsidRoot w:val="01D578D0"/>
    <w:rsid w:val="01357AB5"/>
    <w:rsid w:val="01D578D0"/>
    <w:rsid w:val="05746DF3"/>
    <w:rsid w:val="060303CE"/>
    <w:rsid w:val="07320C7C"/>
    <w:rsid w:val="088739A3"/>
    <w:rsid w:val="09C37989"/>
    <w:rsid w:val="0D95142F"/>
    <w:rsid w:val="0E633E48"/>
    <w:rsid w:val="145D1733"/>
    <w:rsid w:val="228D515C"/>
    <w:rsid w:val="2304289A"/>
    <w:rsid w:val="29AF2268"/>
    <w:rsid w:val="2A330D52"/>
    <w:rsid w:val="2DD878B1"/>
    <w:rsid w:val="395A337F"/>
    <w:rsid w:val="3F4544C7"/>
    <w:rsid w:val="455E7946"/>
    <w:rsid w:val="4E4C7F4F"/>
    <w:rsid w:val="51562411"/>
    <w:rsid w:val="53ED4E8A"/>
    <w:rsid w:val="588B4F8E"/>
    <w:rsid w:val="67B910A8"/>
    <w:rsid w:val="77554C5C"/>
    <w:rsid w:val="782562E4"/>
    <w:rsid w:val="7CEE78AA"/>
    <w:rsid w:val="7DB2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rPr>
  </w:style>
  <w:style w:type="paragraph" w:styleId="3">
    <w:name w:val="Body Text"/>
    <w:basedOn w:val="1"/>
    <w:next w:val="4"/>
    <w:qFormat/>
    <w:uiPriority w:val="0"/>
    <w:pPr>
      <w:spacing w:after="120"/>
    </w:pPr>
  </w:style>
  <w:style w:type="paragraph" w:customStyle="1" w:styleId="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1"/>
    <w:unhideWhenUsed/>
    <w:qFormat/>
    <w:uiPriority w:val="99"/>
    <w:pPr>
      <w:ind w:firstLine="420" w:firstLineChars="200"/>
    </w:pPr>
  </w:style>
  <w:style w:type="paragraph" w:styleId="7">
    <w:name w:val="toc 3"/>
    <w:basedOn w:val="1"/>
    <w:next w:val="1"/>
    <w:semiHidden/>
    <w:qFormat/>
    <w:uiPriority w:val="99"/>
    <w:pPr>
      <w:ind w:firstLine="720" w:firstLineChars="225"/>
    </w:pPr>
    <w:rPr>
      <w:rFonts w:ascii="黑体" w:hAnsi="黑体" w:eastAsia="黑体" w:cs="黑体"/>
      <w:sz w:val="32"/>
      <w:szCs w:val="32"/>
      <w:lang w:val="zh-CN"/>
    </w:rPr>
  </w:style>
  <w:style w:type="character" w:customStyle="1" w:styleId="10">
    <w:name w:val="NormalCharacter"/>
    <w:qFormat/>
    <w:uiPriority w:val="0"/>
    <w:rPr>
      <w:rFonts w:ascii="Calibri" w:hAnsi="Calibri" w:eastAsia="宋体" w:cs="黑体"/>
      <w:kern w:val="2"/>
      <w:sz w:val="21"/>
      <w:szCs w:val="22"/>
      <w:lang w:val="en-US" w:eastAsia="zh-CN" w:bidi="ar-SA"/>
    </w:rPr>
  </w:style>
  <w:style w:type="paragraph" w:customStyle="1" w:styleId="11">
    <w:name w:val="toc 1_b0fe63fd-9fa9-4af9-92f6-29f8e54304ef"/>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5433</Words>
  <Characters>5604</Characters>
  <Lines>0</Lines>
  <Paragraphs>0</Paragraphs>
  <TotalTime>0</TotalTime>
  <ScaleCrop>false</ScaleCrop>
  <LinksUpToDate>false</LinksUpToDate>
  <CharactersWithSpaces>5611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2022-12-07T07:22:00Z</dcterms:created>
  <dc:creator>Administrator</dc:creator>
  <cp:lastModifiedBy>1</cp:lastModifiedBy>
  <dcterms:modified xsi:type="dcterms:W3CDTF">2024-09-11T07:19:02Z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CB2DA9B4F4644AABB13029AD07F5AD53_12</vt:lpwstr>
  </property>
</Properties>
</file>