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0"/>
          <w:szCs w:val="30"/>
        </w:rPr>
      </w:pPr>
      <w:r>
        <w:rPr>
          <w:rFonts w:hint="eastAsia" w:ascii="方正小标宋简体" w:hAnsi="方正小标宋简体" w:eastAsia="方正小标宋简体" w:cs="方正小标宋简体"/>
          <w:color w:val="auto"/>
          <w:sz w:val="44"/>
          <w:szCs w:val="44"/>
          <w:highlight w:val="none"/>
          <w:u w:val="none"/>
        </w:rPr>
        <w:t>北京市</w:t>
      </w:r>
      <w:r>
        <w:rPr>
          <w:rFonts w:hint="eastAsia" w:ascii="方正小标宋简体" w:hAnsi="方正小标宋简体" w:eastAsia="方正小标宋简体" w:cs="方正小标宋简体"/>
          <w:color w:val="auto"/>
          <w:sz w:val="44"/>
          <w:szCs w:val="44"/>
          <w:highlight w:val="none"/>
          <w:u w:val="none"/>
          <w:lang w:eastAsia="zh-CN"/>
        </w:rPr>
        <w:t>西城区</w:t>
      </w:r>
      <w:r>
        <w:rPr>
          <w:rFonts w:hint="eastAsia" w:ascii="方正小标宋简体" w:hAnsi="方正小标宋简体" w:eastAsia="方正小标宋简体" w:cs="方正小标宋简体"/>
          <w:color w:val="auto"/>
          <w:sz w:val="44"/>
          <w:szCs w:val="44"/>
          <w:highlight w:val="none"/>
          <w:u w:val="none"/>
          <w:lang w:val="en-US" w:eastAsia="zh-CN"/>
        </w:rPr>
        <w:t>陶然</w:t>
      </w:r>
      <w:r>
        <w:rPr>
          <w:rFonts w:hint="eastAsia" w:ascii="方正小标宋简体" w:hAnsi="方正小标宋简体" w:eastAsia="方正小标宋简体" w:cs="方正小标宋简体"/>
          <w:color w:val="auto"/>
          <w:sz w:val="44"/>
          <w:szCs w:val="44"/>
          <w:highlight w:val="none"/>
          <w:u w:val="none"/>
          <w:lang w:eastAsia="zh-CN"/>
        </w:rPr>
        <w:t>亭街道</w:t>
      </w:r>
    </w:p>
    <w:p>
      <w:pPr>
        <w:jc w:val="center"/>
        <w:rPr>
          <w:rFonts w:hint="eastAsia" w:ascii="黑体" w:hAnsi="黑体" w:eastAsia="黑体" w:cs="Times New Roman"/>
          <w:b/>
          <w:bCs/>
          <w:kern w:val="44"/>
          <w:sz w:val="36"/>
          <w:szCs w:val="36"/>
          <w:lang w:val="zh-CN" w:eastAsia="zh-CN" w:bidi="ar-SA"/>
        </w:rPr>
      </w:pPr>
      <w:r>
        <w:rPr>
          <w:rFonts w:hint="eastAsia" w:ascii="黑体" w:hAnsi="黑体" w:eastAsia="黑体" w:cs="Times New Roman"/>
          <w:b/>
          <w:bCs/>
          <w:kern w:val="44"/>
          <w:sz w:val="36"/>
          <w:szCs w:val="36"/>
          <w:lang w:val="zh-CN" w:eastAsia="zh-CN" w:bidi="ar-SA"/>
        </w:rPr>
        <w:t>关于限期主张权利公告</w:t>
      </w:r>
    </w:p>
    <w:p>
      <w:pPr>
        <w:keepNext w:val="0"/>
        <w:keepLines w:val="0"/>
        <w:pageBreakBefore w:val="0"/>
        <w:widowControl/>
        <w:tabs>
          <w:tab w:val="left" w:pos="564"/>
          <w:tab w:val="left" w:pos="847"/>
          <w:tab w:val="left" w:pos="1130"/>
          <w:tab w:val="left" w:pos="1413"/>
          <w:tab w:val="left" w:pos="1695"/>
          <w:tab w:val="left" w:pos="2191"/>
          <w:tab w:val="left" w:pos="2472"/>
          <w:tab w:val="left" w:pos="2753"/>
          <w:tab w:val="left" w:pos="3249"/>
          <w:tab w:val="left" w:pos="3530"/>
          <w:tab w:val="left" w:pos="5158"/>
          <w:tab w:val="left" w:pos="5438"/>
        </w:tabs>
        <w:kinsoku/>
        <w:wordWrap/>
        <w:overflowPunct/>
        <w:topLinePunct w:val="0"/>
        <w:autoSpaceDE/>
        <w:autoSpaceDN/>
        <w:bidi w:val="0"/>
        <w:adjustRightInd/>
        <w:snapToGrid/>
        <w:spacing w:before="120" w:beforeLines="50" w:line="560" w:lineRule="exact"/>
        <w:jc w:val="center"/>
        <w:textAlignment w:val="auto"/>
        <w:rPr>
          <w:rFonts w:hint="eastAsia" w:ascii="仿宋_GB2312" w:hAnsi="仿宋_GB2312" w:eastAsia="仿宋_GB2312" w:cs="仿宋_GB2312"/>
          <w:color w:val="auto"/>
          <w:kern w:val="0"/>
          <w:sz w:val="32"/>
          <w:szCs w:val="32"/>
          <w:highlight w:val="none"/>
          <w:u w:val="none"/>
          <w:lang w:val="zh-CN" w:eastAsia="zh-CN"/>
        </w:rPr>
      </w:pPr>
      <w:r>
        <w:rPr>
          <w:rFonts w:hint="eastAsia" w:ascii="仿宋_GB2312" w:hAnsi="仿宋_GB2312" w:eastAsia="仿宋_GB2312" w:cs="仿宋_GB2312"/>
          <w:color w:val="auto"/>
          <w:kern w:val="0"/>
          <w:sz w:val="32"/>
          <w:szCs w:val="32"/>
          <w:highlight w:val="none"/>
          <w:u w:val="none"/>
          <w:lang w:val="zh-CN" w:eastAsia="zh-CN"/>
        </w:rPr>
        <w:t>京西陶然亭街道公告字﹝</w:t>
      </w:r>
      <w:r>
        <w:rPr>
          <w:rFonts w:hint="eastAsia" w:ascii="仿宋_GB2312" w:hAnsi="仿宋_GB2312" w:eastAsia="仿宋_GB2312" w:cs="仿宋_GB2312"/>
          <w:color w:val="auto"/>
          <w:kern w:val="0"/>
          <w:sz w:val="32"/>
          <w:szCs w:val="32"/>
          <w:highlight w:val="none"/>
          <w:u w:val="none"/>
          <w:lang w:val="en-US" w:eastAsia="zh-CN"/>
        </w:rPr>
        <w:t>2024</w:t>
      </w:r>
      <w:r>
        <w:rPr>
          <w:rFonts w:hint="eastAsia" w:ascii="仿宋_GB2312" w:hAnsi="仿宋_GB2312" w:eastAsia="仿宋_GB2312" w:cs="仿宋_GB2312"/>
          <w:color w:val="auto"/>
          <w:kern w:val="0"/>
          <w:sz w:val="32"/>
          <w:szCs w:val="32"/>
          <w:highlight w:val="none"/>
          <w:u w:val="none"/>
          <w:lang w:val="zh-CN" w:eastAsia="zh-CN"/>
        </w:rPr>
        <w:t xml:space="preserve">﹞ </w:t>
      </w:r>
      <w:r>
        <w:rPr>
          <w:rFonts w:hint="eastAsia" w:ascii="仿宋_GB2312" w:hAnsi="仿宋_GB2312" w:eastAsia="仿宋_GB2312" w:cs="仿宋_GB2312"/>
          <w:color w:val="auto"/>
          <w:kern w:val="0"/>
          <w:sz w:val="32"/>
          <w:szCs w:val="32"/>
          <w:highlight w:val="none"/>
          <w:u w:val="none"/>
          <w:lang w:val="en-US" w:eastAsia="zh-CN"/>
        </w:rPr>
        <w:t>10020</w:t>
      </w:r>
      <w:r>
        <w:rPr>
          <w:rFonts w:hint="eastAsia" w:ascii="仿宋_GB2312" w:hAnsi="仿宋_GB2312" w:eastAsia="仿宋_GB2312" w:cs="仿宋_GB2312"/>
          <w:color w:val="auto"/>
          <w:kern w:val="0"/>
          <w:sz w:val="32"/>
          <w:szCs w:val="32"/>
          <w:highlight w:val="none"/>
          <w:u w:val="none"/>
          <w:lang w:val="zh-CN" w:eastAsia="zh-CN"/>
        </w:rPr>
        <w:t xml:space="preserve"> 号</w:t>
      </w:r>
    </w:p>
    <w:p>
      <w:pPr>
        <w:pStyle w:val="2"/>
        <w:rPr>
          <w:lang w:val="zh-CN"/>
        </w:rPr>
      </w:pPr>
    </w:p>
    <w:p>
      <w:pPr>
        <w:autoSpaceDE w:val="0"/>
        <w:autoSpaceDN w:val="0"/>
        <w:adjustRightInd w:val="0"/>
        <w:spacing w:line="460" w:lineRule="exact"/>
        <w:ind w:firstLine="560"/>
        <w:rPr>
          <w:rFonts w:hint="eastAsia" w:ascii="仿宋_GB2312" w:hAnsi="仿宋_GB2312" w:eastAsia="仿宋_GB2312" w:cs="仿宋_GB2312"/>
          <w:color w:val="auto"/>
          <w:kern w:val="0"/>
          <w:sz w:val="32"/>
          <w:szCs w:val="32"/>
          <w:highlight w:val="none"/>
          <w:lang w:val="zh-CN" w:eastAsia="zh-CN"/>
        </w:rPr>
      </w:pPr>
      <w:r>
        <w:rPr>
          <w:rFonts w:hint="eastAsia" w:ascii="仿宋_GB2312" w:hAnsi="仿宋_GB2312" w:eastAsia="仿宋_GB2312" w:cs="仿宋_GB2312"/>
          <w:color w:val="auto"/>
          <w:kern w:val="0"/>
          <w:sz w:val="32"/>
          <w:szCs w:val="32"/>
          <w:highlight w:val="none"/>
          <w:lang w:val="zh-CN" w:eastAsia="zh-CN"/>
        </w:rPr>
        <w:t>经查，位于</w:t>
      </w:r>
      <w:r>
        <w:rPr>
          <w:rFonts w:hint="eastAsia" w:ascii="仿宋_GB2312" w:hAnsi="仿宋_GB2312" w:eastAsia="仿宋_GB2312" w:cs="仿宋_GB2312"/>
          <w:color w:val="auto"/>
          <w:kern w:val="0"/>
          <w:sz w:val="32"/>
          <w:szCs w:val="32"/>
          <w:highlight w:val="none"/>
          <w:lang w:eastAsia="zh-CN"/>
        </w:rPr>
        <w:t>北京市西城区红土店胡同与红土店西巷交叉口东南角搭建的四处建筑物，</w:t>
      </w:r>
      <w:r>
        <w:rPr>
          <w:rFonts w:hint="eastAsia" w:ascii="仿宋_GB2312" w:hAnsi="仿宋_GB2312" w:eastAsia="仿宋_GB2312" w:cs="仿宋_GB2312"/>
          <w:color w:val="auto"/>
          <w:kern w:val="0"/>
          <w:sz w:val="32"/>
          <w:szCs w:val="32"/>
          <w:highlight w:val="none"/>
          <w:lang w:val="en-US" w:eastAsia="zh-CN"/>
        </w:rPr>
        <w:t>第一号建筑物坐北朝南，有固定基础，东西长3.2米，南北长3.29米，层数为1，建筑面积共10.53平方米，结构为砖混结构；第二号建筑物坐东朝西，有固定基础，东西长1.55米，南北长4.14米，层数为1，建筑面积共6.42平方米，结构为砖混结构；第三号建筑物坐东朝西，有固定基础，东西长1.3米，南北长2米，层数为1，建筑面积共2.6平方米，结构为砖混结构；第四号建筑物坐西朝东，有固定基础，东西长1.8米，南北长1.9米，层数为1，建筑面积共3.42平方米，结构为简易结构</w:t>
      </w:r>
      <w:r>
        <w:rPr>
          <w:rFonts w:hint="eastAsia" w:ascii="仿宋_GB2312" w:hAnsi="仿宋_GB2312" w:eastAsia="仿宋_GB2312" w:cs="仿宋_GB2312"/>
          <w:color w:val="auto"/>
          <w:kern w:val="0"/>
          <w:sz w:val="32"/>
          <w:szCs w:val="32"/>
          <w:highlight w:val="none"/>
          <w:lang w:val="zh-CN" w:eastAsia="zh-CN"/>
        </w:rPr>
        <w:t>，经向规划自然资源部门协查，该建筑物未依法取得规划许可手续，违反了</w:t>
      </w:r>
      <w:r>
        <w:rPr>
          <w:rFonts w:hint="eastAsia" w:ascii="仿宋_GB2312" w:hAnsi="仿宋_GB2312" w:eastAsia="仿宋_GB2312" w:cs="仿宋_GB2312"/>
          <w:color w:val="auto"/>
          <w:kern w:val="0"/>
          <w:sz w:val="32"/>
          <w:szCs w:val="32"/>
          <w:highlight w:val="none"/>
          <w:lang w:eastAsia="zh-CN"/>
        </w:rPr>
        <w:t>《北京市城乡规划条例》第二十九条第一款规定</w:t>
      </w:r>
      <w:r>
        <w:rPr>
          <w:rFonts w:hint="eastAsia" w:ascii="仿宋_GB2312" w:hAnsi="仿宋_GB2312" w:eastAsia="仿宋_GB2312" w:cs="仿宋_GB2312"/>
          <w:color w:val="auto"/>
          <w:kern w:val="0"/>
          <w:sz w:val="32"/>
          <w:szCs w:val="32"/>
          <w:highlight w:val="none"/>
          <w:lang w:val="zh-CN" w:eastAsia="zh-CN"/>
        </w:rPr>
        <w:t>，属于违法建设，以上事实有现场检查笔录、勘验笔录、协查复函等材料为证。</w:t>
      </w:r>
    </w:p>
    <w:p>
      <w:pPr>
        <w:autoSpaceDE w:val="0"/>
        <w:autoSpaceDN w:val="0"/>
        <w:adjustRightInd w:val="0"/>
        <w:spacing w:line="460" w:lineRule="exact"/>
        <w:ind w:firstLine="560"/>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zh-CN" w:eastAsia="zh-CN"/>
        </w:rPr>
        <w:t>请上述建筑物的搭建人、建设单位或者所有人、管理人在本公告发布之日起</w:t>
      </w:r>
      <w:r>
        <w:rPr>
          <w:rFonts w:hint="eastAsia" w:ascii="仿宋_GB2312" w:hAnsi="仿宋_GB2312" w:eastAsia="仿宋_GB2312" w:cs="仿宋_GB2312"/>
          <w:color w:val="auto"/>
          <w:kern w:val="0"/>
          <w:sz w:val="32"/>
          <w:szCs w:val="32"/>
          <w:highlight w:val="none"/>
          <w:u w:val="single"/>
          <w:lang w:val="zh-CN" w:eastAsia="zh-CN"/>
        </w:rPr>
        <w:t xml:space="preserve"> </w:t>
      </w:r>
      <w:r>
        <w:rPr>
          <w:rFonts w:hint="eastAsia" w:ascii="仿宋_GB2312" w:hAnsi="仿宋_GB2312" w:eastAsia="仿宋_GB2312" w:cs="仿宋_GB2312"/>
          <w:color w:val="auto"/>
          <w:kern w:val="0"/>
          <w:sz w:val="32"/>
          <w:szCs w:val="32"/>
          <w:highlight w:val="none"/>
          <w:u w:val="single"/>
          <w:lang w:val="en-US" w:eastAsia="zh-CN"/>
        </w:rPr>
        <w:t>10</w:t>
      </w:r>
      <w:r>
        <w:rPr>
          <w:rFonts w:hint="eastAsia" w:ascii="仿宋_GB2312" w:hAnsi="仿宋_GB2312" w:eastAsia="仿宋_GB2312" w:cs="仿宋_GB2312"/>
          <w:color w:val="auto"/>
          <w:kern w:val="0"/>
          <w:sz w:val="32"/>
          <w:szCs w:val="32"/>
          <w:highlight w:val="none"/>
          <w:u w:val="single"/>
          <w:lang w:eastAsia="zh-CN"/>
        </w:rPr>
        <w:t xml:space="preserve"> </w:t>
      </w:r>
      <w:r>
        <w:rPr>
          <w:rFonts w:hint="eastAsia" w:ascii="仿宋_GB2312" w:hAnsi="仿宋_GB2312" w:eastAsia="仿宋_GB2312" w:cs="仿宋_GB2312"/>
          <w:color w:val="auto"/>
          <w:kern w:val="0"/>
          <w:sz w:val="32"/>
          <w:szCs w:val="32"/>
          <w:highlight w:val="none"/>
          <w:lang w:val="zh-CN" w:eastAsia="zh-CN"/>
        </w:rPr>
        <w:t>日内，携带本人身份证明文件、授权委托书、相关审批文件等材料到本行政机关主张权利，并依法接受调查处理。当事人是法人或者其他组织的，</w:t>
      </w:r>
      <w:r>
        <w:rPr>
          <w:rFonts w:hint="eastAsia" w:ascii="仿宋_GB2312" w:hAnsi="仿宋_GB2312" w:eastAsia="仿宋_GB2312" w:cs="仿宋_GB2312"/>
          <w:color w:val="auto"/>
          <w:kern w:val="0"/>
          <w:sz w:val="32"/>
          <w:szCs w:val="32"/>
          <w:highlight w:val="none"/>
          <w:lang w:eastAsia="zh-CN"/>
        </w:rPr>
        <w:t>请携带营业执照复印件或组织机构代码复印件、法定代表人或负责人身份证明、授权委托书（均加</w:t>
      </w:r>
      <w:bookmarkStart w:id="0" w:name="_GoBack"/>
      <w:bookmarkEnd w:id="0"/>
      <w:r>
        <w:rPr>
          <w:rFonts w:hint="eastAsia" w:ascii="仿宋_GB2312" w:hAnsi="仿宋_GB2312" w:eastAsia="仿宋_GB2312" w:cs="仿宋_GB2312"/>
          <w:color w:val="auto"/>
          <w:kern w:val="0"/>
          <w:sz w:val="32"/>
          <w:szCs w:val="32"/>
          <w:highlight w:val="none"/>
          <w:lang w:eastAsia="zh-CN"/>
        </w:rPr>
        <w:t>盖单位公章），被委托人身份证明（身份证）等证明材料接受调查。</w:t>
      </w:r>
    </w:p>
    <w:p>
      <w:pPr>
        <w:autoSpaceDE w:val="0"/>
        <w:autoSpaceDN w:val="0"/>
        <w:adjustRightInd w:val="0"/>
        <w:spacing w:line="460" w:lineRule="exact"/>
        <w:ind w:firstLine="560"/>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依据《北京市城乡规划条例》第七十八条第二款之规定，本行政机关责令该违法建设搭建人于本公告期限内自行拆除（或回填）上述违法建设；</w:t>
      </w:r>
      <w:r>
        <w:rPr>
          <w:rFonts w:hint="eastAsia" w:ascii="仿宋_GB2312" w:hAnsi="仿宋_GB2312" w:eastAsia="仿宋_GB2312" w:cs="仿宋_GB2312"/>
          <w:color w:val="auto"/>
          <w:kern w:val="0"/>
          <w:sz w:val="32"/>
          <w:szCs w:val="32"/>
          <w:highlight w:val="none"/>
          <w:lang w:val="zh-CN" w:eastAsia="zh-CN"/>
        </w:rPr>
        <w:t>逾期不拆除的，本行政机关将依法予以强制拆除（或回填）。</w:t>
      </w:r>
    </w:p>
    <w:p>
      <w:pPr>
        <w:autoSpaceDE w:val="0"/>
        <w:autoSpaceDN w:val="0"/>
        <w:adjustRightInd w:val="0"/>
        <w:spacing w:line="460" w:lineRule="exact"/>
        <w:ind w:firstLine="560"/>
        <w:rPr>
          <w:rFonts w:hint="eastAsia" w:ascii="仿宋_GB2312" w:hAnsi="仿宋_GB2312" w:eastAsia="仿宋_GB2312" w:cs="仿宋_GB2312"/>
          <w:color w:val="auto"/>
          <w:kern w:val="0"/>
          <w:sz w:val="32"/>
          <w:szCs w:val="32"/>
          <w:highlight w:val="none"/>
          <w:lang w:val="zh-CN" w:eastAsia="zh-CN"/>
        </w:rPr>
      </w:pPr>
      <w:r>
        <w:rPr>
          <w:rFonts w:hint="eastAsia" w:ascii="仿宋_GB2312" w:hAnsi="仿宋_GB2312" w:eastAsia="仿宋_GB2312" w:cs="仿宋_GB2312"/>
          <w:color w:val="auto"/>
          <w:kern w:val="0"/>
          <w:sz w:val="32"/>
          <w:szCs w:val="32"/>
          <w:highlight w:val="none"/>
          <w:lang w:val="zh-CN" w:eastAsia="zh-CN"/>
        </w:rPr>
        <w:t>联系地址： 北京市西城区陶然亭路</w:t>
      </w:r>
      <w:r>
        <w:rPr>
          <w:rFonts w:hint="eastAsia" w:ascii="仿宋_GB2312" w:hAnsi="仿宋_GB2312" w:eastAsia="仿宋_GB2312" w:cs="仿宋_GB2312"/>
          <w:color w:val="auto"/>
          <w:kern w:val="0"/>
          <w:sz w:val="32"/>
          <w:szCs w:val="32"/>
          <w:highlight w:val="none"/>
          <w:lang w:val="en-US" w:eastAsia="zh-CN"/>
        </w:rPr>
        <w:t>12号</w:t>
      </w:r>
      <w:r>
        <w:rPr>
          <w:rFonts w:hint="eastAsia" w:ascii="仿宋_GB2312" w:hAnsi="仿宋_GB2312" w:eastAsia="仿宋_GB2312" w:cs="仿宋_GB2312"/>
          <w:color w:val="auto"/>
          <w:kern w:val="0"/>
          <w:sz w:val="32"/>
          <w:szCs w:val="32"/>
          <w:highlight w:val="none"/>
          <w:lang w:val="zh-CN" w:eastAsia="zh-CN"/>
        </w:rPr>
        <w:t xml:space="preserve">                   </w:t>
      </w:r>
    </w:p>
    <w:p>
      <w:pPr>
        <w:autoSpaceDE w:val="0"/>
        <w:autoSpaceDN w:val="0"/>
        <w:adjustRightInd w:val="0"/>
        <w:spacing w:line="460" w:lineRule="exact"/>
        <w:ind w:firstLine="560"/>
        <w:rPr>
          <w:rFonts w:hint="eastAsia" w:ascii="仿宋_GB2312" w:hAnsi="仿宋_GB2312" w:eastAsia="仿宋_GB2312" w:cs="仿宋_GB2312"/>
          <w:color w:val="auto"/>
          <w:kern w:val="0"/>
          <w:sz w:val="32"/>
          <w:szCs w:val="32"/>
          <w:highlight w:val="none"/>
          <w:lang w:val="zh-CN" w:eastAsia="zh-CN"/>
        </w:rPr>
      </w:pPr>
      <w:r>
        <w:rPr>
          <w:rFonts w:hint="eastAsia" w:ascii="仿宋_GB2312" w:hAnsi="仿宋_GB2312" w:eastAsia="仿宋_GB2312" w:cs="仿宋_GB2312"/>
          <w:color w:val="auto"/>
          <w:kern w:val="0"/>
          <w:sz w:val="32"/>
          <w:szCs w:val="32"/>
          <w:highlight w:val="none"/>
          <w:lang w:val="zh-CN" w:eastAsia="zh-CN"/>
        </w:rPr>
        <w:t>联 系 人： 马晓威、</w:t>
      </w:r>
      <w:r>
        <w:rPr>
          <w:rFonts w:hint="eastAsia" w:ascii="仿宋_GB2312" w:hAnsi="仿宋_GB2312" w:eastAsia="仿宋_GB2312" w:cs="仿宋_GB2312"/>
          <w:color w:val="auto"/>
          <w:kern w:val="0"/>
          <w:sz w:val="32"/>
          <w:szCs w:val="32"/>
          <w:highlight w:val="none"/>
          <w:lang w:val="en-US" w:eastAsia="zh-CN"/>
        </w:rPr>
        <w:t>孟宪政</w:t>
      </w:r>
      <w:r>
        <w:rPr>
          <w:rFonts w:hint="eastAsia" w:ascii="仿宋_GB2312" w:hAnsi="仿宋_GB2312" w:eastAsia="仿宋_GB2312" w:cs="仿宋_GB2312"/>
          <w:color w:val="auto"/>
          <w:kern w:val="0"/>
          <w:sz w:val="32"/>
          <w:szCs w:val="32"/>
          <w:highlight w:val="none"/>
          <w:lang w:val="zh-CN" w:eastAsia="zh-CN"/>
        </w:rPr>
        <w:t xml:space="preserve">                   </w:t>
      </w:r>
    </w:p>
    <w:p>
      <w:pPr>
        <w:autoSpaceDE w:val="0"/>
        <w:autoSpaceDN w:val="0"/>
        <w:adjustRightInd w:val="0"/>
        <w:spacing w:line="460" w:lineRule="exact"/>
        <w:ind w:firstLine="560"/>
        <w:rPr>
          <w:rFonts w:hAnsi="Calibri" w:cs="仿宋_GB2312"/>
          <w:kern w:val="0"/>
          <w:sz w:val="32"/>
          <w:szCs w:val="32"/>
          <w:lang w:val="zh-CN"/>
        </w:rPr>
      </w:pPr>
      <w:r>
        <w:rPr>
          <w:rFonts w:hint="eastAsia" w:ascii="仿宋_GB2312" w:hAnsi="仿宋_GB2312" w:eastAsia="仿宋_GB2312" w:cs="仿宋_GB2312"/>
          <w:color w:val="auto"/>
          <w:kern w:val="0"/>
          <w:sz w:val="32"/>
          <w:szCs w:val="32"/>
          <w:highlight w:val="none"/>
          <w:lang w:val="zh-CN" w:eastAsia="zh-CN"/>
        </w:rPr>
        <w:t xml:space="preserve">联系电话： </w:t>
      </w:r>
      <w:r>
        <w:rPr>
          <w:rFonts w:hint="eastAsia" w:ascii="仿宋_GB2312" w:hAnsi="仿宋_GB2312" w:eastAsia="仿宋_GB2312" w:cs="仿宋_GB2312"/>
          <w:color w:val="auto"/>
          <w:kern w:val="0"/>
          <w:sz w:val="32"/>
          <w:szCs w:val="32"/>
          <w:highlight w:val="none"/>
          <w:lang w:val="en-US" w:eastAsia="zh-CN"/>
        </w:rPr>
        <w:t>52683998</w:t>
      </w:r>
      <w:r>
        <w:rPr>
          <w:rFonts w:hint="eastAsia" w:ascii="仿宋_GB2312" w:hAnsi="仿宋_GB2312" w:eastAsia="仿宋_GB2312" w:cs="仿宋_GB2312"/>
          <w:color w:val="auto"/>
          <w:kern w:val="0"/>
          <w:sz w:val="32"/>
          <w:szCs w:val="32"/>
          <w:highlight w:val="none"/>
          <w:lang w:val="zh-CN" w:eastAsia="zh-CN"/>
        </w:rPr>
        <w:t xml:space="preserve">                   </w:t>
      </w:r>
      <w:r>
        <w:rPr>
          <w:rFonts w:hint="eastAsia" w:hAnsi="Calibri" w:cs="仿宋_GB2312"/>
          <w:kern w:val="0"/>
          <w:sz w:val="32"/>
          <w:szCs w:val="32"/>
          <w:lang w:val="zh-CN"/>
        </w:rPr>
        <w:t xml:space="preserve">                                                                             </w:t>
      </w:r>
    </w:p>
    <w:p>
      <w:pPr>
        <w:autoSpaceDE w:val="0"/>
        <w:autoSpaceDN w:val="0"/>
        <w:adjustRightInd w:val="0"/>
        <w:spacing w:line="460" w:lineRule="exact"/>
        <w:ind w:right="960"/>
        <w:jc w:val="center"/>
        <w:rPr>
          <w:rFonts w:hAnsi="Calibri" w:cs="仿宋_GB2312"/>
          <w:kern w:val="0"/>
          <w:sz w:val="32"/>
          <w:szCs w:val="32"/>
          <w:lang w:val="zh-CN"/>
        </w:rPr>
      </w:pPr>
      <w:r>
        <w:rPr>
          <w:rFonts w:hAnsi="Calibri" w:cs="仿宋_GB2312"/>
          <w:kern w:val="0"/>
          <w:sz w:val="32"/>
          <w:szCs w:val="32"/>
          <w:lang w:val="zh-CN"/>
        </w:rPr>
        <w:t xml:space="preserve">                 </w:t>
      </w:r>
      <w:r>
        <w:rPr>
          <w:rFonts w:hint="eastAsia" w:hAnsi="Calibri" w:cs="仿宋_GB2312"/>
          <w:kern w:val="0"/>
          <w:sz w:val="32"/>
          <w:szCs w:val="32"/>
          <w:lang w:val="en-US" w:eastAsia="zh-CN"/>
        </w:rPr>
        <w:t xml:space="preserve"> 北京市西城区人民政府</w:t>
      </w:r>
      <w:r>
        <w:rPr>
          <w:rFonts w:hint="eastAsia" w:hAnsi="Calibri" w:cs="仿宋_GB2312"/>
          <w:kern w:val="0"/>
          <w:sz w:val="32"/>
          <w:szCs w:val="32"/>
          <w:lang w:val="zh-CN"/>
        </w:rPr>
        <w:t>陶然亭街道办事处</w:t>
      </w:r>
    </w:p>
    <w:p>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autoSpaceDE w:val="0"/>
        <w:autoSpaceDN w:val="0"/>
        <w:adjustRightInd w:val="0"/>
        <w:spacing w:line="460" w:lineRule="exact"/>
        <w:jc w:val="left"/>
        <w:rPr>
          <w:rFonts w:hint="eastAsia" w:hAnsi="Calibri" w:cs="宋体"/>
          <w:kern w:val="0"/>
          <w:sz w:val="32"/>
          <w:szCs w:val="32"/>
          <w:lang w:val="zh-CN" w:eastAsia="zh-CN"/>
        </w:rPr>
      </w:pPr>
      <w:r>
        <w:rPr>
          <w:rFonts w:hint="eastAsia" w:hAnsi="Calibri" w:cs="宋体"/>
          <w:kern w:val="0"/>
          <w:sz w:val="32"/>
          <w:szCs w:val="32"/>
          <w:lang w:val="zh-CN"/>
        </w:rPr>
        <w:t xml:space="preserve">                              </w:t>
      </w:r>
      <w:r>
        <w:rPr>
          <w:rFonts w:hint="eastAsia" w:hAnsi="Calibri" w:cs="宋体"/>
          <w:kern w:val="0"/>
          <w:sz w:val="32"/>
          <w:szCs w:val="32"/>
          <w:u w:val="none"/>
          <w:lang w:val="en-US" w:eastAsia="zh-CN"/>
        </w:rPr>
        <w:t>2024</w:t>
      </w:r>
      <w:r>
        <w:rPr>
          <w:rFonts w:hint="eastAsia" w:hAnsi="Calibri" w:cs="宋体"/>
          <w:kern w:val="0"/>
          <w:sz w:val="32"/>
          <w:szCs w:val="32"/>
          <w:u w:val="none"/>
          <w:lang w:val="zh-CN"/>
        </w:rPr>
        <w:t xml:space="preserve"> </w:t>
      </w:r>
      <w:r>
        <w:rPr>
          <w:rFonts w:hint="eastAsia" w:hAnsi="Calibri" w:cs="宋体"/>
          <w:kern w:val="0"/>
          <w:sz w:val="32"/>
          <w:szCs w:val="32"/>
          <w:u w:val="none"/>
          <w:lang w:val="zh-CN"/>
        </w:rPr>
        <w:t>年</w:t>
      </w:r>
      <w:r>
        <w:rPr>
          <w:rFonts w:hint="eastAsia" w:hAnsi="Calibri" w:cs="宋体"/>
          <w:kern w:val="0"/>
          <w:sz w:val="32"/>
          <w:szCs w:val="32"/>
          <w:u w:val="none"/>
          <w:lang w:val="en-US" w:eastAsia="zh-CN"/>
        </w:rPr>
        <w:t xml:space="preserve"> </w:t>
      </w:r>
      <w:r>
        <w:rPr>
          <w:rFonts w:hint="eastAsia" w:hAnsi="Calibri" w:cs="宋体"/>
          <w:kern w:val="0"/>
          <w:sz w:val="32"/>
          <w:szCs w:val="32"/>
          <w:u w:val="none"/>
          <w:lang w:val="en-US" w:eastAsia="zh-CN"/>
        </w:rPr>
        <w:t xml:space="preserve">10 </w:t>
      </w:r>
      <w:r>
        <w:rPr>
          <w:rFonts w:hint="eastAsia" w:hAnsi="Calibri" w:cs="宋体"/>
          <w:kern w:val="0"/>
          <w:sz w:val="32"/>
          <w:szCs w:val="32"/>
          <w:u w:val="none"/>
          <w:lang w:val="zh-CN"/>
        </w:rPr>
        <w:t>月</w:t>
      </w:r>
      <w:r>
        <w:rPr>
          <w:rFonts w:hint="eastAsia" w:hAnsi="Calibri" w:cs="宋体"/>
          <w:kern w:val="0"/>
          <w:sz w:val="32"/>
          <w:szCs w:val="32"/>
          <w:u w:val="none"/>
          <w:lang w:val="en-US" w:eastAsia="zh-CN"/>
        </w:rPr>
        <w:t xml:space="preserve"> </w:t>
      </w:r>
      <w:r>
        <w:rPr>
          <w:rFonts w:hint="eastAsia" w:hAnsi="Calibri" w:cs="宋体"/>
          <w:kern w:val="0"/>
          <w:sz w:val="32"/>
          <w:szCs w:val="32"/>
          <w:u w:val="none"/>
          <w:lang w:val="en-US" w:eastAsia="zh-CN"/>
        </w:rPr>
        <w:t xml:space="preserve">14 </w:t>
      </w:r>
      <w:r>
        <w:rPr>
          <w:rFonts w:hint="eastAsia" w:hAnsi="Calibri" w:cs="宋体"/>
          <w:kern w:val="0"/>
          <w:sz w:val="32"/>
          <w:szCs w:val="32"/>
          <w:u w:val="none"/>
          <w:lang w:val="zh-CN"/>
        </w:rPr>
        <w:t>日</w:t>
      </w:r>
    </w:p>
    <w:sectPr>
      <w:pgSz w:w="11906" w:h="16838"/>
      <w:pgMar w:top="1134" w:right="1077"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48279B"/>
    <w:rsid w:val="00086356"/>
    <w:rsid w:val="00977310"/>
    <w:rsid w:val="00F671FB"/>
    <w:rsid w:val="01494A40"/>
    <w:rsid w:val="01A57454"/>
    <w:rsid w:val="01B267E5"/>
    <w:rsid w:val="01C31D6B"/>
    <w:rsid w:val="01C74BB4"/>
    <w:rsid w:val="01E0623E"/>
    <w:rsid w:val="02027DAC"/>
    <w:rsid w:val="0237421B"/>
    <w:rsid w:val="031359F8"/>
    <w:rsid w:val="03196A7A"/>
    <w:rsid w:val="0325307A"/>
    <w:rsid w:val="034B0EA0"/>
    <w:rsid w:val="03682FB0"/>
    <w:rsid w:val="036E0678"/>
    <w:rsid w:val="039C76E4"/>
    <w:rsid w:val="043A6062"/>
    <w:rsid w:val="044E5185"/>
    <w:rsid w:val="04F46DF8"/>
    <w:rsid w:val="0506494D"/>
    <w:rsid w:val="0535550B"/>
    <w:rsid w:val="05386BDF"/>
    <w:rsid w:val="053C5710"/>
    <w:rsid w:val="0578420F"/>
    <w:rsid w:val="05D84CA5"/>
    <w:rsid w:val="05E03B84"/>
    <w:rsid w:val="066E112C"/>
    <w:rsid w:val="06A9151F"/>
    <w:rsid w:val="06BE1FBF"/>
    <w:rsid w:val="07096DDF"/>
    <w:rsid w:val="072D7CF6"/>
    <w:rsid w:val="076536AC"/>
    <w:rsid w:val="07C011DF"/>
    <w:rsid w:val="07CB7EBC"/>
    <w:rsid w:val="07D92D37"/>
    <w:rsid w:val="084C1994"/>
    <w:rsid w:val="085043DA"/>
    <w:rsid w:val="08870F39"/>
    <w:rsid w:val="094D636F"/>
    <w:rsid w:val="09591BAD"/>
    <w:rsid w:val="09601006"/>
    <w:rsid w:val="09BE0A1B"/>
    <w:rsid w:val="0A22548C"/>
    <w:rsid w:val="0A2A6424"/>
    <w:rsid w:val="0A604718"/>
    <w:rsid w:val="0AF16A56"/>
    <w:rsid w:val="0AF536B3"/>
    <w:rsid w:val="0B823464"/>
    <w:rsid w:val="0B9127EF"/>
    <w:rsid w:val="0B9A1AF1"/>
    <w:rsid w:val="0BB2278A"/>
    <w:rsid w:val="0BDD35ED"/>
    <w:rsid w:val="0C2826B2"/>
    <w:rsid w:val="0C601B46"/>
    <w:rsid w:val="0CB94096"/>
    <w:rsid w:val="0CC77F16"/>
    <w:rsid w:val="0CE95350"/>
    <w:rsid w:val="0CEF07B5"/>
    <w:rsid w:val="0D843D3C"/>
    <w:rsid w:val="0DA041CF"/>
    <w:rsid w:val="0DB600D6"/>
    <w:rsid w:val="0DBE352E"/>
    <w:rsid w:val="0E2E5FE6"/>
    <w:rsid w:val="0E5614B7"/>
    <w:rsid w:val="0E563DAA"/>
    <w:rsid w:val="0E5D34C9"/>
    <w:rsid w:val="0F05546A"/>
    <w:rsid w:val="0F4519F2"/>
    <w:rsid w:val="0F4A5931"/>
    <w:rsid w:val="0FB63430"/>
    <w:rsid w:val="107F3ED3"/>
    <w:rsid w:val="10E414D1"/>
    <w:rsid w:val="10EE2701"/>
    <w:rsid w:val="11056264"/>
    <w:rsid w:val="117D36A3"/>
    <w:rsid w:val="12397877"/>
    <w:rsid w:val="12480DC3"/>
    <w:rsid w:val="12BA0A3E"/>
    <w:rsid w:val="12BA4632"/>
    <w:rsid w:val="12E920DF"/>
    <w:rsid w:val="13BA7BFF"/>
    <w:rsid w:val="143806B4"/>
    <w:rsid w:val="147D2CBC"/>
    <w:rsid w:val="1492384F"/>
    <w:rsid w:val="1518138C"/>
    <w:rsid w:val="153C4720"/>
    <w:rsid w:val="15404A53"/>
    <w:rsid w:val="16466CB1"/>
    <w:rsid w:val="165C5BB0"/>
    <w:rsid w:val="166F65E6"/>
    <w:rsid w:val="17164D77"/>
    <w:rsid w:val="176857CC"/>
    <w:rsid w:val="17751365"/>
    <w:rsid w:val="18BF6740"/>
    <w:rsid w:val="19292427"/>
    <w:rsid w:val="19A84A22"/>
    <w:rsid w:val="1A5B6CCA"/>
    <w:rsid w:val="1A656839"/>
    <w:rsid w:val="1A766791"/>
    <w:rsid w:val="1AFB61E0"/>
    <w:rsid w:val="1B921668"/>
    <w:rsid w:val="1BCC733F"/>
    <w:rsid w:val="1E8720ED"/>
    <w:rsid w:val="1F163A4A"/>
    <w:rsid w:val="1F3323E8"/>
    <w:rsid w:val="1F4B5F1F"/>
    <w:rsid w:val="1F9C110E"/>
    <w:rsid w:val="20B63192"/>
    <w:rsid w:val="20DF2050"/>
    <w:rsid w:val="213762D2"/>
    <w:rsid w:val="216D02E6"/>
    <w:rsid w:val="21A571B9"/>
    <w:rsid w:val="21B75F9F"/>
    <w:rsid w:val="21E361F5"/>
    <w:rsid w:val="220326E0"/>
    <w:rsid w:val="22117861"/>
    <w:rsid w:val="22D0755C"/>
    <w:rsid w:val="22EB6E27"/>
    <w:rsid w:val="2303433C"/>
    <w:rsid w:val="23307684"/>
    <w:rsid w:val="235645DC"/>
    <w:rsid w:val="238B6D56"/>
    <w:rsid w:val="23D8118B"/>
    <w:rsid w:val="240C51C3"/>
    <w:rsid w:val="24291A28"/>
    <w:rsid w:val="243C1682"/>
    <w:rsid w:val="24B95B22"/>
    <w:rsid w:val="25133C27"/>
    <w:rsid w:val="25720531"/>
    <w:rsid w:val="25983042"/>
    <w:rsid w:val="25BD059E"/>
    <w:rsid w:val="26285DE8"/>
    <w:rsid w:val="265E3C5C"/>
    <w:rsid w:val="266841C0"/>
    <w:rsid w:val="269B7878"/>
    <w:rsid w:val="26F70765"/>
    <w:rsid w:val="27072214"/>
    <w:rsid w:val="271F0A95"/>
    <w:rsid w:val="276A2766"/>
    <w:rsid w:val="279E04FC"/>
    <w:rsid w:val="28236F8A"/>
    <w:rsid w:val="287367AE"/>
    <w:rsid w:val="287A7292"/>
    <w:rsid w:val="289D1104"/>
    <w:rsid w:val="28B13DB2"/>
    <w:rsid w:val="28E32218"/>
    <w:rsid w:val="29097865"/>
    <w:rsid w:val="293664B7"/>
    <w:rsid w:val="29702266"/>
    <w:rsid w:val="298D7ECA"/>
    <w:rsid w:val="29C17B96"/>
    <w:rsid w:val="2B0B7A9B"/>
    <w:rsid w:val="2BB47BEC"/>
    <w:rsid w:val="2BEA126F"/>
    <w:rsid w:val="2CA02906"/>
    <w:rsid w:val="2CB62726"/>
    <w:rsid w:val="2CDF5093"/>
    <w:rsid w:val="2CE47021"/>
    <w:rsid w:val="2CF91F97"/>
    <w:rsid w:val="2D1D58BD"/>
    <w:rsid w:val="2D342D00"/>
    <w:rsid w:val="2D435434"/>
    <w:rsid w:val="2D6840F5"/>
    <w:rsid w:val="2D693D78"/>
    <w:rsid w:val="2DC9182F"/>
    <w:rsid w:val="2E383617"/>
    <w:rsid w:val="2E6527A3"/>
    <w:rsid w:val="2EC80951"/>
    <w:rsid w:val="2EC80B62"/>
    <w:rsid w:val="2F192821"/>
    <w:rsid w:val="2F563059"/>
    <w:rsid w:val="2F596A9F"/>
    <w:rsid w:val="2F6408AD"/>
    <w:rsid w:val="2F662828"/>
    <w:rsid w:val="2F755637"/>
    <w:rsid w:val="2FCB6CC2"/>
    <w:rsid w:val="307336FB"/>
    <w:rsid w:val="30C7178D"/>
    <w:rsid w:val="30D60C29"/>
    <w:rsid w:val="319479C8"/>
    <w:rsid w:val="31AE52E8"/>
    <w:rsid w:val="321F0893"/>
    <w:rsid w:val="32B1390D"/>
    <w:rsid w:val="333A2AB7"/>
    <w:rsid w:val="333A46CF"/>
    <w:rsid w:val="33744D4D"/>
    <w:rsid w:val="33C27FC1"/>
    <w:rsid w:val="3412797E"/>
    <w:rsid w:val="344E4625"/>
    <w:rsid w:val="34692842"/>
    <w:rsid w:val="34A54D8D"/>
    <w:rsid w:val="34A80105"/>
    <w:rsid w:val="352623C6"/>
    <w:rsid w:val="35D26A5B"/>
    <w:rsid w:val="35E9505E"/>
    <w:rsid w:val="361B0F14"/>
    <w:rsid w:val="3629091A"/>
    <w:rsid w:val="37014EC6"/>
    <w:rsid w:val="37AE5368"/>
    <w:rsid w:val="37C54248"/>
    <w:rsid w:val="37DF43D6"/>
    <w:rsid w:val="3804305A"/>
    <w:rsid w:val="38245FB8"/>
    <w:rsid w:val="383A5EBE"/>
    <w:rsid w:val="385F06C4"/>
    <w:rsid w:val="3875198B"/>
    <w:rsid w:val="395A3C73"/>
    <w:rsid w:val="399246B4"/>
    <w:rsid w:val="39A44C1F"/>
    <w:rsid w:val="3A700AF0"/>
    <w:rsid w:val="3A883CAB"/>
    <w:rsid w:val="3A884B3C"/>
    <w:rsid w:val="3AAC2879"/>
    <w:rsid w:val="3B175095"/>
    <w:rsid w:val="3B2773DF"/>
    <w:rsid w:val="3B405B5B"/>
    <w:rsid w:val="3B7E4534"/>
    <w:rsid w:val="3B8333E8"/>
    <w:rsid w:val="3BA548FB"/>
    <w:rsid w:val="3BE640FC"/>
    <w:rsid w:val="3C1F48AD"/>
    <w:rsid w:val="3C830C25"/>
    <w:rsid w:val="3CC251C8"/>
    <w:rsid w:val="3D570614"/>
    <w:rsid w:val="3D6910E5"/>
    <w:rsid w:val="3DAA4090"/>
    <w:rsid w:val="3DCD2DA3"/>
    <w:rsid w:val="3DF96E04"/>
    <w:rsid w:val="3E512E29"/>
    <w:rsid w:val="3E8740D0"/>
    <w:rsid w:val="3F0D5C9D"/>
    <w:rsid w:val="3F334351"/>
    <w:rsid w:val="3FC25051"/>
    <w:rsid w:val="40F60899"/>
    <w:rsid w:val="411B3874"/>
    <w:rsid w:val="419F37B1"/>
    <w:rsid w:val="41CE05E1"/>
    <w:rsid w:val="423F5682"/>
    <w:rsid w:val="429806F7"/>
    <w:rsid w:val="42F165AF"/>
    <w:rsid w:val="42F664B6"/>
    <w:rsid w:val="43091DBC"/>
    <w:rsid w:val="435F13DA"/>
    <w:rsid w:val="438F6760"/>
    <w:rsid w:val="43A32587"/>
    <w:rsid w:val="43D711A8"/>
    <w:rsid w:val="440479B5"/>
    <w:rsid w:val="441506D6"/>
    <w:rsid w:val="447D59B2"/>
    <w:rsid w:val="44912178"/>
    <w:rsid w:val="449C4BF6"/>
    <w:rsid w:val="450C7E1C"/>
    <w:rsid w:val="45542C24"/>
    <w:rsid w:val="45566D04"/>
    <w:rsid w:val="456F0736"/>
    <w:rsid w:val="457551C2"/>
    <w:rsid w:val="45BE1D35"/>
    <w:rsid w:val="45DA3608"/>
    <w:rsid w:val="45E37B99"/>
    <w:rsid w:val="45F94FA5"/>
    <w:rsid w:val="468642C3"/>
    <w:rsid w:val="468E12C5"/>
    <w:rsid w:val="46BC1216"/>
    <w:rsid w:val="46EC1A94"/>
    <w:rsid w:val="46F16927"/>
    <w:rsid w:val="472F0760"/>
    <w:rsid w:val="47393F1A"/>
    <w:rsid w:val="473C6E62"/>
    <w:rsid w:val="47541588"/>
    <w:rsid w:val="47947450"/>
    <w:rsid w:val="47A77A74"/>
    <w:rsid w:val="47FA56BB"/>
    <w:rsid w:val="48200B1C"/>
    <w:rsid w:val="484A4CFB"/>
    <w:rsid w:val="486C2680"/>
    <w:rsid w:val="487318E7"/>
    <w:rsid w:val="48A96E6C"/>
    <w:rsid w:val="48E452D4"/>
    <w:rsid w:val="4948279B"/>
    <w:rsid w:val="49490FEB"/>
    <w:rsid w:val="49B46B8D"/>
    <w:rsid w:val="49B977A2"/>
    <w:rsid w:val="49BE7E1A"/>
    <w:rsid w:val="4A0E4ED9"/>
    <w:rsid w:val="4A6E1DD5"/>
    <w:rsid w:val="4A763401"/>
    <w:rsid w:val="4A96605C"/>
    <w:rsid w:val="4A9E7070"/>
    <w:rsid w:val="4AFA785F"/>
    <w:rsid w:val="4B0070D8"/>
    <w:rsid w:val="4B357B45"/>
    <w:rsid w:val="4B3F0010"/>
    <w:rsid w:val="4B7D1706"/>
    <w:rsid w:val="4B9B415E"/>
    <w:rsid w:val="4BCE1001"/>
    <w:rsid w:val="4CA56109"/>
    <w:rsid w:val="4DA85704"/>
    <w:rsid w:val="4DB369A1"/>
    <w:rsid w:val="4DC53B19"/>
    <w:rsid w:val="4DD96A13"/>
    <w:rsid w:val="4E0746B3"/>
    <w:rsid w:val="4E337814"/>
    <w:rsid w:val="4E8A4E14"/>
    <w:rsid w:val="4EAA0B7F"/>
    <w:rsid w:val="4F10505E"/>
    <w:rsid w:val="4F2362EF"/>
    <w:rsid w:val="4F3F03E9"/>
    <w:rsid w:val="4F3F10B5"/>
    <w:rsid w:val="4F5C2F66"/>
    <w:rsid w:val="50364327"/>
    <w:rsid w:val="50AB7168"/>
    <w:rsid w:val="50B53705"/>
    <w:rsid w:val="50DD2ECF"/>
    <w:rsid w:val="50E7217F"/>
    <w:rsid w:val="50F35F52"/>
    <w:rsid w:val="51AA3F95"/>
    <w:rsid w:val="51E95348"/>
    <w:rsid w:val="52121336"/>
    <w:rsid w:val="52365C7B"/>
    <w:rsid w:val="52612AA2"/>
    <w:rsid w:val="52A61638"/>
    <w:rsid w:val="52C5787C"/>
    <w:rsid w:val="52DC6A12"/>
    <w:rsid w:val="53553556"/>
    <w:rsid w:val="53673C40"/>
    <w:rsid w:val="53BD5A5C"/>
    <w:rsid w:val="54166425"/>
    <w:rsid w:val="541C6800"/>
    <w:rsid w:val="5423266C"/>
    <w:rsid w:val="548D2680"/>
    <w:rsid w:val="54DE7186"/>
    <w:rsid w:val="54F82CD3"/>
    <w:rsid w:val="5514072B"/>
    <w:rsid w:val="55310385"/>
    <w:rsid w:val="556774F8"/>
    <w:rsid w:val="55855F45"/>
    <w:rsid w:val="55AD2217"/>
    <w:rsid w:val="567024CE"/>
    <w:rsid w:val="56C72D8E"/>
    <w:rsid w:val="571B66B2"/>
    <w:rsid w:val="5791503C"/>
    <w:rsid w:val="59CB26AC"/>
    <w:rsid w:val="59DD4872"/>
    <w:rsid w:val="5A190881"/>
    <w:rsid w:val="5AD03ADA"/>
    <w:rsid w:val="5B521B2E"/>
    <w:rsid w:val="5B787C6C"/>
    <w:rsid w:val="5B89111A"/>
    <w:rsid w:val="5BD75CAC"/>
    <w:rsid w:val="5C460EB7"/>
    <w:rsid w:val="5C590A61"/>
    <w:rsid w:val="5CDD545B"/>
    <w:rsid w:val="5DC34903"/>
    <w:rsid w:val="5DCA7DFF"/>
    <w:rsid w:val="5DD743BB"/>
    <w:rsid w:val="5DD825F2"/>
    <w:rsid w:val="5E047B59"/>
    <w:rsid w:val="5E096E00"/>
    <w:rsid w:val="5E113F75"/>
    <w:rsid w:val="5E3577BF"/>
    <w:rsid w:val="5E4461EA"/>
    <w:rsid w:val="5E58348C"/>
    <w:rsid w:val="5E993D9C"/>
    <w:rsid w:val="5F7E72D8"/>
    <w:rsid w:val="5F9F1BBF"/>
    <w:rsid w:val="6069228A"/>
    <w:rsid w:val="608A1B8B"/>
    <w:rsid w:val="60C91063"/>
    <w:rsid w:val="610973A9"/>
    <w:rsid w:val="610C0835"/>
    <w:rsid w:val="61163E1B"/>
    <w:rsid w:val="617220F3"/>
    <w:rsid w:val="61A46FC3"/>
    <w:rsid w:val="61E06023"/>
    <w:rsid w:val="62103291"/>
    <w:rsid w:val="624C6526"/>
    <w:rsid w:val="62B81BBC"/>
    <w:rsid w:val="62FA5974"/>
    <w:rsid w:val="6305618D"/>
    <w:rsid w:val="63B0411C"/>
    <w:rsid w:val="63D2166E"/>
    <w:rsid w:val="63FD41E2"/>
    <w:rsid w:val="64376501"/>
    <w:rsid w:val="644C71E8"/>
    <w:rsid w:val="646B3A1E"/>
    <w:rsid w:val="647F3272"/>
    <w:rsid w:val="648F70E3"/>
    <w:rsid w:val="65700794"/>
    <w:rsid w:val="65D417DE"/>
    <w:rsid w:val="66902BD2"/>
    <w:rsid w:val="67A71844"/>
    <w:rsid w:val="68227533"/>
    <w:rsid w:val="68487343"/>
    <w:rsid w:val="686D7987"/>
    <w:rsid w:val="68F27823"/>
    <w:rsid w:val="696D4028"/>
    <w:rsid w:val="69A52BA5"/>
    <w:rsid w:val="69A54E4D"/>
    <w:rsid w:val="69DA44A8"/>
    <w:rsid w:val="69FC5887"/>
    <w:rsid w:val="6A8520E8"/>
    <w:rsid w:val="6AA8309D"/>
    <w:rsid w:val="6AEC6FD7"/>
    <w:rsid w:val="6AF01789"/>
    <w:rsid w:val="6B047ED0"/>
    <w:rsid w:val="6B4D74BD"/>
    <w:rsid w:val="6B590F05"/>
    <w:rsid w:val="6B697437"/>
    <w:rsid w:val="6BA52B7F"/>
    <w:rsid w:val="6BB26E17"/>
    <w:rsid w:val="6C4B1B98"/>
    <w:rsid w:val="6C9F0BF1"/>
    <w:rsid w:val="6CF301FF"/>
    <w:rsid w:val="6D46738C"/>
    <w:rsid w:val="6DAF7B05"/>
    <w:rsid w:val="6E174059"/>
    <w:rsid w:val="6E1F323F"/>
    <w:rsid w:val="6E7D7E1B"/>
    <w:rsid w:val="6E9947B8"/>
    <w:rsid w:val="6EB16278"/>
    <w:rsid w:val="6F1A3624"/>
    <w:rsid w:val="6F2F0CF6"/>
    <w:rsid w:val="6F3E453F"/>
    <w:rsid w:val="6F8F56BE"/>
    <w:rsid w:val="6FDE129F"/>
    <w:rsid w:val="6FF34617"/>
    <w:rsid w:val="6FF508A1"/>
    <w:rsid w:val="70096924"/>
    <w:rsid w:val="70983BBE"/>
    <w:rsid w:val="70A6010C"/>
    <w:rsid w:val="70FC0300"/>
    <w:rsid w:val="719E1087"/>
    <w:rsid w:val="71F21F53"/>
    <w:rsid w:val="72070829"/>
    <w:rsid w:val="720F542E"/>
    <w:rsid w:val="721C17F8"/>
    <w:rsid w:val="72257C36"/>
    <w:rsid w:val="723D7D95"/>
    <w:rsid w:val="72674BA9"/>
    <w:rsid w:val="726B5B84"/>
    <w:rsid w:val="72B55521"/>
    <w:rsid w:val="72B856EA"/>
    <w:rsid w:val="72C723A2"/>
    <w:rsid w:val="72DF52E4"/>
    <w:rsid w:val="73D07D12"/>
    <w:rsid w:val="73F94ED0"/>
    <w:rsid w:val="7404294F"/>
    <w:rsid w:val="74AF4CFD"/>
    <w:rsid w:val="75774C46"/>
    <w:rsid w:val="76104F5C"/>
    <w:rsid w:val="766F2067"/>
    <w:rsid w:val="76733E34"/>
    <w:rsid w:val="769B1AC6"/>
    <w:rsid w:val="76F00BF1"/>
    <w:rsid w:val="77324270"/>
    <w:rsid w:val="77430CBA"/>
    <w:rsid w:val="776B6BE6"/>
    <w:rsid w:val="77792C14"/>
    <w:rsid w:val="77A724E9"/>
    <w:rsid w:val="77D23C74"/>
    <w:rsid w:val="78657BA6"/>
    <w:rsid w:val="78A0307D"/>
    <w:rsid w:val="78EB6937"/>
    <w:rsid w:val="79241750"/>
    <w:rsid w:val="793927CE"/>
    <w:rsid w:val="79616B7C"/>
    <w:rsid w:val="79981CB8"/>
    <w:rsid w:val="79CD3A3C"/>
    <w:rsid w:val="7A5E4CA6"/>
    <w:rsid w:val="7A691536"/>
    <w:rsid w:val="7AFC1B91"/>
    <w:rsid w:val="7B022776"/>
    <w:rsid w:val="7B153654"/>
    <w:rsid w:val="7B6B33CF"/>
    <w:rsid w:val="7C6B4886"/>
    <w:rsid w:val="7CA140D8"/>
    <w:rsid w:val="7CCF32BD"/>
    <w:rsid w:val="7D006D43"/>
    <w:rsid w:val="7D15376C"/>
    <w:rsid w:val="7D3464C7"/>
    <w:rsid w:val="7DB477BD"/>
    <w:rsid w:val="7DEF265A"/>
    <w:rsid w:val="7DFC408C"/>
    <w:rsid w:val="7DFE75E0"/>
    <w:rsid w:val="7E787F40"/>
    <w:rsid w:val="7E897B3A"/>
    <w:rsid w:val="7E960AA2"/>
    <w:rsid w:val="7EE76941"/>
    <w:rsid w:val="7F224CE8"/>
    <w:rsid w:val="7F283247"/>
    <w:rsid w:val="7F70192D"/>
    <w:rsid w:val="7F7852D5"/>
    <w:rsid w:val="7F863A71"/>
    <w:rsid w:val="7F945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rFonts w:ascii="Calibri" w:hAnsi="Calibri"/>
      <w:szCs w:val="22"/>
    </w:rPr>
  </w:style>
  <w:style w:type="paragraph" w:styleId="3">
    <w:name w:val="Body Text Indent"/>
    <w:basedOn w:val="1"/>
    <w:qFormat/>
    <w:uiPriority w:val="0"/>
    <w:pPr>
      <w:spacing w:after="120"/>
      <w:ind w:left="420" w:leftChars="200"/>
    </w:pPr>
  </w:style>
  <w:style w:type="paragraph" w:styleId="5">
    <w:name w:val="Date"/>
    <w:basedOn w:val="1"/>
    <w:next w:val="1"/>
    <w:qFormat/>
    <w:uiPriority w:val="0"/>
    <w:pPr>
      <w:ind w:left="100" w:leftChars="2500"/>
    </w:pPr>
    <w:rPr>
      <w:rFonts w:eastAsia="仿宋_GB2312"/>
      <w:sz w:val="32"/>
      <w:szCs w:val="20"/>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customStyle="1" w:styleId="9">
    <w:name w:val="样式1"/>
    <w:basedOn w:val="4"/>
    <w:next w:val="6"/>
    <w:qFormat/>
    <w:uiPriority w:val="0"/>
    <w:pPr>
      <w:keepNext w:val="0"/>
      <w:keepLines w:val="0"/>
      <w:spacing w:before="0" w:after="50" w:afterLines="50" w:line="0" w:lineRule="atLeast"/>
      <w:jc w:val="center"/>
    </w:pPr>
    <w:rPr>
      <w:rFonts w:eastAsia="方正小标宋简体"/>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2024-04-10T06:11:00Z</dcterms:created>
  <dc:creator>李海亭</dc:creator>
  <cp:lastModifiedBy>WPS_1693481954</cp:lastModifiedBy>
  <cp:lastPrinted>2024-10-08T09:06:00Z</cp:lastPrinted>
  <dcterms:modified xsi:type="dcterms:W3CDTF">2024-10-14T08:10:35Z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