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1928" w:firstLineChars="600"/>
        <w:jc w:val="both"/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  <w:lang w:eastAsia="zh-CN"/>
        </w:rPr>
      </w:pPr>
      <w:bookmarkStart w:id="4" w:name="_GoBack"/>
      <w:bookmarkEnd w:id="4"/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北京市西城区</w:t>
      </w: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lang w:eastAsia="zh-CN"/>
        </w:rPr>
        <w:t>经济合作促进中心</w:t>
      </w:r>
    </w:p>
    <w:p>
      <w:pPr>
        <w:spacing w:line="560" w:lineRule="exact"/>
        <w:ind w:firstLine="2249" w:firstLineChars="700"/>
        <w:jc w:val="both"/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20</w:t>
      </w: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年部门预算编制信息公开</w:t>
      </w:r>
    </w:p>
    <w:p>
      <w:pPr>
        <w:spacing w:line="560" w:lineRule="exact"/>
        <w:ind w:firstLine="2570" w:firstLineChars="800"/>
        <w:jc w:val="both"/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部门预算公开目录</w:t>
      </w:r>
    </w:p>
    <w:p>
      <w:pPr>
        <w:ind w:firstLine="1807" w:firstLineChars="500"/>
        <w:rPr>
          <w:rFonts w:ascii="楷体" w:hAnsi="楷体" w:eastAsia="楷体"/>
          <w:b/>
          <w:sz w:val="36"/>
          <w:szCs w:val="36"/>
        </w:rPr>
      </w:pPr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年部门预算收支及增减变化情况说明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四、</w:t>
      </w:r>
      <w:r>
        <w:rPr>
          <w:rFonts w:ascii="仿宋_GB2312" w:eastAsia="仿宋_GB2312"/>
          <w:color w:val="000000"/>
          <w:sz w:val="32"/>
          <w:szCs w:val="32"/>
        </w:rPr>
        <w:t>部门“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hint="eastAsia" w:ascii="仿宋_GB2312" w:eastAsia="仿宋_GB2312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hint="eastAsia"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（一）机关运行经费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hint="eastAsia" w:ascii="仿宋_GB2312" w:eastAsia="仿宋_GB2312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hint="eastAsia" w:ascii="仿宋_GB2312" w:eastAsia="仿宋_GB2312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hint="eastAsia" w:ascii="仿宋_GB2312" w:eastAsia="仿宋_GB2312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部门预算</w:t>
      </w:r>
      <w:r>
        <w:rPr>
          <w:rFonts w:hint="eastAsia" w:ascii="仿宋_GB2312" w:eastAsia="仿宋_GB2312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表五、财政拨款收支预算总表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表六、一般公共预算财政拨款支出表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表七、一般公共预算财政拨款基本支出表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表八、政府性基金预算财政拨款支出表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表九、国有资本经营预算财政拨款支出表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表十一、政府购买服务预算表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表十二、上级转移支付细化明细表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楷体" w:hAnsi="楷体" w:eastAsia="楷体"/>
          <w:b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表十四、部门整体支出绩效目标申报表</w:t>
      </w:r>
    </w:p>
    <w:p>
      <w:pPr>
        <w:ind w:firstLine="1807" w:firstLineChars="500"/>
        <w:rPr>
          <w:rFonts w:ascii="楷体" w:hAnsi="楷体" w:eastAsia="楷体"/>
          <w:b/>
          <w:sz w:val="36"/>
          <w:szCs w:val="36"/>
        </w:rPr>
      </w:pPr>
    </w:p>
    <w:p>
      <w:pPr>
        <w:ind w:firstLine="1807" w:firstLineChars="500"/>
        <w:rPr>
          <w:rFonts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20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23</w:t>
      </w:r>
      <w:r>
        <w:rPr>
          <w:rFonts w:hint="eastAsia" w:ascii="楷体" w:hAnsi="楷体" w:eastAsia="楷体"/>
          <w:b/>
          <w:sz w:val="36"/>
          <w:szCs w:val="36"/>
        </w:rPr>
        <w:t>年部门预算情况说明</w:t>
      </w:r>
    </w:p>
    <w:p>
      <w:pPr>
        <w:ind w:firstLine="1767" w:firstLineChars="400"/>
        <w:rPr>
          <w:rFonts w:ascii="仿宋_GB2312" w:eastAsia="仿宋_GB2312"/>
          <w:b/>
          <w:sz w:val="44"/>
          <w:szCs w:val="44"/>
        </w:rPr>
      </w:pPr>
    </w:p>
    <w:p>
      <w:pPr>
        <w:snapToGrid w:val="0"/>
        <w:spacing w:line="520" w:lineRule="exact"/>
        <w:ind w:firstLine="321" w:firstLineChars="100"/>
        <w:rPr>
          <w:rFonts w:hint="eastAsia"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sz w:val="32"/>
          <w:szCs w:val="32"/>
          <w:lang w:eastAsia="zh-CN"/>
        </w:rPr>
        <w:t>一、</w:t>
      </w:r>
      <w:r>
        <w:rPr>
          <w:rFonts w:hint="eastAsia" w:ascii="仿宋_GB2312" w:hAnsi="仿宋" w:eastAsia="仿宋_GB2312" w:cs="Times New Roman"/>
          <w:b/>
          <w:bCs/>
          <w:sz w:val="32"/>
          <w:szCs w:val="32"/>
        </w:rPr>
        <w:t>部门主要职责及机构设置情况</w:t>
      </w:r>
    </w:p>
    <w:p>
      <w:pPr>
        <w:snapToGrid w:val="0"/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803" w:firstLineChars="25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1.职责：</w:t>
      </w:r>
    </w:p>
    <w:p>
      <w:pPr>
        <w:snapToGrid w:val="0"/>
        <w:spacing w:line="52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“西城区经济合作网”的日常维护，通过该网宣传区委区政府关于经济合作的政策，页面及后台数据库功能开发。</w:t>
      </w:r>
    </w:p>
    <w:p>
      <w:pPr>
        <w:ind w:left="0" w:leftChars="0" w:firstLine="842" w:firstLineChars="262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sz w:val="32"/>
          <w:szCs w:val="32"/>
        </w:rPr>
        <w:t>2.部门机构设置</w:t>
      </w:r>
      <w:r>
        <w:rPr>
          <w:rFonts w:hint="eastAsia" w:ascii="仿宋_GB2312" w:hAnsi="仿宋" w:eastAsia="仿宋_GB2312" w:cs="Times New Roman"/>
          <w:sz w:val="32"/>
          <w:szCs w:val="32"/>
        </w:rPr>
        <w:t>：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协助区商务局开展各项工作。</w:t>
      </w:r>
    </w:p>
    <w:p>
      <w:pPr>
        <w:ind w:firstLine="555"/>
        <w:rPr>
          <w:rFonts w:hint="eastAsia"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sz w:val="32"/>
          <w:szCs w:val="32"/>
        </w:rPr>
        <w:t>（二）人员构成情况</w:t>
      </w:r>
    </w:p>
    <w:p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年12月31日，在职人员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人，退休人员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ind w:firstLine="555"/>
        <w:rPr>
          <w:rFonts w:hint="eastAsia"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sz w:val="32"/>
          <w:szCs w:val="32"/>
        </w:rPr>
        <w:t>二、20</w:t>
      </w:r>
      <w:r>
        <w:rPr>
          <w:rFonts w:hint="eastAsia" w:ascii="仿宋_GB2312" w:hAnsi="仿宋" w:eastAsia="仿宋_GB2312" w:cs="Times New Roman"/>
          <w:b/>
          <w:bCs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 w:cs="Times New Roman"/>
          <w:b/>
          <w:bCs/>
          <w:sz w:val="32"/>
          <w:szCs w:val="32"/>
        </w:rPr>
        <w:t>年部门预算收支及增减变化情况说明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年收入预算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366.25</w:t>
      </w:r>
      <w:r>
        <w:rPr>
          <w:rFonts w:hint="eastAsia" w:ascii="仿宋_GB2312" w:eastAsia="仿宋_GB2312"/>
          <w:sz w:val="32"/>
          <w:szCs w:val="32"/>
          <w:lang w:eastAsia="zh-CN"/>
        </w:rPr>
        <w:t>万</w:t>
      </w:r>
      <w:r>
        <w:rPr>
          <w:rFonts w:hint="eastAsia" w:ascii="仿宋_GB2312" w:eastAsia="仿宋_GB2312"/>
          <w:sz w:val="32"/>
          <w:szCs w:val="32"/>
        </w:rPr>
        <w:t>元。其中：财政拨款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366.25</w:t>
      </w:r>
      <w:r>
        <w:rPr>
          <w:rFonts w:hint="eastAsia" w:ascii="仿宋_GB2312" w:eastAsia="仿宋_GB2312"/>
          <w:sz w:val="32"/>
          <w:szCs w:val="32"/>
          <w:lang w:eastAsia="zh-CN"/>
        </w:rPr>
        <w:t>万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年收入预算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338.99万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增加了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27.26万</w:t>
      </w:r>
      <w:r>
        <w:rPr>
          <w:rFonts w:hint="eastAsia" w:ascii="仿宋_GB2312" w:eastAsia="仿宋_GB2312"/>
          <w:sz w:val="32"/>
          <w:szCs w:val="32"/>
        </w:rPr>
        <w:t>元。主要原因为20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年预算收入中</w:t>
      </w:r>
      <w:r>
        <w:rPr>
          <w:rFonts w:hint="eastAsia" w:ascii="仿宋_GB2312" w:eastAsia="仿宋_GB2312"/>
          <w:sz w:val="32"/>
          <w:szCs w:val="32"/>
          <w:lang w:eastAsia="zh-CN"/>
        </w:rPr>
        <w:t>人员经费略有增加。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年支出预算按用途划分：（1）基本支出预算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362.18万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基本支出比20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年预算支出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335.24万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增加了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26.94万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主要原因为20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年预算中人员</w:t>
      </w:r>
      <w:r>
        <w:rPr>
          <w:rFonts w:hint="eastAsia" w:ascii="仿宋_GB2312" w:eastAsia="仿宋_GB2312"/>
          <w:sz w:val="32"/>
          <w:szCs w:val="32"/>
          <w:lang w:eastAsia="zh-CN"/>
        </w:rPr>
        <w:t>经费略有增加。</w:t>
      </w:r>
      <w:r>
        <w:rPr>
          <w:rFonts w:hint="eastAsia" w:ascii="仿宋_GB2312" w:eastAsia="仿宋_GB2312"/>
          <w:sz w:val="32"/>
          <w:szCs w:val="32"/>
        </w:rPr>
        <w:t>（2）项目支出预算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4.07万</w:t>
      </w:r>
      <w:r>
        <w:rPr>
          <w:rFonts w:hint="eastAsia" w:ascii="仿宋_GB2312" w:eastAsia="仿宋_GB2312"/>
          <w:sz w:val="32"/>
          <w:szCs w:val="32"/>
        </w:rPr>
        <w:t>元。</w:t>
      </w:r>
      <w:r>
        <w:rPr>
          <w:rFonts w:hint="eastAsia" w:ascii="仿宋_GB2312" w:eastAsia="仿宋_GB2312"/>
          <w:sz w:val="32"/>
          <w:szCs w:val="32"/>
          <w:lang w:eastAsia="zh-CN"/>
        </w:rPr>
        <w:t>全部为预留机动费。</w:t>
      </w:r>
    </w:p>
    <w:p>
      <w:pPr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三、主要支出情况</w:t>
      </w:r>
    </w:p>
    <w:p>
      <w:pPr>
        <w:snapToGrid w:val="0"/>
        <w:spacing w:line="360" w:lineRule="auto"/>
        <w:ind w:left="284" w:firstLine="320" w:firstLineChars="100"/>
        <w:rPr>
          <w:rFonts w:ascii="仿宋_GB2312" w:hAnsi="仿宋" w:eastAsia="仿宋_GB2312"/>
          <w:sz w:val="32"/>
          <w:szCs w:val="32"/>
        </w:rPr>
      </w:pPr>
      <w:bookmarkStart w:id="0" w:name="_Toc17531"/>
      <w:bookmarkStart w:id="1" w:name="_Toc25448"/>
      <w:r>
        <w:rPr>
          <w:rFonts w:hint="eastAsia" w:ascii="仿宋_GB2312" w:hAnsi="仿宋" w:eastAsia="仿宋_GB2312"/>
          <w:sz w:val="32"/>
          <w:szCs w:val="32"/>
        </w:rPr>
        <w:t>（一）基本支出主要包括</w:t>
      </w:r>
      <w:bookmarkEnd w:id="0"/>
      <w:bookmarkEnd w:id="1"/>
      <w:r>
        <w:rPr>
          <w:rFonts w:hint="eastAsia" w:ascii="仿宋_GB2312" w:hAnsi="仿宋" w:eastAsia="仿宋_GB2312"/>
          <w:sz w:val="32"/>
          <w:szCs w:val="32"/>
        </w:rPr>
        <w:t>在职、退休人员支出、个人</w:t>
      </w:r>
    </w:p>
    <w:p>
      <w:pPr>
        <w:snapToGrid w:val="0"/>
        <w:spacing w:line="360" w:lineRule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和家庭补助支出、公用支出</w:t>
      </w:r>
      <w:bookmarkStart w:id="2" w:name="_Toc7025"/>
      <w:bookmarkStart w:id="3" w:name="_Toc3237"/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（二）项目支出主要</w:t>
      </w:r>
      <w:bookmarkEnd w:id="2"/>
      <w:bookmarkEnd w:id="3"/>
      <w:r>
        <w:rPr>
          <w:rFonts w:hint="eastAsia" w:ascii="仿宋_GB2312" w:hAnsi="仿宋" w:eastAsia="仿宋_GB2312"/>
          <w:sz w:val="32"/>
          <w:szCs w:val="32"/>
        </w:rPr>
        <w:t>包括：</w:t>
      </w:r>
      <w:r>
        <w:rPr>
          <w:rFonts w:hint="eastAsia" w:ascii="仿宋_GB2312" w:eastAsia="仿宋_GB2312"/>
          <w:sz w:val="32"/>
          <w:szCs w:val="32"/>
          <w:lang w:eastAsia="zh-CN"/>
        </w:rPr>
        <w:t>预留机动费。</w:t>
      </w:r>
    </w:p>
    <w:p>
      <w:pPr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四、部门“三公”经费财政拨款预算说明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hint="eastAsia" w:ascii="仿宋_GB2312" w:eastAsia="仿宋_GB2312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“三公”经费的单位范围为：北京市西城区经济合作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促进</w:t>
      </w:r>
      <w:r>
        <w:rPr>
          <w:rFonts w:hint="eastAsia" w:ascii="仿宋_GB2312" w:eastAsia="仿宋_GB2312"/>
          <w:color w:val="000000"/>
          <w:sz w:val="32"/>
          <w:szCs w:val="32"/>
        </w:rPr>
        <w:t>中心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hint="eastAsia"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1、因公出国（境）费预算财政拨款金额为0元，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2、公务接待费预算财政拨款金额为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1525.25</w:t>
      </w:r>
      <w:r>
        <w:rPr>
          <w:rFonts w:hint="eastAsia" w:ascii="仿宋_GB2312" w:eastAsia="仿宋_GB2312"/>
          <w:color w:val="000000"/>
          <w:sz w:val="32"/>
          <w:szCs w:val="32"/>
        </w:rPr>
        <w:t>元，</w:t>
      </w:r>
    </w:p>
    <w:p>
      <w:pPr>
        <w:spacing w:line="560" w:lineRule="exact"/>
        <w:ind w:firstLine="640" w:firstLineChars="200"/>
        <w:rPr>
          <w:color w:val="000000"/>
          <w:kern w:val="0"/>
          <w:szCs w:val="21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3、公务用车购置及运行维护费预算财政拨款金额为0元，其中：公务用车购置费0元，公务用车运行维护费0元。</w:t>
      </w:r>
    </w:p>
    <w:p>
      <w:pPr>
        <w:spacing w:line="560" w:lineRule="exact"/>
        <w:ind w:firstLine="643" w:firstLineChars="200"/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五、其他情况说明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360" w:lineRule="auto"/>
        <w:ind w:firstLine="480" w:firstLineChars="150"/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年本部门履行一般行政事业管理职能、维持机关运行，用于一般公共预算安排的行政运行经费，合计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29.56万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color w:val="000000"/>
          <w:sz w:val="32"/>
          <w:szCs w:val="32"/>
        </w:rPr>
        <w:t>年涉及政府采购项目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个，总金额为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0万</w:t>
      </w:r>
      <w:r>
        <w:rPr>
          <w:rFonts w:hint="eastAsia" w:ascii="仿宋_GB2312" w:eastAsia="仿宋_GB2312"/>
          <w:color w:val="000000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numPr>
          <w:ilvl w:val="0"/>
          <w:numId w:val="0"/>
        </w:numPr>
        <w:spacing w:line="560" w:lineRule="exact"/>
        <w:ind w:left="0" w:leftChars="0"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2023年涉及政府购买服务项目0个，总金额为0万元。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hint="eastAsia" w:ascii="仿宋_GB2312" w:eastAsia="仿宋_GB2312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numPr>
          <w:ilvl w:val="0"/>
          <w:numId w:val="0"/>
        </w:numPr>
        <w:spacing w:line="560" w:lineRule="exact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2022年度中无项目经费支出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hint="eastAsia" w:ascii="仿宋_GB2312" w:eastAsia="仿宋_GB2312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无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截止</w:t>
      </w: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底，</w:t>
      </w:r>
      <w:r>
        <w:rPr>
          <w:rFonts w:hint="eastAsia" w:ascii="仿宋_GB2312" w:eastAsia="仿宋_GB2312"/>
          <w:color w:val="000000"/>
          <w:sz w:val="32"/>
          <w:szCs w:val="32"/>
        </w:rPr>
        <w:t>本部门</w:t>
      </w:r>
      <w:r>
        <w:rPr>
          <w:rFonts w:ascii="仿宋_GB2312" w:eastAsia="仿宋_GB2312"/>
          <w:color w:val="000000"/>
          <w:sz w:val="32"/>
          <w:szCs w:val="32"/>
        </w:rPr>
        <w:t>固定资产总额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10.99</w:t>
      </w:r>
      <w:r>
        <w:rPr>
          <w:rFonts w:hint="eastAsia" w:ascii="仿宋_GB2312" w:eastAsia="仿宋_GB2312"/>
          <w:color w:val="000000"/>
          <w:sz w:val="32"/>
          <w:szCs w:val="32"/>
        </w:rPr>
        <w:t>万元</w:t>
      </w:r>
      <w:r>
        <w:rPr>
          <w:rFonts w:ascii="仿宋_GB2312" w:eastAsia="仿宋_GB2312"/>
          <w:color w:val="000000"/>
          <w:sz w:val="32"/>
          <w:szCs w:val="32"/>
        </w:rPr>
        <w:t>，其中：</w:t>
      </w:r>
      <w:r>
        <w:rPr>
          <w:rFonts w:hint="eastAsia" w:ascii="仿宋_GB2312" w:eastAsia="仿宋_GB2312"/>
          <w:color w:val="000000"/>
          <w:sz w:val="32"/>
          <w:szCs w:val="32"/>
        </w:rPr>
        <w:t>车辆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0</w:t>
      </w:r>
      <w:r>
        <w:rPr>
          <w:rFonts w:hint="eastAsia" w:ascii="仿宋_GB2312" w:eastAsia="仿宋_GB2312"/>
          <w:color w:val="000000"/>
          <w:sz w:val="32"/>
          <w:szCs w:val="32"/>
        </w:rPr>
        <w:t>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万元；单位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</w:rPr>
        <w:t>部门预算：安排购置车辆0台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0万元；安排购置单位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0台（套）、0万元，安排购置单位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0台（套）、0万元。</w:t>
      </w:r>
    </w:p>
    <w:p>
      <w:pPr>
        <w:spacing w:line="560" w:lineRule="exact"/>
        <w:ind w:firstLine="643" w:firstLineChars="200"/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 xml:space="preserve">六、名称解释 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性名词解释：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。</w:t>
      </w:r>
    </w:p>
    <w:p>
      <w:pPr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</w:p>
    <w:p>
      <w:pPr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</w:p>
    <w:p>
      <w:pPr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</w:p>
    <w:p>
      <w:pPr>
        <w:jc w:val="left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</w:rPr>
        <w:t xml:space="preserve"> </w:t>
      </w: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北京市西城区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经济合作促进中心</w:t>
      </w:r>
    </w:p>
    <w:p>
      <w:pPr>
        <w:jc w:val="left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                             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年1月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日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1F8F5"/>
    <w:multiLevelType w:val="singleLevel"/>
    <w:tmpl w:val="DA51F8F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C60AF"/>
    <w:rsid w:val="0000734E"/>
    <w:rsid w:val="00012BCC"/>
    <w:rsid w:val="000413E5"/>
    <w:rsid w:val="00043830"/>
    <w:rsid w:val="000502E7"/>
    <w:rsid w:val="000777DC"/>
    <w:rsid w:val="000A6F7B"/>
    <w:rsid w:val="000B17EF"/>
    <w:rsid w:val="000B7C02"/>
    <w:rsid w:val="001361C1"/>
    <w:rsid w:val="0019790A"/>
    <w:rsid w:val="001B2504"/>
    <w:rsid w:val="001B33CC"/>
    <w:rsid w:val="001B6EC1"/>
    <w:rsid w:val="001D0A69"/>
    <w:rsid w:val="001F042E"/>
    <w:rsid w:val="0021287A"/>
    <w:rsid w:val="00253728"/>
    <w:rsid w:val="00275CC5"/>
    <w:rsid w:val="00290328"/>
    <w:rsid w:val="002A449E"/>
    <w:rsid w:val="002B17FA"/>
    <w:rsid w:val="002F24A9"/>
    <w:rsid w:val="00305B58"/>
    <w:rsid w:val="003245CC"/>
    <w:rsid w:val="00326E00"/>
    <w:rsid w:val="00357962"/>
    <w:rsid w:val="00362ED7"/>
    <w:rsid w:val="003713B2"/>
    <w:rsid w:val="00374D5C"/>
    <w:rsid w:val="0037690D"/>
    <w:rsid w:val="003802D9"/>
    <w:rsid w:val="003B0ECD"/>
    <w:rsid w:val="003C0466"/>
    <w:rsid w:val="003C60AF"/>
    <w:rsid w:val="003D5400"/>
    <w:rsid w:val="0042591A"/>
    <w:rsid w:val="00436767"/>
    <w:rsid w:val="0047536F"/>
    <w:rsid w:val="00497A61"/>
    <w:rsid w:val="004B2025"/>
    <w:rsid w:val="004D02A1"/>
    <w:rsid w:val="004D2B26"/>
    <w:rsid w:val="004D7FAE"/>
    <w:rsid w:val="005406D9"/>
    <w:rsid w:val="00551B79"/>
    <w:rsid w:val="005637A5"/>
    <w:rsid w:val="005C6F89"/>
    <w:rsid w:val="005E2DB4"/>
    <w:rsid w:val="005E4D0C"/>
    <w:rsid w:val="005E74F2"/>
    <w:rsid w:val="005F2A8E"/>
    <w:rsid w:val="005F75D4"/>
    <w:rsid w:val="006124ED"/>
    <w:rsid w:val="00630017"/>
    <w:rsid w:val="00641FC5"/>
    <w:rsid w:val="0065310D"/>
    <w:rsid w:val="00663A15"/>
    <w:rsid w:val="00664E70"/>
    <w:rsid w:val="00675C55"/>
    <w:rsid w:val="00695C5B"/>
    <w:rsid w:val="006B6BFA"/>
    <w:rsid w:val="006B6FB8"/>
    <w:rsid w:val="006D30B2"/>
    <w:rsid w:val="00700F14"/>
    <w:rsid w:val="00703207"/>
    <w:rsid w:val="00722C4D"/>
    <w:rsid w:val="00742E12"/>
    <w:rsid w:val="007539DD"/>
    <w:rsid w:val="007619FD"/>
    <w:rsid w:val="007832BC"/>
    <w:rsid w:val="0079155F"/>
    <w:rsid w:val="00797835"/>
    <w:rsid w:val="007A072D"/>
    <w:rsid w:val="008025B5"/>
    <w:rsid w:val="00815BCA"/>
    <w:rsid w:val="00816D8C"/>
    <w:rsid w:val="00822078"/>
    <w:rsid w:val="008235AA"/>
    <w:rsid w:val="00831AFF"/>
    <w:rsid w:val="008322D0"/>
    <w:rsid w:val="0085288A"/>
    <w:rsid w:val="0087548B"/>
    <w:rsid w:val="00877EE8"/>
    <w:rsid w:val="008C23EE"/>
    <w:rsid w:val="008C4467"/>
    <w:rsid w:val="008E1B94"/>
    <w:rsid w:val="008F69E5"/>
    <w:rsid w:val="00906F20"/>
    <w:rsid w:val="009206CD"/>
    <w:rsid w:val="0092304E"/>
    <w:rsid w:val="0093084E"/>
    <w:rsid w:val="00946FF4"/>
    <w:rsid w:val="009503A0"/>
    <w:rsid w:val="00951800"/>
    <w:rsid w:val="00972939"/>
    <w:rsid w:val="0098608C"/>
    <w:rsid w:val="009A03CE"/>
    <w:rsid w:val="009A7B66"/>
    <w:rsid w:val="009C44C6"/>
    <w:rsid w:val="009D48EF"/>
    <w:rsid w:val="009D557A"/>
    <w:rsid w:val="009E4E11"/>
    <w:rsid w:val="00A154E7"/>
    <w:rsid w:val="00A31814"/>
    <w:rsid w:val="00A33093"/>
    <w:rsid w:val="00A60DE9"/>
    <w:rsid w:val="00A60E77"/>
    <w:rsid w:val="00A662D2"/>
    <w:rsid w:val="00A725EA"/>
    <w:rsid w:val="00A73591"/>
    <w:rsid w:val="00A86FA2"/>
    <w:rsid w:val="00AB21E7"/>
    <w:rsid w:val="00AB4BB0"/>
    <w:rsid w:val="00B163B3"/>
    <w:rsid w:val="00B335D3"/>
    <w:rsid w:val="00B55142"/>
    <w:rsid w:val="00B730A0"/>
    <w:rsid w:val="00B911C7"/>
    <w:rsid w:val="00BA6D67"/>
    <w:rsid w:val="00BF6738"/>
    <w:rsid w:val="00C1672E"/>
    <w:rsid w:val="00C255E3"/>
    <w:rsid w:val="00C40933"/>
    <w:rsid w:val="00C53C16"/>
    <w:rsid w:val="00C95734"/>
    <w:rsid w:val="00CA67AC"/>
    <w:rsid w:val="00CB2733"/>
    <w:rsid w:val="00CC2C59"/>
    <w:rsid w:val="00CF567D"/>
    <w:rsid w:val="00D0211A"/>
    <w:rsid w:val="00D14653"/>
    <w:rsid w:val="00D6598B"/>
    <w:rsid w:val="00D671F2"/>
    <w:rsid w:val="00D72649"/>
    <w:rsid w:val="00D852F1"/>
    <w:rsid w:val="00D93FC7"/>
    <w:rsid w:val="00D94DFC"/>
    <w:rsid w:val="00DB00CC"/>
    <w:rsid w:val="00DC0C87"/>
    <w:rsid w:val="00DC4082"/>
    <w:rsid w:val="00DF116C"/>
    <w:rsid w:val="00E1157D"/>
    <w:rsid w:val="00E13526"/>
    <w:rsid w:val="00E418A4"/>
    <w:rsid w:val="00E61BE2"/>
    <w:rsid w:val="00E80396"/>
    <w:rsid w:val="00EA1ADF"/>
    <w:rsid w:val="00EB3EF5"/>
    <w:rsid w:val="00ED772A"/>
    <w:rsid w:val="00F324FD"/>
    <w:rsid w:val="00F3382A"/>
    <w:rsid w:val="00F35E5E"/>
    <w:rsid w:val="00F83132"/>
    <w:rsid w:val="00F84BC9"/>
    <w:rsid w:val="00F960F1"/>
    <w:rsid w:val="00F9620B"/>
    <w:rsid w:val="00FB0604"/>
    <w:rsid w:val="00FB3B26"/>
    <w:rsid w:val="00FE248D"/>
    <w:rsid w:val="00FF0069"/>
    <w:rsid w:val="01237EDF"/>
    <w:rsid w:val="01C32805"/>
    <w:rsid w:val="03E34A21"/>
    <w:rsid w:val="053D518B"/>
    <w:rsid w:val="064D209E"/>
    <w:rsid w:val="08462947"/>
    <w:rsid w:val="08636C0C"/>
    <w:rsid w:val="08CE331D"/>
    <w:rsid w:val="08E741E5"/>
    <w:rsid w:val="09572024"/>
    <w:rsid w:val="097F20A4"/>
    <w:rsid w:val="0AA02FCB"/>
    <w:rsid w:val="0AF44B61"/>
    <w:rsid w:val="0B0948DC"/>
    <w:rsid w:val="0B7929DB"/>
    <w:rsid w:val="0BB61FB4"/>
    <w:rsid w:val="0C1E1A17"/>
    <w:rsid w:val="0D5C636E"/>
    <w:rsid w:val="0DA42A30"/>
    <w:rsid w:val="0DDB625D"/>
    <w:rsid w:val="0DF10F7F"/>
    <w:rsid w:val="10C269BF"/>
    <w:rsid w:val="113B2F04"/>
    <w:rsid w:val="12F349A2"/>
    <w:rsid w:val="13721443"/>
    <w:rsid w:val="13FA3181"/>
    <w:rsid w:val="14D50845"/>
    <w:rsid w:val="151622AB"/>
    <w:rsid w:val="1589758E"/>
    <w:rsid w:val="15D43E5C"/>
    <w:rsid w:val="15E34443"/>
    <w:rsid w:val="16C22076"/>
    <w:rsid w:val="17E328AA"/>
    <w:rsid w:val="182E42A8"/>
    <w:rsid w:val="199410D9"/>
    <w:rsid w:val="1BAC6956"/>
    <w:rsid w:val="1BC40349"/>
    <w:rsid w:val="1C2C1979"/>
    <w:rsid w:val="1D920ACD"/>
    <w:rsid w:val="25893AEF"/>
    <w:rsid w:val="27232B2C"/>
    <w:rsid w:val="28011B94"/>
    <w:rsid w:val="286A7C7E"/>
    <w:rsid w:val="28FA0047"/>
    <w:rsid w:val="290E59BE"/>
    <w:rsid w:val="2AAE3192"/>
    <w:rsid w:val="2BD80026"/>
    <w:rsid w:val="2CE32C88"/>
    <w:rsid w:val="2ED9136F"/>
    <w:rsid w:val="306159EB"/>
    <w:rsid w:val="32332F7C"/>
    <w:rsid w:val="32347428"/>
    <w:rsid w:val="33364383"/>
    <w:rsid w:val="33794DF3"/>
    <w:rsid w:val="3418000B"/>
    <w:rsid w:val="3421143A"/>
    <w:rsid w:val="344278AC"/>
    <w:rsid w:val="35CB53AF"/>
    <w:rsid w:val="368A369C"/>
    <w:rsid w:val="36C80CCA"/>
    <w:rsid w:val="36C83AF0"/>
    <w:rsid w:val="39491813"/>
    <w:rsid w:val="39F52FDB"/>
    <w:rsid w:val="3A8745E8"/>
    <w:rsid w:val="3AD470FD"/>
    <w:rsid w:val="3AEA7AF1"/>
    <w:rsid w:val="3B2D1B0B"/>
    <w:rsid w:val="3BE33748"/>
    <w:rsid w:val="3C264343"/>
    <w:rsid w:val="3CB95B98"/>
    <w:rsid w:val="3CD21AF8"/>
    <w:rsid w:val="3CF47A94"/>
    <w:rsid w:val="3D3562F8"/>
    <w:rsid w:val="3DF43624"/>
    <w:rsid w:val="3E0F36DE"/>
    <w:rsid w:val="3F8150EE"/>
    <w:rsid w:val="42B43B77"/>
    <w:rsid w:val="42EE4675"/>
    <w:rsid w:val="454A0147"/>
    <w:rsid w:val="46BE5654"/>
    <w:rsid w:val="47F230A6"/>
    <w:rsid w:val="48782A58"/>
    <w:rsid w:val="48F6341B"/>
    <w:rsid w:val="49250A7A"/>
    <w:rsid w:val="4A2C0910"/>
    <w:rsid w:val="4A3E7286"/>
    <w:rsid w:val="4AAA6E7A"/>
    <w:rsid w:val="4ACA05C4"/>
    <w:rsid w:val="4BDD3E43"/>
    <w:rsid w:val="4C3706D3"/>
    <w:rsid w:val="4D88550A"/>
    <w:rsid w:val="4EA96C0C"/>
    <w:rsid w:val="4EB46CFD"/>
    <w:rsid w:val="4EB85A63"/>
    <w:rsid w:val="51161CF6"/>
    <w:rsid w:val="51BE53EE"/>
    <w:rsid w:val="52383FF3"/>
    <w:rsid w:val="530664DB"/>
    <w:rsid w:val="549239F0"/>
    <w:rsid w:val="56237090"/>
    <w:rsid w:val="57952240"/>
    <w:rsid w:val="59793C55"/>
    <w:rsid w:val="5AB84393"/>
    <w:rsid w:val="5B890CEB"/>
    <w:rsid w:val="5C2D2055"/>
    <w:rsid w:val="5C7A61EF"/>
    <w:rsid w:val="5C9C65BC"/>
    <w:rsid w:val="5CA10DC7"/>
    <w:rsid w:val="5D111926"/>
    <w:rsid w:val="5D2A630C"/>
    <w:rsid w:val="5D931599"/>
    <w:rsid w:val="5DA602D7"/>
    <w:rsid w:val="60990F0B"/>
    <w:rsid w:val="61503E42"/>
    <w:rsid w:val="61B25108"/>
    <w:rsid w:val="62E62186"/>
    <w:rsid w:val="632762CA"/>
    <w:rsid w:val="63880B7F"/>
    <w:rsid w:val="646469B1"/>
    <w:rsid w:val="646D1B4F"/>
    <w:rsid w:val="64DF4A05"/>
    <w:rsid w:val="654827B7"/>
    <w:rsid w:val="65C44574"/>
    <w:rsid w:val="66AC2D85"/>
    <w:rsid w:val="679E3D1F"/>
    <w:rsid w:val="67BA555D"/>
    <w:rsid w:val="67F600EC"/>
    <w:rsid w:val="6A224AAF"/>
    <w:rsid w:val="6AB579BC"/>
    <w:rsid w:val="6AE06A2C"/>
    <w:rsid w:val="6BAF4D1E"/>
    <w:rsid w:val="6C1B4AAC"/>
    <w:rsid w:val="6C201F54"/>
    <w:rsid w:val="6C4127E1"/>
    <w:rsid w:val="6D046CE1"/>
    <w:rsid w:val="6D5339EB"/>
    <w:rsid w:val="6DA9249F"/>
    <w:rsid w:val="6DD8559D"/>
    <w:rsid w:val="705A7604"/>
    <w:rsid w:val="705E0F1E"/>
    <w:rsid w:val="70AB738A"/>
    <w:rsid w:val="72344920"/>
    <w:rsid w:val="72B807DE"/>
    <w:rsid w:val="72FF65FC"/>
    <w:rsid w:val="730C4128"/>
    <w:rsid w:val="73461A1C"/>
    <w:rsid w:val="736C04FF"/>
    <w:rsid w:val="73C904E9"/>
    <w:rsid w:val="74EE4D99"/>
    <w:rsid w:val="75F80C40"/>
    <w:rsid w:val="76E5491C"/>
    <w:rsid w:val="77D24E5D"/>
    <w:rsid w:val="78614CCA"/>
    <w:rsid w:val="787F7CDF"/>
    <w:rsid w:val="79F67C42"/>
    <w:rsid w:val="7A6D212F"/>
    <w:rsid w:val="7C201163"/>
    <w:rsid w:val="7C2C7BF7"/>
    <w:rsid w:val="7C4040E4"/>
    <w:rsid w:val="7D534E2A"/>
    <w:rsid w:val="7D953C48"/>
    <w:rsid w:val="7DD25A06"/>
    <w:rsid w:val="7E03584C"/>
    <w:rsid w:val="7E9C75B2"/>
    <w:rsid w:val="7F77198A"/>
    <w:rsid w:val="7FB7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F18508-E909-4ADD-94B6-4AD403DF3B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431</Words>
  <Characters>2462</Characters>
  <Lines>20</Lines>
  <Paragraphs>5</Paragraphs>
  <TotalTime>7</TotalTime>
  <ScaleCrop>false</ScaleCrop>
  <LinksUpToDate>false</LinksUpToDate>
  <CharactersWithSpaces>2888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2017-07-25T01:42:00Z</dcterms:created>
  <dc:creator>未定义</dc:creator>
  <cp:lastModifiedBy>北京市西城区商务局（主管）</cp:lastModifiedBy>
  <cp:lastPrinted>2017-01-19T09:19:00Z</cp:lastPrinted>
  <dcterms:modified xsi:type="dcterms:W3CDTF">2023-01-30T06:01:09Z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