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  <w:lang w:val="en-US" w:eastAsia="zh-CN"/>
        </w:rPr>
        <w:t>西城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  <w:t>区人力资源和社会保障局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  <w:lang w:eastAsia="zh-CN"/>
        </w:rPr>
        <w:t>用人单位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  <w:t>补缴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  <w:lang w:eastAsia="zh-CN"/>
        </w:rPr>
        <w:t>2011年7月1日前的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  <w:t>基本养老保险确认申请表</w:t>
      </w:r>
    </w:p>
    <w:p>
      <w:pPr>
        <w:spacing w:line="560" w:lineRule="exact"/>
        <w:jc w:val="left"/>
        <w:rPr>
          <w:rFonts w:hint="eastAsia" w:ascii="仿宋_GB2312" w:eastAsia="仿宋_GB2312"/>
          <w:spacing w:val="40"/>
          <w:sz w:val="24"/>
        </w:rPr>
      </w:pPr>
      <w:r>
        <w:rPr>
          <w:rFonts w:hint="eastAsia" w:ascii="仿宋_GB2312" w:eastAsia="仿宋_GB2312"/>
          <w:spacing w:val="40"/>
          <w:sz w:val="24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eastAsia="仿宋_GB2312"/>
          <w:spacing w:val="40"/>
          <w:sz w:val="28"/>
          <w:szCs w:val="28"/>
        </w:rPr>
      </w:pPr>
      <w:r>
        <w:rPr>
          <w:rFonts w:hint="eastAsia" w:ascii="仿宋_GB2312" w:eastAsia="仿宋_GB2312"/>
          <w:spacing w:val="40"/>
          <w:sz w:val="28"/>
          <w:szCs w:val="28"/>
        </w:rPr>
        <w:t>单位盖章：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eastAsia="仿宋_GB2312"/>
          <w:spacing w:val="40"/>
          <w:sz w:val="28"/>
          <w:szCs w:val="28"/>
        </w:rPr>
      </w:pPr>
      <w:r>
        <w:rPr>
          <w:rFonts w:hint="eastAsia" w:ascii="仿宋_GB2312" w:eastAsia="仿宋_GB2312"/>
          <w:spacing w:val="40"/>
          <w:sz w:val="28"/>
          <w:szCs w:val="28"/>
        </w:rPr>
        <w:t>组织机构代码：</w:t>
      </w:r>
    </w:p>
    <w:tbl>
      <w:tblPr>
        <w:tblStyle w:val="2"/>
        <w:tblW w:w="88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817"/>
        <w:gridCol w:w="616"/>
        <w:gridCol w:w="946"/>
        <w:gridCol w:w="705"/>
        <w:gridCol w:w="253"/>
        <w:gridCol w:w="1023"/>
        <w:gridCol w:w="1234"/>
        <w:gridCol w:w="679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申请</w:t>
            </w:r>
            <w:r>
              <w:rPr>
                <w:rFonts w:hint="eastAsia" w:ascii="黑体" w:hAnsi="黑体" w:eastAsia="黑体" w:cs="黑体"/>
                <w:szCs w:val="21"/>
              </w:rPr>
              <w:t>单位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全称</w:t>
            </w:r>
          </w:p>
        </w:tc>
        <w:tc>
          <w:tcPr>
            <w:tcW w:w="436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经办人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及联系电话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地址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申报日期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补缴人数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8815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请确认以下事项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  <w:r>
              <w:rPr>
                <w:rFonts w:hint="eastAsia" w:ascii="仿宋_GB2312" w:hAnsi="宋体" w:eastAsia="仿宋_GB2312"/>
                <w:szCs w:val="21"/>
              </w:rPr>
              <w:t>1.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本表中信息真实性</w:t>
            </w:r>
            <w:r>
              <w:rPr>
                <w:rFonts w:hint="eastAsia" w:ascii="仿宋_GB2312" w:hAnsi="宋体" w:eastAsia="仿宋_GB2312"/>
                <w:szCs w:val="21"/>
              </w:rPr>
              <w:t>；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上述经办人、联系电话、联系地址为真实有效的送达联系方式及联系人；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Cs w:val="21"/>
              </w:rPr>
              <w:t>本单位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承诺</w:t>
            </w:r>
            <w:r>
              <w:rPr>
                <w:rFonts w:hint="eastAsia" w:ascii="仿宋_GB2312" w:eastAsia="仿宋_GB2312"/>
                <w:szCs w:val="21"/>
              </w:rPr>
              <w:t>对补缴社会保险出具提供的劳动关系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Cs w:val="21"/>
              </w:rPr>
              <w:t>、工资支付凭证等材料的真实性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4.补缴人员补缴期间无判刑、劳教、收监执行、按月领取失业金等不应缴纳养老保险的情形；</w:t>
            </w:r>
            <w:r>
              <w:rPr>
                <w:rFonts w:hint="eastAsia" w:ascii="仿宋_GB2312" w:hAnsi="宋体" w:eastAsia="仿宋_GB2312" w:cs="Times New Roman"/>
                <w:szCs w:val="21"/>
                <w:highlight w:val="none"/>
                <w:lang w:val="en-US" w:eastAsia="zh-CN"/>
              </w:rPr>
              <w:t>5.1995.10（含10月）前无补缴期间“吃劳保”、停薪留职的情形；6.</w:t>
            </w:r>
            <w:r>
              <w:rPr>
                <w:rFonts w:hint="eastAsia" w:ascii="仿宋_GB2312" w:hAnsi="宋体" w:eastAsia="仿宋_GB2312"/>
                <w:szCs w:val="21"/>
              </w:rPr>
              <w:t>补缴期间未在其它参保地缴纳基本养老保险费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                                                 补缴人员签字：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补缴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原因</w:t>
            </w:r>
          </w:p>
        </w:tc>
        <w:tc>
          <w:tcPr>
            <w:tcW w:w="7937" w:type="dxa"/>
            <w:gridSpan w:val="9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我单位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因未及时申报下列职工劳动关系存续期间的基本养老保险，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现申请补缴。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15" w:type="dxa"/>
            <w:gridSpan w:val="10"/>
            <w:noWrap w:val="0"/>
            <w:vAlign w:val="center"/>
          </w:tcPr>
          <w:p>
            <w:pPr>
              <w:spacing w:line="400" w:lineRule="exact"/>
              <w:ind w:firstLine="3120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补 缴 人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 号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</w:t>
            </w:r>
          </w:p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400" w:lineRule="exact"/>
              <w:ind w:left="480" w:hanging="480" w:hangingChars="2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补缴起止时间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个人联系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400" w:lineRule="exact"/>
              <w:ind w:left="480" w:hanging="480" w:hanging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400" w:lineRule="exact"/>
              <w:ind w:left="480" w:hanging="480" w:hanging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400" w:lineRule="exact"/>
              <w:ind w:left="480" w:hanging="480" w:hanging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 w:eastAsia="宋体"/>
          <w:lang w:eastAsia="zh-CN"/>
        </w:rPr>
      </w:pPr>
    </w:p>
    <w:tbl>
      <w:tblPr>
        <w:tblStyle w:val="2"/>
        <w:tblpPr w:leftFromText="180" w:rightFromText="180" w:vertAnchor="page" w:horzAnchor="margin" w:tblpX="1" w:tblpY="1171"/>
        <w:tblW w:w="8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540"/>
        <w:gridCol w:w="1980"/>
        <w:gridCol w:w="1080"/>
        <w:gridCol w:w="1996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 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</w:t>
            </w:r>
          </w:p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spacing w:line="400" w:lineRule="exact"/>
              <w:ind w:left="480" w:leftChars="0" w:hanging="480" w:hangingChars="2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补缴起止时间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个人联系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确认意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64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400" w:lineRule="exact"/>
              <w:ind w:firstLine="3150" w:firstLineChars="1500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400" w:lineRule="exact"/>
              <w:ind w:firstLine="3150" w:firstLineChars="1500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400" w:lineRule="exact"/>
              <w:ind w:firstLine="3150" w:firstLineChars="1500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400" w:lineRule="exact"/>
              <w:ind w:firstLine="3150" w:firstLineChars="1500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400" w:lineRule="exact"/>
              <w:ind w:firstLine="3150" w:firstLineChars="15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审批部门签字：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Cs w:val="21"/>
              </w:rPr>
              <w:t xml:space="preserve">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填表说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明</w:t>
            </w:r>
          </w:p>
        </w:tc>
        <w:tc>
          <w:tcPr>
            <w:tcW w:w="806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1.人员类别：指补缴人员的补缴期间户籍性质，包括本市城镇、外埠城镇（同时补缴本市与外埠期间的，请分两张表填写）；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2.补缴</w:t>
            </w:r>
            <w:r>
              <w:rPr>
                <w:rFonts w:hint="eastAsia" w:ascii="仿宋_GB2312" w:eastAsia="仿宋_GB2312"/>
                <w:sz w:val="24"/>
              </w:rPr>
              <w:t>起止时间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：  年  月至  年  月；有多段的需分开表述；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3.联系电话：补缴人员的有效联系电话，建议填写手机号；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.此表一式三份，单位留存一份，养老行政审批部门留存一份，社保经办部门留存一份，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请正反面打印本表格</w:t>
            </w: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所有提交的材料均需审查原件，留存复印件，复印件需加盖单位公章；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6.被补缴人应在劳动年龄内，超过法定退休年龄，但未进行基本养老保险待遇核准的，可以申请办理补缴。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A4A6D"/>
    <w:rsid w:val="0CC11321"/>
    <w:rsid w:val="13541020"/>
    <w:rsid w:val="1476018C"/>
    <w:rsid w:val="2218282E"/>
    <w:rsid w:val="245B3D46"/>
    <w:rsid w:val="34CE785B"/>
    <w:rsid w:val="47E253CE"/>
    <w:rsid w:val="4CA950F2"/>
    <w:rsid w:val="57C64053"/>
    <w:rsid w:val="5B1A4A6D"/>
    <w:rsid w:val="664951FD"/>
    <w:rsid w:val="71337F96"/>
    <w:rsid w:val="74BD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2022-07-20T08:32:00Z</dcterms:created>
  <dc:creator>Administrator</dc:creator>
  <cp:lastModifiedBy>lenovo</cp:lastModifiedBy>
  <cp:lastPrinted>2023-06-16T06:37:00Z</cp:lastPrinted>
  <dcterms:modified xsi:type="dcterms:W3CDTF">2024-05-10T07:14:29Z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