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B134D">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北京市西城区人民政府广安门内街道办事处2024年法治政府建设年度情况报告</w:t>
      </w:r>
    </w:p>
    <w:p w14:paraId="055D6C0B">
      <w:pPr>
        <w:pStyle w:val="3"/>
        <w:spacing w:after="0" w:line="560" w:lineRule="exact"/>
        <w:ind w:firstLine="420" w:firstLineChars="200"/>
      </w:pPr>
    </w:p>
    <w:p w14:paraId="41A5C7C0">
      <w:pPr>
        <w:pStyle w:val="5"/>
        <w:widowControl/>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区委、区政府：</w:t>
      </w:r>
    </w:p>
    <w:p w14:paraId="16EB4F7E">
      <w:pPr>
        <w:pStyle w:val="5"/>
        <w:widowControl/>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广内街道工委、办事处坚持以习近平新时代中国特色社会主义思想为指导，深入贯彻落实党的二十大精神和习近平法治思想，全面落实中共中央、国务院《法治政府建设实施纲要（2021-2025年）》和《西城区法治政府建设规划（2021-2025年）》要求，积极开展街道依法行政工作，扎实推进法治政府和服务型政府建设，取得显著成效。按照市区工作部署和要求，结合地区实际，现将本年度法治政府建设情况报告如下。</w:t>
      </w:r>
    </w:p>
    <w:p w14:paraId="45024A52">
      <w:pPr>
        <w:spacing w:line="560" w:lineRule="exact"/>
        <w:ind w:firstLine="640" w:firstLineChars="200"/>
      </w:pPr>
      <w:r>
        <w:rPr>
          <w:rFonts w:hint="eastAsia" w:ascii="黑体" w:hAnsi="黑体" w:eastAsia="黑体" w:cs="黑体"/>
          <w:kern w:val="0"/>
          <w:sz w:val="32"/>
          <w:szCs w:val="32"/>
        </w:rPr>
        <w:t>一、2024年度本单位推进法治政府建设的主要举措和成效</w:t>
      </w:r>
    </w:p>
    <w:p w14:paraId="46EF22F1">
      <w:pPr>
        <w:numPr>
          <w:ilvl w:val="0"/>
          <w:numId w:val="1"/>
        </w:numPr>
        <w:spacing w:line="560" w:lineRule="exact"/>
        <w:ind w:left="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坚持政治统领，加强党的建设</w:t>
      </w:r>
    </w:p>
    <w:p w14:paraId="0AD63AD4">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sz w:val="32"/>
          <w:szCs w:val="32"/>
        </w:rPr>
        <w:t>坚决贯彻全面从严治党各项要求，把开展党纪学习教育作为重要政治任务。</w:t>
      </w:r>
      <w:r>
        <w:rPr>
          <w:rFonts w:hint="eastAsia" w:ascii="仿宋_GB2312" w:hAnsi="仿宋_GB2312" w:eastAsia="仿宋_GB2312" w:cs="仿宋_GB2312"/>
          <w:kern w:val="0"/>
          <w:sz w:val="32"/>
          <w:szCs w:val="32"/>
        </w:rPr>
        <w:t>采取工委会、理论</w:t>
      </w:r>
      <w:r>
        <w:rPr>
          <w:rFonts w:hint="eastAsia" w:ascii="仿宋_GB2312" w:hAnsi="仿宋_GB2312" w:eastAsia="仿宋_GB2312" w:cs="仿宋_GB2312"/>
          <w:kern w:val="0"/>
          <w:sz w:val="32"/>
          <w:szCs w:val="32"/>
          <w:lang w:val="en-US" w:eastAsia="zh-CN"/>
        </w:rPr>
        <w:t>学习</w:t>
      </w:r>
      <w:r>
        <w:rPr>
          <w:rFonts w:hint="eastAsia" w:ascii="仿宋_GB2312" w:hAnsi="仿宋_GB2312" w:eastAsia="仿宋_GB2312" w:cs="仿宋_GB2312"/>
          <w:kern w:val="0"/>
          <w:sz w:val="32"/>
          <w:szCs w:val="32"/>
        </w:rPr>
        <w:t>中心组学习等形式开展集中读书学习17次。街道领导班子、机关及各基层党支部结合“三会一课”等集体学习500余次。开展专题辅导35次，讲纪律党课160余次，各基层党组织到警示教育基地开展主题党日活动30余次，集中观看警示教育片60次。</w:t>
      </w:r>
    </w:p>
    <w:p w14:paraId="1A35EEED">
      <w:pPr>
        <w:pStyle w:val="2"/>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sz w:val="32"/>
          <w:szCs w:val="32"/>
        </w:rPr>
        <w:t>坚持制度治党、依规治党，夯实党内法规制度执行根基。</w:t>
      </w:r>
      <w:r>
        <w:rPr>
          <w:rFonts w:hint="eastAsia" w:ascii="仿宋_GB2312" w:hAnsi="仿宋_GB2312" w:eastAsia="仿宋_GB2312" w:cs="仿宋_GB2312"/>
          <w:sz w:val="32"/>
          <w:szCs w:val="32"/>
        </w:rPr>
        <w:t>用好工委会会前学习、理论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中心组学习机制，学习交流研讨3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次。落实党建工作责任制，严格执行党规党章党纪，加强纪律作风建设。</w:t>
      </w:r>
    </w:p>
    <w:p w14:paraId="1E9B702C">
      <w:pPr>
        <w:numPr>
          <w:ilvl w:val="0"/>
          <w:numId w:val="1"/>
        </w:numPr>
        <w:spacing w:line="560" w:lineRule="exact"/>
        <w:ind w:left="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科学民主依法决策，提高行政决策质量</w:t>
      </w:r>
    </w:p>
    <w:p w14:paraId="1ACDD140">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1.坚持民主集中制，严格执行重大行政决策程序。</w:t>
      </w:r>
      <w:r>
        <w:rPr>
          <w:rFonts w:hint="eastAsia" w:ascii="仿宋_GB2312" w:hAnsi="仿宋_GB2312" w:eastAsia="仿宋_GB2312" w:cs="仿宋_GB2312"/>
          <w:kern w:val="0"/>
          <w:sz w:val="32"/>
          <w:szCs w:val="32"/>
        </w:rPr>
        <w:t>修订完善工委、办事处议事规则，筑牢“三重一大”制度基石，不断完善内部管理制度和运行机制。依法依规召开工委会、主任办公会、重大行政执法决定集体讨论会等会议，领导班子集体决策广内街道重要事项与重点工作。</w:t>
      </w:r>
    </w:p>
    <w:p w14:paraId="6AC3F3BC">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2.发挥法律顾问和公职律师专业优势，协助提高决策质量。</w:t>
      </w:r>
      <w:r>
        <w:rPr>
          <w:rFonts w:hint="eastAsia" w:ascii="仿宋_GB2312" w:hAnsi="仿宋_GB2312" w:eastAsia="仿宋_GB2312" w:cs="仿宋_GB2312"/>
          <w:kern w:val="0"/>
          <w:sz w:val="32"/>
          <w:szCs w:val="32"/>
        </w:rPr>
        <w:t>落实机关法律顾问制度，对街道重大行政行为审查、合同审查、案件审查、信访接待等涉法涉诉事务提出法律意见，进行法治把关，确保行政决策合法性。我街道法律顾问团律师9人，公职律师4人，全年为街道审核合同463件，完成街道合同模板修改23件，出具法律意见20件，审核行政执法卷宗19件，为促进街道依法行政发挥积极作用。</w:t>
      </w:r>
    </w:p>
    <w:p w14:paraId="5CAF6C77">
      <w:pPr>
        <w:numPr>
          <w:ilvl w:val="0"/>
          <w:numId w:val="1"/>
        </w:numPr>
        <w:spacing w:line="560" w:lineRule="exact"/>
        <w:ind w:left="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积极开展法治培训，提高领导干部法治素养</w:t>
      </w:r>
    </w:p>
    <w:p w14:paraId="212C138B">
      <w:pPr>
        <w:pStyle w:val="2"/>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领导干部学法用法机制，提升领导干部法治素养。坚持不懈推动“双提升”工程，发挥工委理论学习中心组的学习带动作用，深入学习习近平法治思想及重要法律法规。落实会前学法制度，街道主要领导宣讲习近平法治思想，</w:t>
      </w:r>
      <w:r>
        <w:rPr>
          <w:rFonts w:hint="eastAsia" w:ascii="仿宋_GB2312" w:hAnsi="仿宋_GB2312" w:eastAsia="仿宋_GB2312" w:cs="仿宋_GB2312"/>
          <w:kern w:val="0"/>
          <w:sz w:val="32"/>
          <w:szCs w:val="32"/>
          <w:lang w:val="en-US" w:eastAsia="zh-CN"/>
        </w:rPr>
        <w:t>2024年</w:t>
      </w:r>
      <w:r>
        <w:rPr>
          <w:rFonts w:hint="eastAsia" w:ascii="仿宋_GB2312" w:hAnsi="仿宋_GB2312" w:eastAsia="仿宋_GB2312" w:cs="仿宋_GB2312"/>
          <w:kern w:val="0"/>
          <w:sz w:val="32"/>
          <w:szCs w:val="32"/>
        </w:rPr>
        <w:t>工委会会前学法9次、主任办公会会前学法5次。开展“双提升学堂”，举办专题法治讲座2场，法院庭审旁听活动1场。街道干部积极参与法治培训，提升法治素养。一线执法人员每人每年接受不少于60学时的业务知识和法律法规培训。</w:t>
      </w:r>
    </w:p>
    <w:p w14:paraId="6AF836DF">
      <w:pPr>
        <w:numPr>
          <w:ilvl w:val="0"/>
          <w:numId w:val="1"/>
        </w:numPr>
        <w:spacing w:line="560" w:lineRule="exact"/>
        <w:ind w:left="0"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充分发挥多种监督形式作用，规范行政行为</w:t>
      </w:r>
    </w:p>
    <w:p w14:paraId="37D360A4">
      <w:pPr>
        <w:pStyle w:val="2"/>
        <w:spacing w:line="560" w:lineRule="exact"/>
        <w:ind w:firstLine="643" w:firstLineChars="200"/>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kern w:val="0"/>
          <w:sz w:val="32"/>
          <w:szCs w:val="32"/>
        </w:rPr>
        <w:t>形成监督合力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开展全面从严治党主体责任监督检查及主题教育和“两个工程”落实情况专题检查。落实“一把手”和领导班子监督、意识形态监督、政治生态分析研判，督导检查不同层级制定个性化责任清单和落实“一岗双责”情况。扎实开展日常监督、强力落实专项监督，为街道各项工作提供组织保障和纪律保障。在司法监督与行政复议监督方面，</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我街道被行政复议13件，维持原行政行为11件，驳回申请人复议申请2件；行政诉讼案件7件，行政机关负责人出庭应诉率100%。</w:t>
      </w:r>
    </w:p>
    <w:p w14:paraId="13091625">
      <w:pPr>
        <w:spacing w:line="560" w:lineRule="exact"/>
        <w:ind w:firstLine="643" w:firstLineChars="200"/>
      </w:pPr>
      <w:r>
        <w:rPr>
          <w:rFonts w:hint="eastAsia" w:ascii="仿宋_GB2312" w:hAnsi="仿宋_GB2312" w:eastAsia="仿宋_GB2312" w:cs="仿宋_GB2312"/>
          <w:b/>
          <w:sz w:val="32"/>
          <w:szCs w:val="32"/>
        </w:rPr>
        <w:t>2.提升行政执法行为规范化水平。</w:t>
      </w:r>
      <w:r>
        <w:rPr>
          <w:rFonts w:hint="eastAsia" w:ascii="仿宋_GB2312" w:hAnsi="仿宋_GB2312" w:eastAsia="仿宋_GB2312" w:cs="仿宋_GB2312"/>
          <w:bCs/>
          <w:sz w:val="32"/>
          <w:szCs w:val="32"/>
        </w:rPr>
        <w:t>进一步强化落实行政执法三项制度，</w:t>
      </w:r>
      <w:r>
        <w:rPr>
          <w:rFonts w:hint="eastAsia" w:ascii="仿宋_GB2312" w:hAnsi="仿宋_GB2312" w:eastAsia="仿宋_GB2312" w:cs="仿宋_GB2312"/>
          <w:sz w:val="32"/>
          <w:szCs w:val="32"/>
        </w:rPr>
        <w:t>从主体资格、事实证据、适用法律、履行程序、执法文书规范等方面对综合执法案卷进行抽查，加强法制审核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参与西城区城管局组织的执法案卷评查4次。组织重大行政执法事项集讨会议3次，做出重大行政决定</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件，审核行政执法案卷</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卷。落实行政执法公示制度，</w:t>
      </w:r>
      <w:r>
        <w:rPr>
          <w:rFonts w:hint="eastAsia" w:ascii="仿宋_GB2312" w:eastAsia="仿宋_GB2312"/>
          <w:sz w:val="32"/>
          <w:szCs w:val="32"/>
        </w:rPr>
        <w:t>按期对执法公示专栏信息进行更新维护，接受群众监督。</w:t>
      </w:r>
    </w:p>
    <w:p w14:paraId="4A61FA05">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（五）促进权力透明规范运行，提高政务服务效能</w:t>
      </w:r>
    </w:p>
    <w:p w14:paraId="49A7CE75">
      <w:pPr>
        <w:pStyle w:val="2"/>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1.全面深化政务公开，加强公众参与和政民互动力度。</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共主动公开信息420条。推进执行公开，规范公开限期拆除决定书。街道</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共公示限期拆除决定书17条。梳理重点工作重点领域信息公开，</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共公示100条。强化新媒体平台推送，</w:t>
      </w:r>
      <w:r>
        <w:rPr>
          <w:rFonts w:hint="eastAsia" w:ascii="仿宋_GB2312" w:hAnsi="仿宋_GB2312" w:eastAsia="仿宋_GB2312" w:cs="仿宋_GB2312"/>
          <w:sz w:val="32"/>
          <w:szCs w:val="32"/>
          <w:highlight w:val="none"/>
        </w:rPr>
        <w:t>“掌上广内”微信公众号共推送文章1057篇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全年阅读总量37.7万次</w:t>
      </w:r>
      <w:r>
        <w:rPr>
          <w:rFonts w:hint="eastAsia" w:ascii="仿宋_GB2312" w:hAnsi="仿宋_GB2312" w:eastAsia="仿宋_GB2312" w:cs="仿宋_GB2312"/>
          <w:sz w:val="32"/>
          <w:szCs w:val="32"/>
        </w:rPr>
        <w:t>，收获居民点赞留言3000余次。落实政府向公众报告制度，组织召开人大代表、政协委员年中工作通报会；组织下斜街19号院居民代表召开“圆桌会议”，共同解决下水道堵塞问题；邀请居民参加街道会议，研究了解地区工作。</w:t>
      </w:r>
    </w:p>
    <w:p w14:paraId="6919865E">
      <w:pPr>
        <w:spacing w:line="560" w:lineRule="exact"/>
        <w:ind w:firstLine="643" w:firstLineChars="200"/>
        <w:rPr>
          <w:rFonts w:eastAsia="仿宋_GB2312"/>
        </w:rPr>
      </w:pPr>
      <w:r>
        <w:rPr>
          <w:rFonts w:hint="eastAsia" w:ascii="仿宋_GB2312" w:hAnsi="仿宋_GB2312" w:eastAsia="仿宋_GB2312" w:cs="仿宋_GB2312"/>
          <w:b/>
          <w:bCs/>
          <w:sz w:val="32"/>
          <w:szCs w:val="32"/>
        </w:rPr>
        <w:t>2.畅通政府信息公开申请渠道，依法依规办理政府信息公开申请。</w:t>
      </w:r>
      <w:r>
        <w:rPr>
          <w:rFonts w:hint="eastAsia" w:ascii="仿宋_GB2312" w:hAnsi="仿宋_GB2312" w:eastAsia="仿宋_GB2312" w:cs="仿宋_GB2312"/>
          <w:sz w:val="32"/>
          <w:szCs w:val="32"/>
        </w:rPr>
        <w:t>及时更新《政府信息公开指南》，畅通受理渠道。街道全年共受理依申请公开10例，完成答复10件。答复过程中街道法律顾问与相关部门研讨把关，力求答复内容准确真实，形式规范合法。上述政府信息公开案件被提起行政复议9件，均被复议机关维持原行政行为，无信息公开行政诉讼。</w:t>
      </w:r>
    </w:p>
    <w:p w14:paraId="79F8B615">
      <w:pPr>
        <w:spacing w:line="560" w:lineRule="exact"/>
        <w:ind w:firstLine="643" w:firstLineChars="200"/>
        <w:rPr>
          <w:rFonts w:eastAsia="仿宋_GB2312"/>
        </w:rPr>
      </w:pPr>
      <w:r>
        <w:rPr>
          <w:rFonts w:hint="eastAsia" w:ascii="仿宋_GB2312" w:hAnsi="仿宋_GB2312" w:eastAsia="仿宋_GB2312" w:cs="仿宋_GB2312"/>
          <w:b/>
          <w:bCs/>
          <w:kern w:val="0"/>
          <w:sz w:val="32"/>
          <w:szCs w:val="32"/>
        </w:rPr>
        <w:t>3.以为民便民利民为导向，提升政务服务效能。</w:t>
      </w:r>
      <w:r>
        <w:rPr>
          <w:rFonts w:hint="eastAsia" w:ascii="仿宋_GB2312" w:hAnsi="仿宋_GB2312" w:eastAsia="仿宋_GB2312" w:cs="仿宋_GB2312"/>
          <w:sz w:val="32"/>
          <w:szCs w:val="32"/>
          <w:shd w:val="clear" w:color="auto" w:fill="FFFFFF"/>
        </w:rPr>
        <w:t>围绕“一窗通办”工作，为办事群众提供“街道123+社区50”</w:t>
      </w:r>
      <w:r>
        <w:rPr>
          <w:rFonts w:hint="eastAsia" w:ascii="仿宋_GB2312" w:hAnsi="仿宋_GB2312" w:eastAsia="仿宋_GB2312" w:cs="仿宋_GB2312"/>
          <w:sz w:val="32"/>
          <w:szCs w:val="32"/>
        </w:rPr>
        <w:t>政务事项“一站式”办结服务，始终</w:t>
      </w:r>
      <w:r>
        <w:rPr>
          <w:rFonts w:hint="eastAsia" w:ascii="仿宋_GB2312" w:hAnsi="仿宋_GB2312" w:eastAsia="仿宋_GB2312" w:cs="仿宋_GB2312"/>
          <w:sz w:val="32"/>
          <w:szCs w:val="32"/>
          <w:shd w:val="clear" w:color="auto" w:fill="FFFFFF"/>
        </w:rPr>
        <w:t>加强开展街居两级政务服务人员业务培训提升综合业务、强化作风建设，提高服务效能。推进多元服务平台建设，“线上”用好“京通”微信小程序、“国家医保服务平台”APP等网办工具，助力实现“网上办”“掌上办”“自助办”高</w:t>
      </w:r>
      <w:r>
        <w:rPr>
          <w:rFonts w:hint="eastAsia" w:ascii="仿宋_GB2312" w:hAnsi="仿宋_GB2312" w:eastAsia="仿宋_GB2312" w:cs="仿宋_GB2312"/>
          <w:sz w:val="32"/>
          <w:szCs w:val="32"/>
        </w:rPr>
        <w:t>效办</w:t>
      </w:r>
      <w:r>
        <w:rPr>
          <w:rFonts w:hint="eastAsia" w:ascii="仿宋_GB2312" w:hAnsi="仿宋_GB2312" w:eastAsia="仿宋_GB2312" w:cs="仿宋_GB2312"/>
          <w:sz w:val="32"/>
          <w:szCs w:val="32"/>
          <w:shd w:val="clear" w:color="auto" w:fill="FFFFFF"/>
        </w:rPr>
        <w:t>结。“线下”结合“帮办代办”“延时服务”“预约服务”等便民举措，走出“窗口”实现“零距离”便民服务，让群众少跑路。街道政务中心共接待办事群众26285余人次，延时服务期间办理业务2635余件，社区服务站累计接待群众咨询办理1313余件。</w:t>
      </w:r>
    </w:p>
    <w:p w14:paraId="65597FE6">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（六）加强基层社会治理，维护地区和谐稳定</w:t>
      </w:r>
    </w:p>
    <w:p w14:paraId="4C40D94B">
      <w:pPr>
        <w:pStyle w:val="2"/>
        <w:spacing w:line="560" w:lineRule="exact"/>
        <w:ind w:firstLine="643" w:firstLineChars="200"/>
      </w:pPr>
      <w:r>
        <w:rPr>
          <w:rFonts w:hint="eastAsia" w:ascii="仿宋_GB2312" w:hAnsi="仿宋_GB2312" w:eastAsia="仿宋_GB2312" w:cs="仿宋_GB2312"/>
          <w:b/>
          <w:bCs/>
          <w:kern w:val="0"/>
          <w:sz w:val="32"/>
          <w:szCs w:val="32"/>
        </w:rPr>
        <w:t>1.切实做好市民热线接诉即办工作。</w:t>
      </w:r>
      <w:r>
        <w:rPr>
          <w:rFonts w:hint="eastAsia" w:ascii="仿宋_GB2312" w:hAnsi="仿宋_GB2312" w:eastAsia="仿宋_GB2312" w:cs="仿宋_GB2312"/>
          <w:kern w:val="0"/>
          <w:sz w:val="32"/>
          <w:szCs w:val="32"/>
          <w:highlight w:val="none"/>
          <w:lang w:val="en-US" w:eastAsia="zh-CN"/>
        </w:rPr>
        <w:t>2024年</w:t>
      </w:r>
      <w:r>
        <w:rPr>
          <w:rFonts w:hint="eastAsia" w:ascii="仿宋_GB2312" w:hAnsi="仿宋_GB2312" w:eastAsia="仿宋_GB2312" w:cs="仿宋_GB2312"/>
          <w:kern w:val="0"/>
          <w:sz w:val="32"/>
          <w:szCs w:val="32"/>
          <w:highlight w:val="none"/>
        </w:rPr>
        <w:t>街道共接到12345热线诉求</w:t>
      </w:r>
      <w:r>
        <w:rPr>
          <w:rFonts w:hint="eastAsia" w:ascii="仿宋_GB2312" w:hAnsi="仿宋_GB2312" w:eastAsia="仿宋_GB2312" w:cs="仿宋_GB2312"/>
          <w:color w:val="auto"/>
          <w:kern w:val="0"/>
          <w:sz w:val="32"/>
          <w:szCs w:val="32"/>
          <w:highlight w:val="none"/>
          <w:lang w:val="en-US" w:eastAsia="zh-CN"/>
        </w:rPr>
        <w:t>6922</w:t>
      </w:r>
      <w:r>
        <w:rPr>
          <w:rFonts w:hint="eastAsia" w:ascii="仿宋_GB2312" w:hAnsi="仿宋_GB2312" w:eastAsia="仿宋_GB2312" w:cs="仿宋_GB2312"/>
          <w:color w:val="auto"/>
          <w:kern w:val="0"/>
          <w:sz w:val="32"/>
          <w:szCs w:val="32"/>
          <w:highlight w:val="none"/>
        </w:rPr>
        <w:t>件</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案件主要集中在城市管理类、平安建设类、民生保障类。广内街道紧盯诉求办理，会商复盘常态化。紧盯关键节点，运行机制规范化。紧盯降量提质，主动治理长效化。紧盯榜样选树，考评奖励过程化。</w:t>
      </w:r>
    </w:p>
    <w:p w14:paraId="15CB68B7">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2.发挥社会矛盾多元调处机制，推进大调解格局建设。</w:t>
      </w:r>
      <w:r>
        <w:rPr>
          <w:rFonts w:hint="eastAsia" w:ascii="仿宋_GB2312" w:hAnsi="仿宋_GB2312" w:eastAsia="仿宋_GB2312" w:cs="仿宋_GB2312"/>
          <w:kern w:val="0"/>
          <w:sz w:val="32"/>
          <w:szCs w:val="32"/>
        </w:rPr>
        <w:t>一是全面推进信访工作法治化，从源头预防和减少问题发生。通过信访工作</w:t>
      </w:r>
      <w:r>
        <w:rPr>
          <w:rFonts w:hint="eastAsia" w:ascii="仿宋_GB2312" w:hAnsi="仿宋_GB2312" w:eastAsia="仿宋_GB2312" w:cs="仿宋_GB2312"/>
          <w:kern w:val="0"/>
          <w:sz w:val="32"/>
          <w:szCs w:val="32"/>
          <w:lang w:val="en-US" w:eastAsia="zh-CN"/>
        </w:rPr>
        <w:t>联席</w:t>
      </w:r>
      <w:r>
        <w:rPr>
          <w:rFonts w:hint="eastAsia" w:ascii="仿宋_GB2312" w:hAnsi="仿宋_GB2312" w:eastAsia="仿宋_GB2312" w:cs="仿宋_GB2312"/>
          <w:kern w:val="0"/>
          <w:sz w:val="32"/>
          <w:szCs w:val="32"/>
        </w:rPr>
        <w:t>会议机制协调处理本街道重要信访问题，依法及时就地解决问题的同时，主动化解风险隐患。</w:t>
      </w:r>
      <w:r>
        <w:rPr>
          <w:rFonts w:hint="eastAsia" w:ascii="仿宋_GB2312" w:hAnsi="仿宋_GB2312" w:eastAsia="仿宋_GB2312" w:cs="仿宋_GB2312"/>
          <w:kern w:val="0"/>
          <w:sz w:val="32"/>
          <w:szCs w:val="32"/>
          <w:lang w:val="en-US" w:eastAsia="zh-CN"/>
        </w:rPr>
        <w:t>2024年</w:t>
      </w:r>
      <w:r>
        <w:rPr>
          <w:rFonts w:hint="eastAsia" w:ascii="仿宋_GB2312" w:eastAsia="仿宋_GB2312"/>
          <w:sz w:val="32"/>
          <w:szCs w:val="32"/>
        </w:rPr>
        <w:t>通过信访平台转办的纸信、网信、走访信访件共计42件次；</w:t>
      </w:r>
      <w:r>
        <w:rPr>
          <w:rFonts w:hint="eastAsia" w:ascii="仿宋_GB2312" w:eastAsia="仿宋_GB2312"/>
          <w:color w:val="000000"/>
          <w:sz w:val="32"/>
          <w:szCs w:val="32"/>
        </w:rPr>
        <w:t>街道共接待来电来信来访207件次，基本妥善办结。</w:t>
      </w:r>
      <w:r>
        <w:rPr>
          <w:rFonts w:hint="eastAsia" w:ascii="仿宋_GB2312" w:hAnsi="仿宋_GB2312" w:eastAsia="仿宋_GB2312" w:cs="仿宋_GB2312"/>
          <w:kern w:val="0"/>
          <w:sz w:val="32"/>
          <w:szCs w:val="32"/>
        </w:rPr>
        <w:t>二是持续推进公共法律服务体系建设。落实社区法律</w:t>
      </w:r>
      <w:bookmarkStart w:id="0" w:name="_GoBack"/>
      <w:bookmarkEnd w:id="0"/>
      <w:r>
        <w:rPr>
          <w:rFonts w:hint="eastAsia" w:ascii="仿宋_GB2312" w:hAnsi="仿宋_GB2312" w:eastAsia="仿宋_GB2312" w:cs="仿宋_GB2312"/>
          <w:kern w:val="0"/>
          <w:sz w:val="32"/>
          <w:szCs w:val="32"/>
        </w:rPr>
        <w:t>顾问制度，充分利用公益律师的优势和资源，签约律师事务所在街道公共法律服务站及政务服务大厅街道窗口为辖区居民现场提供免费法律咨询服务。完成街道品牌化公共法律服务站建设，服务站集法律咨询、法治宣传、多元调解等功能于一身，打通公共法律服务“最后一站”。</w:t>
      </w:r>
      <w:r>
        <w:rPr>
          <w:rFonts w:hint="eastAsia" w:ascii="仿宋_GB2312" w:hAnsi="仿宋_GB2312" w:eastAsia="仿宋_GB2312" w:cs="仿宋_GB2312"/>
          <w:kern w:val="0"/>
          <w:sz w:val="32"/>
          <w:szCs w:val="32"/>
          <w:highlight w:val="none"/>
          <w:lang w:val="en-US" w:eastAsia="zh-CN"/>
        </w:rPr>
        <w:t>2024年</w:t>
      </w:r>
      <w:r>
        <w:rPr>
          <w:rFonts w:hint="eastAsia" w:ascii="仿宋_GB2312" w:hAnsi="仿宋_GB2312" w:eastAsia="仿宋_GB2312" w:cs="仿宋_GB2312"/>
          <w:kern w:val="0"/>
          <w:sz w:val="32"/>
          <w:szCs w:val="32"/>
          <w:highlight w:val="none"/>
        </w:rPr>
        <w:t>街</w:t>
      </w:r>
      <w:r>
        <w:rPr>
          <w:rFonts w:hint="eastAsia" w:ascii="仿宋_GB2312" w:hAnsi="仿宋_GB2312" w:eastAsia="仿宋_GB2312" w:cs="仿宋_GB2312"/>
          <w:kern w:val="0"/>
          <w:sz w:val="32"/>
          <w:szCs w:val="32"/>
        </w:rPr>
        <w:t>道社区法律顾问为居民提供咨询1387余人次，开展法治讲座48场，开展妇女、残疾人、未成年人、退役军人、老年人公共法律服务专项维权活动5次。三是坚持和发展新时代“枫桥经验”。围绕街道调解中心，构建三维联动调解模式。依托“一室一站一中心”</w:t>
      </w:r>
      <w:r>
        <w:rPr>
          <w:rFonts w:hint="eastAsia" w:ascii="仿宋_GB2312" w:hAnsi="仿宋_GB2312" w:eastAsia="仿宋_GB2312" w:cs="仿宋_GB2312"/>
          <w:color w:val="000000" w:themeColor="text1"/>
          <w:sz w:val="32"/>
          <w:szCs w:val="32"/>
          <w14:textFill>
            <w14:solidFill>
              <w14:schemeClr w14:val="tx1"/>
            </w14:solidFill>
          </w14:textFill>
        </w:rPr>
        <w:t>（即：治安联合调解室、公共法律服务站和街道调解中心）</w:t>
      </w:r>
      <w:r>
        <w:rPr>
          <w:rFonts w:hint="eastAsia" w:ascii="仿宋_GB2312" w:hAnsi="仿宋_GB2312" w:eastAsia="仿宋_GB2312" w:cs="仿宋_GB2312"/>
          <w:kern w:val="0"/>
          <w:sz w:val="32"/>
          <w:szCs w:val="32"/>
        </w:rPr>
        <w:t>等优势资源，着力提升基层矛盾化解能力。</w:t>
      </w:r>
      <w:r>
        <w:rPr>
          <w:rFonts w:hint="eastAsia" w:ascii="仿宋_GB2312" w:hAnsi="仿宋_GB2312" w:eastAsia="仿宋_GB2312" w:cs="仿宋_GB2312"/>
          <w:kern w:val="0"/>
          <w:sz w:val="32"/>
          <w:szCs w:val="32"/>
          <w:highlight w:val="none"/>
        </w:rPr>
        <w:t>街道调解中心</w:t>
      </w:r>
      <w:r>
        <w:rPr>
          <w:rFonts w:hint="eastAsia" w:ascii="仿宋_GB2312" w:hAnsi="仿宋_GB2312" w:eastAsia="仿宋_GB2312" w:cs="仿宋_GB2312"/>
          <w:kern w:val="0"/>
          <w:sz w:val="32"/>
          <w:szCs w:val="32"/>
          <w:highlight w:val="none"/>
          <w:lang w:val="en-US" w:eastAsia="zh-CN"/>
        </w:rPr>
        <w:t>全年</w:t>
      </w:r>
      <w:r>
        <w:rPr>
          <w:rFonts w:hint="eastAsia" w:ascii="仿宋_GB2312" w:hAnsi="仿宋_GB2312" w:eastAsia="仿宋_GB2312" w:cs="仿宋_GB2312"/>
          <w:kern w:val="0"/>
          <w:sz w:val="32"/>
          <w:szCs w:val="32"/>
          <w:highlight w:val="none"/>
        </w:rPr>
        <w:t>共计接待人民群众</w:t>
      </w:r>
      <w:r>
        <w:rPr>
          <w:rFonts w:hint="eastAsia" w:ascii="仿宋_GB2312" w:hAnsi="仿宋_GB2312" w:eastAsia="仿宋_GB2312" w:cs="仿宋_GB2312"/>
          <w:kern w:val="0"/>
          <w:sz w:val="32"/>
          <w:szCs w:val="32"/>
          <w:highlight w:val="none"/>
          <w:lang w:val="en-US" w:eastAsia="zh-CN"/>
        </w:rPr>
        <w:t>913</w:t>
      </w:r>
      <w:r>
        <w:rPr>
          <w:rFonts w:hint="eastAsia" w:ascii="仿宋_GB2312" w:hAnsi="仿宋_GB2312" w:eastAsia="仿宋_GB2312" w:cs="仿宋_GB2312"/>
          <w:kern w:val="0"/>
          <w:sz w:val="32"/>
          <w:szCs w:val="32"/>
          <w:highlight w:val="none"/>
        </w:rPr>
        <w:t>人次，接待群众来访1</w:t>
      </w:r>
      <w:r>
        <w:rPr>
          <w:rFonts w:hint="eastAsia" w:ascii="仿宋_GB2312" w:hAnsi="仿宋_GB2312" w:eastAsia="仿宋_GB2312" w:cs="仿宋_GB2312"/>
          <w:kern w:val="0"/>
          <w:sz w:val="32"/>
          <w:szCs w:val="32"/>
          <w:highlight w:val="none"/>
          <w:lang w:val="en-US" w:eastAsia="zh-CN"/>
        </w:rPr>
        <w:t>51</w:t>
      </w:r>
      <w:r>
        <w:rPr>
          <w:rFonts w:hint="eastAsia" w:ascii="仿宋_GB2312" w:hAnsi="仿宋_GB2312" w:eastAsia="仿宋_GB2312" w:cs="仿宋_GB2312"/>
          <w:kern w:val="0"/>
          <w:sz w:val="32"/>
          <w:szCs w:val="32"/>
          <w:highlight w:val="none"/>
        </w:rPr>
        <w:t>起，下社区走访61次，调解成功案件6</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起，协助化解“12345”市民服务热线投诉纠纷25起。</w:t>
      </w:r>
    </w:p>
    <w:p w14:paraId="6705A057">
      <w:pPr>
        <w:pStyle w:val="2"/>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3.坚持服务大局，推进普法依法治理工作不断深化。</w:t>
      </w:r>
      <w:r>
        <w:rPr>
          <w:rFonts w:ascii="仿宋_GB2312" w:hAnsi="仿宋_GB2312" w:eastAsia="仿宋_GB2312" w:cs="仿宋_GB2312"/>
          <w:sz w:val="32"/>
          <w:szCs w:val="32"/>
        </w:rPr>
        <w:t>利用街道各类宣传阵地大力宣传与群众生产生活密切相关的法律法规</w:t>
      </w:r>
      <w:r>
        <w:rPr>
          <w:rFonts w:hint="eastAsia" w:ascii="仿宋_GB2312" w:eastAsia="仿宋_GB2312"/>
          <w:sz w:val="32"/>
          <w:szCs w:val="32"/>
        </w:rPr>
        <w:t>，利用掌上广内、西城家园等新媒体开展网络普法，</w:t>
      </w:r>
      <w:r>
        <w:rPr>
          <w:rFonts w:hint="eastAsia" w:ascii="仿宋_GB2312" w:hAnsi="仿宋_GB2312" w:eastAsia="仿宋_GB2312" w:cs="仿宋_GB2312"/>
          <w:sz w:val="32"/>
          <w:szCs w:val="32"/>
        </w:rPr>
        <w:t>重点结合“3.8妇女节”、“4.15国家安全日”、《民法典》宣传月、“12·4”国家宪法日等特定时间节点围绕妇女权益保护法、国家安全法、民法典、宪法等相关法律法规，开展线下普法活动、现场法律咨询、线上法治答题等活动</w:t>
      </w:r>
      <w:r>
        <w:rPr>
          <w:rFonts w:hint="eastAsia" w:ascii="仿宋_GB2312" w:hAnsi="仿宋_GB2312" w:eastAsia="仿宋_GB2312" w:cs="仿宋_GB2312"/>
          <w:spacing w:val="8"/>
          <w:sz w:val="32"/>
          <w:szCs w:val="32"/>
          <w:shd w:val="clear" w:color="auto" w:fill="FFFFFF"/>
        </w:rPr>
        <w:t>，在社区开展法治大讲堂、法治文艺走基层等活动，</w:t>
      </w:r>
      <w:r>
        <w:rPr>
          <w:rFonts w:hint="eastAsia" w:ascii="仿宋_GB2312" w:hAnsi="仿宋_GB2312" w:eastAsia="仿宋_GB2312" w:cs="仿宋_GB2312"/>
          <w:kern w:val="0"/>
          <w:sz w:val="32"/>
          <w:szCs w:val="32"/>
        </w:rPr>
        <w:t>面向妇女、青少年、残疾人等群体展开专项普法活动，均取得良好效果</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8"/>
          <w:sz w:val="32"/>
          <w:szCs w:val="32"/>
          <w:shd w:val="clear" w:color="auto" w:fill="FFFFFF"/>
          <w:lang w:val="en-US" w:eastAsia="zh-CN"/>
        </w:rPr>
        <w:t>全年</w:t>
      </w:r>
      <w:r>
        <w:rPr>
          <w:rFonts w:hint="eastAsia" w:ascii="仿宋_GB2312" w:hAnsi="仿宋_GB2312" w:eastAsia="仿宋_GB2312" w:cs="仿宋_GB2312"/>
          <w:spacing w:val="8"/>
          <w:sz w:val="32"/>
          <w:szCs w:val="32"/>
          <w:shd w:val="clear" w:color="auto" w:fill="FFFFFF"/>
        </w:rPr>
        <w:t>开展各类法治宣传活动</w:t>
      </w:r>
      <w:r>
        <w:rPr>
          <w:rFonts w:hint="eastAsia" w:ascii="仿宋_GB2312" w:hAnsi="仿宋_GB2312" w:eastAsia="仿宋_GB2312" w:cs="仿宋_GB2312"/>
          <w:sz w:val="32"/>
          <w:szCs w:val="32"/>
        </w:rPr>
        <w:t>66场，发放法治宣传品1000余份，法治宣传折页3000余份。</w:t>
      </w:r>
    </w:p>
    <w:p w14:paraId="29E55C09">
      <w:pPr>
        <w:spacing w:line="56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bCs/>
          <w:sz w:val="32"/>
          <w:szCs w:val="32"/>
          <w:lang w:bidi="ar"/>
        </w:rPr>
        <w:t>深入探索实践分层协商管理模式，夯实基层社区治理根基。</w:t>
      </w:r>
      <w:r>
        <w:rPr>
          <w:rFonts w:hint="eastAsia" w:ascii="仿宋_GB2312" w:hAnsi="仿宋_GB2312" w:eastAsia="仿宋_GB2312" w:cs="仿宋_GB2312"/>
          <w:sz w:val="32"/>
          <w:szCs w:val="32"/>
          <w:lang w:bidi="ar"/>
        </w:rPr>
        <w:t>积极培育社会治理力量，依托社会工作服务中心，探索构建“1+1+6+N”工作模式。启动“广聚·领航成长”社工赋能培训项目，系统化提升社工各项基本能力。深化社区协商自治，</w:t>
      </w:r>
      <w:r>
        <w:rPr>
          <w:rFonts w:ascii="仿宋_GB2312" w:hAnsi="仿宋_GB2312" w:eastAsia="仿宋_GB2312" w:cs="仿宋_GB2312"/>
          <w:kern w:val="0"/>
          <w:sz w:val="32"/>
          <w:szCs w:val="32"/>
        </w:rPr>
        <w:t>建设楼门院长队伍，打造楼门院治理示范点及推广点（上斜街、校场、宣西、长椿里、康乐里5个社区）。探索实践分层协商管理模式，打造议事厅示范点及推广点（上斜街、校场、槐北、长椿里、康乐里5个社区），</w:t>
      </w:r>
      <w:r>
        <w:rPr>
          <w:rFonts w:ascii="仿宋_GB2312" w:hAnsi="仿宋_GB2312" w:eastAsia="仿宋_GB2312" w:cs="仿宋_GB2312"/>
          <w:kern w:val="0"/>
          <w:sz w:val="32"/>
          <w:szCs w:val="32"/>
          <w:highlight w:val="none"/>
        </w:rPr>
        <w:t>社</w:t>
      </w:r>
      <w:r>
        <w:rPr>
          <w:rFonts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val="en-US" w:eastAsia="zh-CN"/>
        </w:rPr>
        <w:t>全年</w:t>
      </w:r>
      <w:r>
        <w:rPr>
          <w:rFonts w:ascii="仿宋_GB2312" w:hAnsi="仿宋_GB2312" w:eastAsia="仿宋_GB2312" w:cs="仿宋_GB2312"/>
          <w:kern w:val="0"/>
          <w:sz w:val="32"/>
          <w:szCs w:val="32"/>
        </w:rPr>
        <w:t>共开展线下议事协商</w:t>
      </w:r>
      <w:r>
        <w:rPr>
          <w:rFonts w:hint="eastAsia" w:ascii="仿宋_GB2312" w:hAnsi="仿宋_GB2312" w:eastAsia="仿宋_GB2312" w:cs="仿宋_GB2312"/>
          <w:kern w:val="0"/>
          <w:sz w:val="32"/>
          <w:szCs w:val="32"/>
          <w:lang w:val="en-US" w:eastAsia="zh-CN"/>
        </w:rPr>
        <w:t>204</w:t>
      </w:r>
      <w:r>
        <w:rPr>
          <w:rFonts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lang w:eastAsia="zh-CN"/>
        </w:rPr>
        <w:t>。</w:t>
      </w:r>
    </w:p>
    <w:p w14:paraId="4B2FDBEE">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二、2024年度本单位推进法治政府建设存在的不足和原因</w:t>
      </w:r>
    </w:p>
    <w:p w14:paraId="49F0B8D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广内街道稳步推进法治政府建设，但队伍的建设、制度的执行、法治素养的养成等仍需持续发力，街道在法治政府建设中还存在以下不足： </w:t>
      </w:r>
    </w:p>
    <w:p w14:paraId="0D7FD3CE">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大调解格局下调解人员的法律专业能力与化解矛盾纠纷、维护社会稳定的职责要求还有差距，需多措并举切实提高其业务能力，继续挖掘矛盾化解工作潜力，逐步满足人民群众对多元化解纠纷的需求。</w:t>
      </w:r>
    </w:p>
    <w:p w14:paraId="3BE21435">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部分干部对法治政府建设的认识高度还不够，推进法治政府建设的方式方法还不够丰富，需进一步加强培训切实养成法治思维。</w:t>
      </w:r>
      <w:r>
        <w:rPr>
          <w:rFonts w:ascii="仿宋_GB2312" w:hAnsi="仿宋_GB2312" w:eastAsia="仿宋_GB2312" w:cs="仿宋_GB2312"/>
          <w:kern w:val="0"/>
          <w:sz w:val="32"/>
          <w:szCs w:val="32"/>
        </w:rPr>
        <w:t xml:space="preserve"> </w:t>
      </w:r>
    </w:p>
    <w:p w14:paraId="26EBECA8">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三、2024年度本单位党政主要负责人履行推进法治建设第一责任人职责，加强法治政府建设的有关情况</w:t>
      </w:r>
    </w:p>
    <w:p w14:paraId="1B5917BA">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2024年，街道工委、办事处主要领导认真学习落实《党政主要负责人履行推进法治建设第一责任人职责规定》，</w:t>
      </w:r>
      <w:r>
        <w:rPr>
          <w:rFonts w:hint="eastAsia" w:ascii="仿宋_GB2312" w:hAnsi="Times New Roman" w:eastAsia="仿宋_GB2312" w:cs="Times New Roman"/>
          <w:sz w:val="32"/>
          <w:szCs w:val="32"/>
        </w:rPr>
        <w:t>坚持宪法至上、统筹协调、权责一致、以身作则</w:t>
      </w:r>
      <w:r>
        <w:rPr>
          <w:rFonts w:hint="eastAsia" w:ascii="仿宋_GB2312" w:hAnsi="仿宋_GB2312" w:eastAsia="仿宋_GB2312" w:cs="仿宋_GB2312"/>
          <w:sz w:val="32"/>
          <w:szCs w:val="32"/>
        </w:rPr>
        <w:t>，积极履行第一责任人职责，稳步推进法治政府建设。广内街道强化街道工委对法治政府建设的领导，夯实各部门在法治政府建设中的责任和分工。落实街道工委理论学习中心组、工委会、主任办公会会前学法制度，街道主要领导积极参与法治培训，带头学习党的二十大精神、习近平法治思想和重要法律法规，</w:t>
      </w:r>
      <w:r>
        <w:rPr>
          <w:rFonts w:hint="eastAsia" w:ascii="仿宋_GB2312" w:hAnsi="Times New Roman" w:eastAsia="仿宋_GB2312" w:cs="Times New Roman"/>
          <w:sz w:val="32"/>
          <w:szCs w:val="32"/>
        </w:rPr>
        <w:t>提升依法决策能力</w:t>
      </w:r>
      <w:r>
        <w:rPr>
          <w:rFonts w:hint="eastAsia" w:ascii="仿宋_GB2312" w:hAnsi="仿宋_GB2312" w:eastAsia="仿宋_GB2312" w:cs="仿宋_GB2312"/>
          <w:sz w:val="32"/>
          <w:szCs w:val="32"/>
        </w:rPr>
        <w:t>。重视领导干部的法治学习，要求将法律知识学习、法治思维培养纳入广内街道公务员职业能力培训课程，推动街道形成浓厚法治氛围。坚持民主决策，依法决策，修订完善工委、办事处议事规则，</w:t>
      </w:r>
      <w:r>
        <w:rPr>
          <w:rFonts w:hint="eastAsia" w:ascii="仿宋_GB2312" w:hAnsi="Times New Roman" w:eastAsia="仿宋_GB2312" w:cs="Times New Roman"/>
          <w:sz w:val="32"/>
          <w:szCs w:val="32"/>
        </w:rPr>
        <w:t>对街道重要事项、重大决策进行法治把关，以法治思维和法治依据推进依法决策。</w:t>
      </w:r>
      <w:r>
        <w:rPr>
          <w:rFonts w:hint="eastAsia" w:ascii="仿宋_GB2312" w:hAnsi="仿宋_GB2312" w:eastAsia="仿宋_GB2312" w:cs="仿宋_GB2312"/>
          <w:sz w:val="32"/>
          <w:szCs w:val="32"/>
        </w:rPr>
        <w:t>严格执行“三重一大”制度，依法依规召开工委会、主任办公会、重大行政执法决定集体讨论会等会议，领导班子集体决策广内街道重要事项与重点工作。</w:t>
      </w:r>
    </w:p>
    <w:p w14:paraId="0A422DAF">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四、2025年度本单位推进法治政府建设的主要安排</w:t>
      </w:r>
    </w:p>
    <w:p w14:paraId="07F1578A">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全面提升依法行政质效。紧抓领导干部关键少数，深入学习党的二十大精神和习近平法治思想，完善领导干部学法用法机制，继续把习近平法治思想和重要法律法规列入街道理论学习中心组学习，工委会、主任办公会会前学法，机关法治讲座的重点学习内容，切实提升领导班子和基层干部队伍的法治素养和依法履职能力。</w:t>
      </w:r>
    </w:p>
    <w:p w14:paraId="77BF0A40">
      <w:pPr>
        <w:pStyle w:val="5"/>
        <w:widowControl/>
        <w:spacing w:after="0" w:line="560" w:lineRule="exact"/>
        <w:ind w:firstLine="643" w:firstLineChars="200"/>
        <w:jc w:val="both"/>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稳步推进社会矛盾纠纷多元预防调处。坚持和发展新时代“枫桥经验”，加大信访矛盾化解力度，依托街道调解中心、社区调解工作站及街道、社区公共法律服务站，积极帮助辖区居民获取基层法律服务，引导群众依法维权。</w:t>
      </w:r>
      <w:r>
        <w:rPr>
          <w:rFonts w:hint="eastAsia" w:ascii="仿宋_GB2312" w:eastAsia="仿宋_GB2312"/>
          <w:sz w:val="32"/>
          <w:szCs w:val="32"/>
        </w:rPr>
        <w:t>不断推进社会矛盾纠纷多元预防、调处、化解工作制度化、规范化，最大限度满足群众多元、高效、便捷的纠纷解决需求。</w:t>
      </w:r>
    </w:p>
    <w:p w14:paraId="3216695C">
      <w:pPr>
        <w:numPr>
          <w:ilvl w:val="0"/>
          <w:numId w:val="2"/>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其他需要报告的情况</w:t>
      </w:r>
    </w:p>
    <w:p w14:paraId="639CAF2D">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3A717682">
      <w:pPr>
        <w:pStyle w:val="5"/>
        <w:widowControl/>
        <w:spacing w:after="0" w:line="560" w:lineRule="exact"/>
        <w:ind w:firstLine="640" w:firstLineChars="200"/>
        <w:jc w:val="both"/>
        <w:rPr>
          <w:rFonts w:ascii="仿宋_GB2312" w:hAnsi="仿宋_GB2312" w:eastAsia="仿宋_GB2312" w:cs="仿宋_GB2312"/>
          <w:sz w:val="32"/>
          <w:szCs w:val="32"/>
        </w:rPr>
      </w:pPr>
    </w:p>
    <w:p w14:paraId="2296B6AF">
      <w:pPr>
        <w:pStyle w:val="5"/>
        <w:widowControl/>
        <w:spacing w:after="0" w:line="560" w:lineRule="exact"/>
        <w:ind w:firstLine="640" w:firstLineChars="200"/>
        <w:jc w:val="both"/>
        <w:rPr>
          <w:rFonts w:ascii="仿宋_GB2312" w:hAnsi="仿宋_GB2312" w:eastAsia="仿宋_GB2312" w:cs="仿宋_GB2312"/>
          <w:sz w:val="32"/>
          <w:szCs w:val="32"/>
        </w:rPr>
      </w:pPr>
    </w:p>
    <w:p w14:paraId="31E17B33">
      <w:pPr>
        <w:pStyle w:val="5"/>
        <w:widowControl/>
        <w:spacing w:after="0" w:line="560" w:lineRule="exact"/>
        <w:ind w:firstLine="640" w:firstLineChars="200"/>
        <w:jc w:val="both"/>
        <w:rPr>
          <w:rFonts w:ascii="仿宋_GB2312" w:hAnsi="仿宋_GB2312" w:eastAsia="仿宋_GB2312" w:cs="仿宋_GB2312"/>
          <w:sz w:val="32"/>
          <w:szCs w:val="32"/>
        </w:rPr>
      </w:pPr>
    </w:p>
    <w:p w14:paraId="093EEC82">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北京市西城区人民政府广安门内街道办事处</w:t>
      </w:r>
    </w:p>
    <w:p w14:paraId="48F32246">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2024年12月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14:paraId="71D589E4"/>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245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83975"/>
    <w:multiLevelType w:val="singleLevel"/>
    <w:tmpl w:val="5B883975"/>
    <w:lvl w:ilvl="0" w:tentative="0">
      <w:start w:val="1"/>
      <w:numFmt w:val="chineseCounting"/>
      <w:suff w:val="nothing"/>
      <w:lvlText w:val="（%1）"/>
      <w:lvlJc w:val="left"/>
      <w:pPr>
        <w:ind w:left="-10"/>
      </w:pPr>
      <w:rPr>
        <w:rFonts w:hint="eastAsia"/>
      </w:rPr>
    </w:lvl>
  </w:abstractNum>
  <w:abstractNum w:abstractNumId="1">
    <w:nsid w:val="696BAFCA"/>
    <w:multiLevelType w:val="singleLevel"/>
    <w:tmpl w:val="696BAFC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273E0"/>
    <w:rsid w:val="14C273E0"/>
    <w:rsid w:val="25FD77D0"/>
    <w:rsid w:val="2F6008D4"/>
    <w:rsid w:val="5744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after="15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4307</Words>
  <Characters>4480</Characters>
  <Lines>0</Lines>
  <Paragraphs>0</Paragraphs>
  <TotalTime>4</TotalTime>
  <ScaleCrop>false</ScaleCrop>
  <LinksUpToDate>false</LinksUpToDate>
  <CharactersWithSpaces>4511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2024-12-26T09:16:00Z</dcterms:created>
  <dc:creator>小晓萌</dc:creator>
  <cp:lastModifiedBy>小晓萌</cp:lastModifiedBy>
  <dcterms:modified xsi:type="dcterms:W3CDTF">2025-01-06T07:24:25Z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5C1307D3E265449A8E8C161159B6D7FD_11</vt:lpwstr>
  </property>
  <property fmtid="{D5CDD505-2E9C-101B-9397-08002B2CF9AE}" pid="4" name="KSOTemplateDocerSaveRecord">
    <vt:lpwstr>eyJoZGlkIjoiMWQyMzFiNWJkMTc1Y2Y5ZTZkYmZlNTdjYzMxZjJmN2EiLCJ1c2VySWQiOiIyNzg2MDc4MzIifQ==</vt:lpwstr>
  </property>
</Properties>
</file>