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/>
          <w:color w:val="FF0000"/>
          <w:spacing w:val="100"/>
          <w:w w:val="66"/>
          <w:sz w:val="100"/>
          <w:szCs w:val="100"/>
        </w:rPr>
      </w:pPr>
      <w:r>
        <w:rPr>
          <w:rFonts w:asciiTheme="minorHAnsi" w:eastAsia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999490</wp:posOffset>
                </wp:positionV>
                <wp:extent cx="5615940" cy="0"/>
                <wp:effectExtent l="0" t="0" r="2286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5pt;margin-top:78.7pt;height:0pt;width:442.2pt;z-index:251660288;mso-width-relative:page;mso-height-relative:page;" filled="f" stroked="t" coordsize="21600,21600" o:gfxdata="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pYcoNcAAAALAQAADwAAAAAA&#10;AAABACAAAAAiAAAAZHJzL2Rvd25yZXYueG1sUEsBAhQAFAAAAAgAh07iQF0+1+DbAQAAmgMAAA4A&#10;AAAAAAAAAQAgAAAAJgEAAGRycy9lMm9Eb2MueG1sUEsFBgAAAAAGAAYAWQEAAHMFAAAAAA==&#10;">
                <v:fill on="f" focussize="0,0"/>
                <v:stroke weight="0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eastAsiaTheme="minorEastAsia"/>
          <w:spacing w:val="1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953135</wp:posOffset>
                </wp:positionV>
                <wp:extent cx="5615940" cy="0"/>
                <wp:effectExtent l="0" t="19050" r="381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5pt;margin-top:75.05pt;height:0pt;width:442.2pt;z-index:251659264;mso-width-relative:page;mso-height-relative:page;" filled="f" stroked="t" coordsize="21600,21600" o:gfxdata="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8mhEs1wAAAAsBAAAP&#10;AAAAAAAAAAEAIAAAACIAAABkcnMvZG93bnJldi54bWxQSwECFAAUAAAACACHTuJAhKS0ruABAACp&#10;AwAADgAAAAAAAAABACAAAAAm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100"/>
          <w:w w:val="66"/>
          <w:sz w:val="100"/>
          <w:szCs w:val="100"/>
        </w:rPr>
        <w:t>北京市西城区司法局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北京市西城区司法局202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含双随机抽查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微软雅黑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微软雅黑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为加强对本区律师、公证、司法鉴定、基层法律服务领域事中监管和对各行业执业活动的监督指导，促进各行业的良性发展，依据相关法律法规规章的规定，制定202</w:t>
      </w:r>
      <w:r>
        <w:rPr>
          <w:rFonts w:hint="eastAsia" w:ascii="仿宋_GB2312" w:hAnsi="微软雅黑" w:eastAsia="仿宋_GB2312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微软雅黑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年度执法检查计划如下：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一、律师类监督检查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检查主体：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仿宋_GB2312" w:eastAsia="仿宋_GB2312"/>
          <w:sz w:val="32"/>
          <w:szCs w:val="30"/>
        </w:rPr>
        <w:t>西城区司法局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检查方式：双随机、一公开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管理对象基数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(检查对象范围)</w:t>
      </w:r>
      <w:r>
        <w:rPr>
          <w:rFonts w:hint="eastAsia" w:ascii="仿宋_GB2312" w:eastAsia="仿宋_GB2312"/>
          <w:sz w:val="32"/>
          <w:szCs w:val="30"/>
        </w:rPr>
        <w:t>：律师事务所285家，律师5000人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检查比例：对律所检查为每月抽查</w:t>
      </w:r>
      <w:r>
        <w:rPr>
          <w:rFonts w:hint="eastAsia" w:ascii="仿宋_GB2312" w:eastAsia="仿宋_GB2312"/>
          <w:sz w:val="32"/>
          <w:szCs w:val="30"/>
          <w:u w:val="none"/>
        </w:rPr>
        <w:t>1家律师事务所，在抽查律师事务所的同时，按照每所不少于1</w:t>
      </w:r>
      <w:r>
        <w:rPr>
          <w:rFonts w:hint="eastAsia" w:ascii="仿宋_GB2312" w:eastAsia="仿宋_GB2312"/>
          <w:sz w:val="32"/>
          <w:szCs w:val="30"/>
        </w:rPr>
        <w:t>人的比例同步抽查执业律师。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检查事项(检查项目):</w:t>
      </w:r>
      <w:r>
        <w:rPr>
          <w:rFonts w:hint="eastAsia" w:ascii="仿宋_GB2312" w:eastAsia="仿宋_GB2312"/>
          <w:sz w:val="32"/>
          <w:szCs w:val="30"/>
        </w:rPr>
        <w:t>对律师事务所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0"/>
        </w:rPr>
        <w:t>律师执业的监督检查。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二、基层法律服务类监督检查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检查主体：北京市西城区司法局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检查方式：日常检查，专项（年检）检查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检查对象基数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(检查对象范围)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：基层法律服务所8家，基层法律服务工作者38人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比例：基层法律服务所及法律服务工作者全年完成日常检查一次，年检专项检查一次。第一阶段在6月底前完成，第二阶段在年底前完成，实现对基层法律服务所和基层法律服务工作者全面开展各项检查，按照每阶段 50%的比例开展检查。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检查事项(检查项目)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:对基层法律服务所及基层法律服务工作者执业的监督检查。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三、公证类监督检查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检查主体：北京市西城区司法局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检查方式：日常巡查检查、专项检查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检查对象基数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(检查对象范围)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：区属公证处3家，公证员1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检查比例：１.开展公证机构及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其负责人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的年度考核工作。（一季度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）２.计划于202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，联合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区市场监管局开展公证服务收费情况跨部门联合执法检查，进一步规范公证机构收费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，严厉打击违规收费问题。３.按照监管职责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开展日常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检查，对公证机构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的业务开展情况、内部管理情况及安全生产情况进行检查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检查事项(检查项目)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对公证机构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公证员执业的监督检查。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四、司法鉴定类监督检查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检查主体：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北京市西城区司法局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检查方式：现场检查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检查对象基数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(检查对象范围)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：全区共有法医、物证、声像资料类司法鉴定机构5家，司法鉴定执业人员51人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检查比例：每季度按照不低于30%的比例开展对司法鉴定机构的检查，每季度按照不低于5%的比例开展对司法鉴定执业人员的检查。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检查事项(检查项目)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：对司法鉴定机构及司法鉴定人及其司法鉴定活动的监督检查。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检查结果的应用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行政执法检查结果按照《北京市行政执法公示办法》的要求，按月或按季度在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西城区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政府网站“行政执法公示专栏”进行公示。针对检查中发现的违法违规行为，由市、区司法行政机关区分不同情况分别进行通报、行业惩戒、行政处罚。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西城区司法局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640" w:firstLineChars="200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05394"/>
    <w:rsid w:val="001172B9"/>
    <w:rsid w:val="00120F48"/>
    <w:rsid w:val="001253A7"/>
    <w:rsid w:val="0012680C"/>
    <w:rsid w:val="00140338"/>
    <w:rsid w:val="00143F90"/>
    <w:rsid w:val="001515A4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59CE"/>
    <w:rsid w:val="001F73DC"/>
    <w:rsid w:val="001F77C7"/>
    <w:rsid w:val="002020FC"/>
    <w:rsid w:val="00211215"/>
    <w:rsid w:val="00212079"/>
    <w:rsid w:val="00214405"/>
    <w:rsid w:val="002160D5"/>
    <w:rsid w:val="002164AA"/>
    <w:rsid w:val="00223BB4"/>
    <w:rsid w:val="00226881"/>
    <w:rsid w:val="002363F8"/>
    <w:rsid w:val="00241277"/>
    <w:rsid w:val="00241AF0"/>
    <w:rsid w:val="00244CB6"/>
    <w:rsid w:val="00280EB3"/>
    <w:rsid w:val="00291726"/>
    <w:rsid w:val="002917AE"/>
    <w:rsid w:val="00294F91"/>
    <w:rsid w:val="002A5606"/>
    <w:rsid w:val="002B4BAD"/>
    <w:rsid w:val="002C73FC"/>
    <w:rsid w:val="002C7460"/>
    <w:rsid w:val="002C75BE"/>
    <w:rsid w:val="002C7E8F"/>
    <w:rsid w:val="002D16FC"/>
    <w:rsid w:val="002E1E36"/>
    <w:rsid w:val="002E2DD8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3E6B48"/>
    <w:rsid w:val="00400AFD"/>
    <w:rsid w:val="00404F88"/>
    <w:rsid w:val="004075B4"/>
    <w:rsid w:val="00407CC7"/>
    <w:rsid w:val="00442ABA"/>
    <w:rsid w:val="004452F0"/>
    <w:rsid w:val="00452093"/>
    <w:rsid w:val="00454C6A"/>
    <w:rsid w:val="00460B0F"/>
    <w:rsid w:val="00472EE9"/>
    <w:rsid w:val="0047367E"/>
    <w:rsid w:val="00475B71"/>
    <w:rsid w:val="00490AA9"/>
    <w:rsid w:val="00496895"/>
    <w:rsid w:val="004A0DA5"/>
    <w:rsid w:val="004A365F"/>
    <w:rsid w:val="004B27AB"/>
    <w:rsid w:val="004C3B7B"/>
    <w:rsid w:val="004D4C51"/>
    <w:rsid w:val="004E728A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5F05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95B84"/>
    <w:rsid w:val="006A4289"/>
    <w:rsid w:val="006B39F9"/>
    <w:rsid w:val="006C7736"/>
    <w:rsid w:val="006C7AA3"/>
    <w:rsid w:val="006D185D"/>
    <w:rsid w:val="006D3F0B"/>
    <w:rsid w:val="006D4D98"/>
    <w:rsid w:val="006F7F6F"/>
    <w:rsid w:val="0070295F"/>
    <w:rsid w:val="00707E4E"/>
    <w:rsid w:val="007315B2"/>
    <w:rsid w:val="00744006"/>
    <w:rsid w:val="00745524"/>
    <w:rsid w:val="00757E86"/>
    <w:rsid w:val="0077164B"/>
    <w:rsid w:val="00771F07"/>
    <w:rsid w:val="00772472"/>
    <w:rsid w:val="00773D20"/>
    <w:rsid w:val="00775433"/>
    <w:rsid w:val="007817C1"/>
    <w:rsid w:val="00782E60"/>
    <w:rsid w:val="00783C4F"/>
    <w:rsid w:val="0079087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35FDA"/>
    <w:rsid w:val="008403AE"/>
    <w:rsid w:val="00843138"/>
    <w:rsid w:val="0084576E"/>
    <w:rsid w:val="0086317C"/>
    <w:rsid w:val="00863C78"/>
    <w:rsid w:val="008740A8"/>
    <w:rsid w:val="00875180"/>
    <w:rsid w:val="008A4650"/>
    <w:rsid w:val="008B423F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B5216"/>
    <w:rsid w:val="009C1145"/>
    <w:rsid w:val="009E316A"/>
    <w:rsid w:val="009E5BEF"/>
    <w:rsid w:val="009F101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03B7F"/>
    <w:rsid w:val="00B13F64"/>
    <w:rsid w:val="00B20B76"/>
    <w:rsid w:val="00B27FCF"/>
    <w:rsid w:val="00B43B1E"/>
    <w:rsid w:val="00B44479"/>
    <w:rsid w:val="00B46B64"/>
    <w:rsid w:val="00B47550"/>
    <w:rsid w:val="00B504B3"/>
    <w:rsid w:val="00B551F4"/>
    <w:rsid w:val="00B617E1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A6827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CF759B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53702"/>
    <w:rsid w:val="00E633DA"/>
    <w:rsid w:val="00E7146D"/>
    <w:rsid w:val="00E75A21"/>
    <w:rsid w:val="00E76D7F"/>
    <w:rsid w:val="00E779CC"/>
    <w:rsid w:val="00E86B42"/>
    <w:rsid w:val="00E86FE7"/>
    <w:rsid w:val="00E87C6A"/>
    <w:rsid w:val="00E95F30"/>
    <w:rsid w:val="00EA20AB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39E6"/>
    <w:rsid w:val="00F2421D"/>
    <w:rsid w:val="00F26104"/>
    <w:rsid w:val="00F26367"/>
    <w:rsid w:val="00F31BF8"/>
    <w:rsid w:val="00F3371D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7782585"/>
    <w:rsid w:val="0886137B"/>
    <w:rsid w:val="08ED7A81"/>
    <w:rsid w:val="095420FA"/>
    <w:rsid w:val="099F28CF"/>
    <w:rsid w:val="09B155D0"/>
    <w:rsid w:val="0AA54FD6"/>
    <w:rsid w:val="0C175CE4"/>
    <w:rsid w:val="10380DFB"/>
    <w:rsid w:val="12136F12"/>
    <w:rsid w:val="12525287"/>
    <w:rsid w:val="14793BB8"/>
    <w:rsid w:val="15376365"/>
    <w:rsid w:val="16390A8D"/>
    <w:rsid w:val="193D2A17"/>
    <w:rsid w:val="1EBC3615"/>
    <w:rsid w:val="20753DF3"/>
    <w:rsid w:val="223B3D44"/>
    <w:rsid w:val="24A2317B"/>
    <w:rsid w:val="24CE2C15"/>
    <w:rsid w:val="25C05324"/>
    <w:rsid w:val="28750D93"/>
    <w:rsid w:val="29FB676A"/>
    <w:rsid w:val="2BCD6BEB"/>
    <w:rsid w:val="2C362D97"/>
    <w:rsid w:val="305412CF"/>
    <w:rsid w:val="307A732E"/>
    <w:rsid w:val="31BF35BA"/>
    <w:rsid w:val="34F0261F"/>
    <w:rsid w:val="34F44E6F"/>
    <w:rsid w:val="35631446"/>
    <w:rsid w:val="35B5736E"/>
    <w:rsid w:val="36783756"/>
    <w:rsid w:val="3ACF5087"/>
    <w:rsid w:val="3FFD5B05"/>
    <w:rsid w:val="42E948EA"/>
    <w:rsid w:val="4399332B"/>
    <w:rsid w:val="447874B3"/>
    <w:rsid w:val="4A307373"/>
    <w:rsid w:val="4A653A9A"/>
    <w:rsid w:val="4BAC0F36"/>
    <w:rsid w:val="4C790524"/>
    <w:rsid w:val="4FBD0078"/>
    <w:rsid w:val="516D09EA"/>
    <w:rsid w:val="54C47840"/>
    <w:rsid w:val="54F34E6A"/>
    <w:rsid w:val="571A22E7"/>
    <w:rsid w:val="57DA19BB"/>
    <w:rsid w:val="59705A81"/>
    <w:rsid w:val="5A0938FF"/>
    <w:rsid w:val="5A4F2426"/>
    <w:rsid w:val="5BFA4CF0"/>
    <w:rsid w:val="5C7F6C99"/>
    <w:rsid w:val="5E851989"/>
    <w:rsid w:val="61D03BCE"/>
    <w:rsid w:val="61E84FE9"/>
    <w:rsid w:val="62FE5C23"/>
    <w:rsid w:val="648772D4"/>
    <w:rsid w:val="64C615D9"/>
    <w:rsid w:val="68FE28DF"/>
    <w:rsid w:val="6AAB31F2"/>
    <w:rsid w:val="6B5B5423"/>
    <w:rsid w:val="70C62214"/>
    <w:rsid w:val="71BD6F28"/>
    <w:rsid w:val="74535006"/>
    <w:rsid w:val="74CE55B2"/>
    <w:rsid w:val="74D31CFA"/>
    <w:rsid w:val="75D70CF3"/>
    <w:rsid w:val="7A444253"/>
    <w:rsid w:val="7B532332"/>
    <w:rsid w:val="7DA67770"/>
    <w:rsid w:val="7E851E20"/>
    <w:rsid w:val="7F2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1278</Characters>
  <Lines>10</Lines>
  <Paragraphs>2</Paragraphs>
  <TotalTime>3</TotalTime>
  <ScaleCrop>false</ScaleCrop>
  <LinksUpToDate>false</LinksUpToDate>
  <CharactersWithSpaces>1500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lenovo</cp:lastModifiedBy>
  <cp:lastPrinted>2024-01-29T06:32:00Z</cp:lastPrinted>
  <dcterms:modified xsi:type="dcterms:W3CDTF">2025-01-13T02:49:10Z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669B7E30785B401DB2201E8E7021213C</vt:lpwstr>
  </property>
</Properties>
</file>