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val="en-US" w:eastAsia="zh-CN"/>
        </w:rPr>
        <w:t>椿树街道</w:t>
      </w:r>
      <w:r>
        <w:rPr>
          <w:rFonts w:hint="eastAsia" w:ascii="方正小标宋简体" w:hAnsi="方正小标宋简体" w:eastAsia="方正小标宋简体" w:cs="方正小标宋简体"/>
          <w:sz w:val="44"/>
          <w:szCs w:val="44"/>
        </w:rPr>
        <w:t>2024年政府信息公开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工作年度报告</w:t>
      </w:r>
      <w:bookmarkEnd w:id="0"/>
    </w:p>
    <w:p>
      <w:pPr>
        <w:spacing w:line="560" w:lineRule="exact"/>
        <w:jc w:val="center"/>
        <w:rPr>
          <w:sz w:val="44"/>
          <w:szCs w:val="44"/>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r>
        <w:rPr>
          <w:rFonts w:hint="eastAsia" w:ascii="仿宋_GB2312" w:hAnsi="宋体" w:eastAsia="仿宋_GB2312" w:cs="宋体"/>
          <w:spacing w:val="8"/>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widowControl/>
        <w:spacing w:line="560" w:lineRule="exact"/>
        <w:ind w:firstLine="675"/>
        <w:jc w:val="left"/>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2024年以来，椿树街道深入贯彻落实国家和市区有关政府信息公开工作决策部署，严格对照</w:t>
      </w:r>
      <w:r>
        <w:rPr>
          <w:rFonts w:hint="eastAsia" w:ascii="仿宋_GB2312" w:hAnsi="宋体" w:eastAsia="仿宋_GB2312" w:cs="宋体"/>
          <w:spacing w:val="8"/>
          <w:kern w:val="0"/>
          <w:sz w:val="32"/>
          <w:szCs w:val="32"/>
        </w:rPr>
        <w:t>《政府信息公开条例</w:t>
      </w:r>
      <w:r>
        <w:rPr>
          <w:rFonts w:hint="eastAsia" w:ascii="仿宋_GB2312" w:hAnsi="宋体" w:eastAsia="仿宋_GB2312" w:cs="宋体"/>
          <w:spacing w:val="8"/>
          <w:kern w:val="0"/>
          <w:sz w:val="32"/>
          <w:szCs w:val="32"/>
          <w:lang w:val="en-US" w:eastAsia="zh-CN"/>
        </w:rPr>
        <w:t>》内容要求，有效畅通了信息公开渠道，切实提高了信息公开水平。</w:t>
      </w:r>
    </w:p>
    <w:p>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outlineLvl w:val="9"/>
        <w:rPr>
          <w:rFonts w:hint="eastAsia" w:ascii="黑体" w:hAnsi="黑体" w:eastAsia="黑体"/>
          <w:color w:val="auto"/>
          <w:sz w:val="32"/>
          <w:szCs w:val="32"/>
        </w:rPr>
      </w:pPr>
      <w:r>
        <w:rPr>
          <w:rFonts w:hint="eastAsia" w:ascii="黑体" w:hAnsi="黑体" w:eastAsia="黑体"/>
          <w:color w:val="auto"/>
          <w:sz w:val="32"/>
          <w:szCs w:val="32"/>
          <w:lang w:eastAsia="zh-CN"/>
        </w:rPr>
        <w:t>（一）主动</w:t>
      </w:r>
      <w:r>
        <w:rPr>
          <w:rFonts w:hint="eastAsia" w:ascii="黑体" w:hAnsi="黑体" w:eastAsia="黑体"/>
          <w:color w:val="auto"/>
          <w:sz w:val="32"/>
          <w:szCs w:val="32"/>
        </w:rPr>
        <w:t>公开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auto"/>
          <w:sz w:val="32"/>
          <w:szCs w:val="32"/>
          <w:lang w:val="en-US" w:eastAsia="zh-CN"/>
        </w:rPr>
      </w:pPr>
      <w:r>
        <w:rPr>
          <w:rFonts w:hint="eastAsia" w:ascii="仿宋_GB2312" w:eastAsia="仿宋_GB2312"/>
          <w:b/>
          <w:bCs/>
          <w:color w:val="auto"/>
          <w:sz w:val="32"/>
          <w:szCs w:val="32"/>
          <w:lang w:eastAsia="zh-CN"/>
        </w:rPr>
        <w:t>一是</w:t>
      </w:r>
      <w:r>
        <w:rPr>
          <w:rFonts w:hint="eastAsia" w:ascii="仿宋_GB2312" w:eastAsia="仿宋_GB2312"/>
          <w:b w:val="0"/>
          <w:bCs w:val="0"/>
          <w:color w:val="auto"/>
          <w:sz w:val="32"/>
          <w:szCs w:val="32"/>
          <w:lang w:eastAsia="zh-CN"/>
        </w:rPr>
        <w:t>做好公开和保密审查工作。</w:t>
      </w:r>
      <w:r>
        <w:rPr>
          <w:rFonts w:hint="eastAsia" w:ascii="仿宋_GB2312" w:eastAsia="仿宋_GB2312"/>
          <w:color w:val="auto"/>
          <w:sz w:val="32"/>
          <w:szCs w:val="32"/>
          <w:lang w:eastAsia="zh-CN"/>
        </w:rPr>
        <w:t>严格对照《政府信息公开条例》第二十</w:t>
      </w:r>
      <w:r>
        <w:rPr>
          <w:rFonts w:hint="eastAsia" w:ascii="仿宋_GB2312" w:eastAsia="仿宋_GB2312"/>
          <w:color w:val="auto"/>
          <w:sz w:val="32"/>
          <w:szCs w:val="32"/>
          <w:lang w:val="en-US" w:eastAsia="zh-CN"/>
        </w:rPr>
        <w:t>条规定</w:t>
      </w:r>
      <w:r>
        <w:rPr>
          <w:rFonts w:hint="eastAsia" w:ascii="仿宋_GB2312" w:eastAsia="仿宋_GB2312"/>
          <w:color w:val="auto"/>
          <w:sz w:val="32"/>
          <w:szCs w:val="32"/>
          <w:lang w:eastAsia="zh-CN"/>
        </w:rPr>
        <w:t>，结合</w:t>
      </w:r>
      <w:r>
        <w:rPr>
          <w:rFonts w:hint="eastAsia" w:ascii="仿宋_GB2312" w:eastAsia="仿宋_GB2312"/>
          <w:color w:val="auto"/>
          <w:sz w:val="32"/>
          <w:szCs w:val="32"/>
          <w:lang w:val="en-US" w:eastAsia="zh-CN"/>
        </w:rPr>
        <w:t>本单位工作职责，</w:t>
      </w:r>
      <w:r>
        <w:rPr>
          <w:rFonts w:hint="eastAsia" w:ascii="仿宋_GB2312" w:eastAsia="仿宋_GB2312"/>
          <w:color w:val="auto"/>
          <w:sz w:val="32"/>
          <w:szCs w:val="32"/>
          <w:lang w:eastAsia="zh-CN"/>
        </w:rPr>
        <w:t>在区政府网站显著位置公开相关信息。对照《政府信息公开条例》第十七</w:t>
      </w:r>
      <w:r>
        <w:rPr>
          <w:rFonts w:hint="eastAsia" w:ascii="仿宋_GB2312" w:eastAsia="仿宋_GB2312"/>
          <w:color w:val="auto"/>
          <w:sz w:val="32"/>
          <w:szCs w:val="32"/>
          <w:lang w:val="en-US" w:eastAsia="zh-CN"/>
        </w:rPr>
        <w:t>条规定，</w:t>
      </w:r>
      <w:r>
        <w:rPr>
          <w:rFonts w:hint="eastAsia" w:ascii="仿宋_GB2312" w:eastAsia="仿宋_GB2312"/>
          <w:color w:val="auto"/>
          <w:sz w:val="32"/>
          <w:szCs w:val="32"/>
          <w:lang w:eastAsia="zh-CN"/>
        </w:rPr>
        <w:t>建立健全政府</w:t>
      </w:r>
      <w:r>
        <w:rPr>
          <w:rFonts w:hint="eastAsia" w:ascii="仿宋_GB2312" w:eastAsia="仿宋_GB2312"/>
          <w:color w:val="auto"/>
          <w:sz w:val="32"/>
          <w:szCs w:val="32"/>
          <w:lang w:val="en-US" w:eastAsia="zh-CN"/>
        </w:rPr>
        <w:t>信息公开保密审查机制，自查是否存在落实不到位造成失泄密问题。</w:t>
      </w:r>
    </w:p>
    <w:p>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eastAsia="仿宋_GB2312"/>
          <w:b/>
          <w:bCs/>
          <w:color w:val="auto"/>
          <w:sz w:val="32"/>
          <w:szCs w:val="32"/>
          <w:lang w:eastAsia="zh-CN"/>
        </w:rPr>
        <w:t>二是</w:t>
      </w:r>
      <w:r>
        <w:rPr>
          <w:rFonts w:hint="eastAsia" w:ascii="仿宋_GB2312" w:eastAsia="仿宋_GB2312"/>
          <w:b w:val="0"/>
          <w:bCs w:val="0"/>
          <w:color w:val="auto"/>
          <w:sz w:val="32"/>
          <w:szCs w:val="32"/>
          <w:lang w:eastAsia="zh-CN"/>
        </w:rPr>
        <w:t>持续做好主动公开。</w:t>
      </w:r>
      <w:r>
        <w:rPr>
          <w:rFonts w:hint="eastAsia" w:ascii="仿宋_GB2312" w:hAnsi="仿宋_GB2312" w:eastAsia="仿宋_GB2312" w:cs="仿宋_GB2312"/>
          <w:color w:val="000000"/>
          <w:sz w:val="32"/>
          <w:szCs w:val="32"/>
          <w:highlight w:val="none"/>
          <w:lang w:val="en-US" w:eastAsia="zh-CN"/>
        </w:rPr>
        <w:t>以“主动公开为常态”的原则，对符合要求的街道政务信息进行主动公开。根据街道办事处基本情况对领导介绍、机构设置和机构信息等栏目进行调整，同时按照要求对财政预决算等情况均按时公开。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val="0"/>
          <w:bCs w:val="0"/>
          <w:color w:val="auto"/>
          <w:sz w:val="32"/>
          <w:szCs w:val="32"/>
          <w:lang w:eastAsia="zh-CN"/>
        </w:rPr>
      </w:pPr>
      <w:r>
        <w:rPr>
          <w:rFonts w:hint="eastAsia" w:ascii="仿宋_GB2312" w:eastAsia="仿宋_GB2312"/>
          <w:b/>
          <w:bCs/>
          <w:color w:val="auto"/>
          <w:sz w:val="32"/>
          <w:szCs w:val="32"/>
          <w:lang w:eastAsia="zh-CN"/>
        </w:rPr>
        <w:t>三是</w:t>
      </w:r>
      <w:r>
        <w:rPr>
          <w:rFonts w:hint="eastAsia" w:ascii="仿宋_GB2312" w:eastAsia="仿宋_GB2312"/>
          <w:b w:val="0"/>
          <w:bCs w:val="0"/>
          <w:color w:val="auto"/>
          <w:sz w:val="32"/>
          <w:szCs w:val="32"/>
          <w:lang w:val="en-US" w:eastAsia="zh-CN"/>
        </w:rPr>
        <w:t>强化</w:t>
      </w:r>
      <w:r>
        <w:rPr>
          <w:rFonts w:hint="eastAsia" w:ascii="仿宋_GB2312" w:eastAsia="仿宋_GB2312"/>
          <w:b w:val="0"/>
          <w:bCs w:val="0"/>
          <w:color w:val="auto"/>
          <w:sz w:val="32"/>
          <w:szCs w:val="32"/>
          <w:lang w:eastAsia="zh-CN"/>
        </w:rPr>
        <w:t>政务公开全清单管理。</w:t>
      </w:r>
      <w:r>
        <w:rPr>
          <w:rFonts w:hint="eastAsia" w:ascii="仿宋_GB2312" w:hAnsi="仿宋_GB2312" w:eastAsia="仿宋_GB2312" w:cs="仿宋_GB2312"/>
          <w:color w:val="000000"/>
          <w:sz w:val="32"/>
          <w:szCs w:val="32"/>
          <w:highlight w:val="none"/>
          <w:lang w:val="en-US" w:eastAsia="zh-CN"/>
        </w:rPr>
        <w:t>按照要求定期对西城区政府门户网站有关栏目、政务新媒体账号等进行更新维护，</w:t>
      </w:r>
      <w:r>
        <w:rPr>
          <w:rFonts w:hint="eastAsia" w:ascii="仿宋_GB2312" w:eastAsia="仿宋_GB2312"/>
          <w:b w:val="0"/>
          <w:bCs w:val="0"/>
          <w:color w:val="auto"/>
          <w:sz w:val="32"/>
          <w:szCs w:val="32"/>
          <w:lang w:eastAsia="zh-CN"/>
        </w:rPr>
        <w:t>根据综合窗口事项受理标准和审查要点，将今年年初新调整的进驻区级街道政务服务大厅的123项事项进行梳理细化，制作《服务事项指南》。统一办理流程，按照“前台综合接件+后台分类审批”的服务模式，使用西城区“综合受理审批管理系统”标准化受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eastAsia="仿宋_GB2312"/>
          <w:b/>
          <w:bCs/>
          <w:color w:val="auto"/>
          <w:sz w:val="32"/>
          <w:szCs w:val="32"/>
          <w:lang w:eastAsia="zh-CN"/>
        </w:rPr>
        <w:t>四是</w:t>
      </w:r>
      <w:r>
        <w:rPr>
          <w:rFonts w:hint="eastAsia" w:ascii="仿宋_GB2312" w:eastAsia="仿宋_GB2312"/>
          <w:b w:val="0"/>
          <w:bCs w:val="0"/>
          <w:color w:val="auto"/>
          <w:sz w:val="32"/>
          <w:szCs w:val="32"/>
          <w:lang w:eastAsia="zh-CN"/>
        </w:rPr>
        <w:t>推进执行公开。</w:t>
      </w:r>
      <w:r>
        <w:rPr>
          <w:rFonts w:hint="eastAsia" w:ascii="仿宋_GB2312" w:eastAsia="仿宋_GB2312"/>
          <w:b w:val="0"/>
          <w:bCs w:val="0"/>
          <w:color w:val="auto"/>
          <w:sz w:val="32"/>
          <w:szCs w:val="32"/>
          <w:lang w:val="en-US" w:eastAsia="zh-CN"/>
        </w:rPr>
        <w:t>加强执法信息公开，在区政府网站政府信息公开专栏及</w:t>
      </w:r>
      <w:r>
        <w:rPr>
          <w:rFonts w:hint="eastAsia" w:ascii="仿宋_GB2312" w:eastAsia="仿宋_GB2312"/>
          <w:color w:val="auto"/>
          <w:sz w:val="32"/>
          <w:szCs w:val="32"/>
          <w:lang w:val="en-US" w:eastAsia="zh-CN"/>
        </w:rPr>
        <w:t>时、规范、集中公开行政处罚、行政强制的依据、条件、程序及具有一定社会影响的行政处罚决定，行政许可和其他对外管理服务的依据、条件、程序以及办理结果。实现</w:t>
      </w:r>
      <w:r>
        <w:rPr>
          <w:rFonts w:hint="eastAsia" w:ascii="仿宋_GB2312" w:hAnsi="仿宋_GB2312" w:eastAsia="仿宋_GB2312" w:cs="仿宋_GB2312"/>
          <w:color w:val="000000"/>
          <w:sz w:val="32"/>
          <w:szCs w:val="32"/>
          <w:highlight w:val="none"/>
          <w:lang w:val="en-US" w:eastAsia="zh-CN"/>
        </w:rPr>
        <w:t>行政处罚结果进行“双公示”，五类处罚情况实现“周更新”。</w:t>
      </w:r>
    </w:p>
    <w:p>
      <w:pPr>
        <w:pStyle w:val="2"/>
        <w:ind w:firstLine="643" w:firstLineChars="200"/>
        <w:rPr>
          <w:rFonts w:hint="eastAsia"/>
          <w:b/>
          <w:bCs/>
          <w:lang w:eastAsia="zh-CN"/>
        </w:rPr>
      </w:pPr>
      <w:r>
        <w:rPr>
          <w:rFonts w:hint="eastAsia" w:ascii="仿宋_GB2312" w:hAnsi="仿宋_GB2312" w:eastAsia="仿宋_GB2312" w:cs="仿宋_GB2312"/>
          <w:b/>
          <w:bCs/>
          <w:color w:val="000000"/>
          <w:sz w:val="32"/>
          <w:szCs w:val="32"/>
          <w:highlight w:val="none"/>
          <w:lang w:val="en-US" w:eastAsia="zh-CN"/>
        </w:rPr>
        <w:t>五是</w:t>
      </w:r>
      <w:r>
        <w:rPr>
          <w:rFonts w:hint="eastAsia" w:ascii="仿宋_GB2312" w:hAnsi="仿宋_GB2312" w:eastAsia="仿宋_GB2312" w:cs="仿宋_GB2312"/>
          <w:color w:val="000000"/>
          <w:sz w:val="32"/>
          <w:szCs w:val="32"/>
          <w:highlight w:val="none"/>
          <w:lang w:val="en-US" w:eastAsia="zh-CN"/>
        </w:rPr>
        <w:t>2024年度共收到依申请公开1件，申请主体为自然人，已按照答复期限办结,未产生依申请公开政府信息收费。</w:t>
      </w:r>
    </w:p>
    <w:p>
      <w:pPr>
        <w:keepNext w:val="0"/>
        <w:keepLines w:val="0"/>
        <w:pageBreakBefore w:val="0"/>
        <w:widowControl w:val="0"/>
        <w:numPr>
          <w:numId w:val="0"/>
        </w:numPr>
        <w:kinsoku/>
        <w:wordWrap/>
        <w:overflowPunct/>
        <w:topLinePunct w:val="0"/>
        <w:autoSpaceDE/>
        <w:autoSpaceDN/>
        <w:bidi w:val="0"/>
        <w:adjustRightInd w:val="0"/>
        <w:snapToGrid w:val="0"/>
        <w:spacing w:line="550" w:lineRule="exact"/>
        <w:ind w:right="0" w:rightChars="0" w:firstLine="640" w:firstLineChars="200"/>
        <w:textAlignment w:val="auto"/>
        <w:outlineLvl w:val="9"/>
        <w:rPr>
          <w:rFonts w:hint="eastAsia" w:ascii="黑体" w:hAnsi="黑体" w:eastAsia="黑体" w:cs="仿宋_GB2312"/>
          <w:color w:val="auto"/>
          <w:sz w:val="32"/>
          <w:szCs w:val="32"/>
          <w:lang w:val="en-US" w:eastAsia="zh-CN"/>
        </w:rPr>
      </w:pPr>
      <w:r>
        <w:rPr>
          <w:rFonts w:hint="eastAsia" w:ascii="黑体" w:hAnsi="黑体" w:eastAsia="黑体" w:cs="仿宋_GB2312"/>
          <w:color w:val="auto"/>
          <w:sz w:val="32"/>
          <w:szCs w:val="32"/>
          <w:lang w:eastAsia="zh-CN"/>
        </w:rPr>
        <w:t>（二）</w:t>
      </w:r>
      <w:r>
        <w:rPr>
          <w:rFonts w:hint="eastAsia" w:ascii="黑体" w:hAnsi="黑体" w:eastAsia="黑体" w:cs="仿宋_GB2312"/>
          <w:color w:val="auto"/>
          <w:sz w:val="32"/>
          <w:szCs w:val="32"/>
        </w:rPr>
        <w:t>政策</w:t>
      </w:r>
      <w:r>
        <w:rPr>
          <w:rFonts w:hint="eastAsia" w:ascii="黑体" w:hAnsi="黑体" w:eastAsia="黑体" w:cs="仿宋_GB2312"/>
          <w:color w:val="auto"/>
          <w:sz w:val="32"/>
          <w:szCs w:val="32"/>
          <w:lang w:val="en-US" w:eastAsia="zh-CN"/>
        </w:rPr>
        <w:t>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仿宋_GB2312" w:hAnsi="仿宋_GB2312" w:eastAsia="仿宋_GB2312" w:cs="仿宋_GB2312"/>
          <w:color w:val="auto"/>
          <w:sz w:val="32"/>
          <w:szCs w:val="32"/>
          <w:highlight w:val="none"/>
          <w:lang w:val="en-US" w:eastAsia="zh-CN"/>
        </w:rPr>
        <w:t>常态化开展政策文件动态清理工作，</w:t>
      </w:r>
      <w:r>
        <w:rPr>
          <w:rFonts w:hint="eastAsia" w:ascii="仿宋_GB2312" w:eastAsia="仿宋_GB2312"/>
          <w:b w:val="0"/>
          <w:bCs w:val="0"/>
          <w:color w:val="auto"/>
          <w:sz w:val="32"/>
          <w:szCs w:val="32"/>
          <w:lang w:eastAsia="zh-CN"/>
        </w:rPr>
        <w:t>安排专员对北京市政务服务事项管理系统中公示的政务服务事项及时更新维护，通过“首都之窗”等、大厅电子屏、公示栏进行公示，保证线上线下政务服务事项一致。</w:t>
      </w:r>
    </w:p>
    <w:p>
      <w:pPr>
        <w:keepNext w:val="0"/>
        <w:keepLines w:val="0"/>
        <w:pageBreakBefore w:val="0"/>
        <w:widowControl w:val="0"/>
        <w:kinsoku/>
        <w:wordWrap/>
        <w:overflowPunct/>
        <w:topLinePunct w:val="0"/>
        <w:autoSpaceDE/>
        <w:autoSpaceDN/>
        <w:bidi w:val="0"/>
        <w:adjustRightInd w:val="0"/>
        <w:snapToGrid w:val="0"/>
        <w:spacing w:line="550" w:lineRule="exact"/>
        <w:ind w:right="0" w:rightChars="0" w:firstLine="640" w:firstLineChars="200"/>
        <w:textAlignment w:val="auto"/>
        <w:outlineLvl w:val="9"/>
        <w:rPr>
          <w:rFonts w:hint="eastAsia" w:ascii="黑体" w:hAnsi="黑体" w:eastAsia="黑体" w:cs="仿宋_GB2312"/>
          <w:color w:val="auto"/>
          <w:sz w:val="32"/>
          <w:szCs w:val="32"/>
        </w:rPr>
      </w:pPr>
      <w:r>
        <w:rPr>
          <w:rFonts w:hint="eastAsia" w:ascii="黑体" w:hAnsi="黑体" w:eastAsia="黑体" w:cs="仿宋_GB2312"/>
          <w:color w:val="auto"/>
          <w:sz w:val="32"/>
          <w:szCs w:val="32"/>
          <w:lang w:eastAsia="zh-CN"/>
        </w:rPr>
        <w:t>（三）</w:t>
      </w:r>
      <w:r>
        <w:rPr>
          <w:rFonts w:hint="eastAsia" w:ascii="黑体" w:hAnsi="黑体" w:eastAsia="黑体" w:cs="仿宋_GB2312"/>
          <w:color w:val="auto"/>
          <w:sz w:val="32"/>
          <w:szCs w:val="32"/>
        </w:rPr>
        <w:t>平台建设</w:t>
      </w:r>
    </w:p>
    <w:p>
      <w:pPr>
        <w:keepNext w:val="0"/>
        <w:keepLines w:val="0"/>
        <w:pageBreakBefore w:val="0"/>
        <w:widowControl w:val="0"/>
        <w:kinsoku/>
        <w:wordWrap/>
        <w:overflowPunct/>
        <w:topLinePunct w:val="0"/>
        <w:autoSpaceDE/>
        <w:autoSpaceDN/>
        <w:bidi w:val="0"/>
        <w:adjustRightInd w:val="0"/>
        <w:snapToGrid w:val="0"/>
        <w:spacing w:line="550" w:lineRule="exact"/>
        <w:ind w:left="0" w:right="0" w:rightChars="0" w:firstLine="643"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一是</w:t>
      </w:r>
      <w:r>
        <w:rPr>
          <w:rFonts w:hint="eastAsia" w:ascii="仿宋_GB2312" w:hAnsi="仿宋_GB2312" w:eastAsia="仿宋_GB2312" w:cs="仿宋_GB2312"/>
          <w:color w:val="auto"/>
          <w:sz w:val="32"/>
          <w:szCs w:val="32"/>
          <w:highlight w:val="none"/>
        </w:rPr>
        <w:t>强化政府网站和政务新媒体服务能力</w:t>
      </w:r>
      <w:r>
        <w:rPr>
          <w:rFonts w:hint="eastAsia" w:ascii="仿宋_GB2312" w:hAnsi="仿宋_GB2312" w:eastAsia="仿宋_GB2312" w:cs="仿宋_GB2312"/>
          <w:color w:val="auto"/>
          <w:sz w:val="32"/>
          <w:szCs w:val="32"/>
          <w:highlight w:val="none"/>
          <w:lang w:eastAsia="zh-CN"/>
        </w:rPr>
        <w:t>，加强</w:t>
      </w:r>
      <w:r>
        <w:rPr>
          <w:rFonts w:hint="eastAsia" w:ascii="仿宋_GB2312" w:hAnsi="仿宋_GB2312" w:eastAsia="仿宋_GB2312" w:cs="仿宋_GB2312"/>
          <w:color w:val="auto"/>
          <w:sz w:val="32"/>
          <w:szCs w:val="32"/>
          <w:highlight w:val="none"/>
        </w:rPr>
        <w:t>政府网站、政务新媒体、政府对外联系电话一体化监管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严格落实网络意识形态责任制，确保政府网站和政务新媒体安全平稳运行。</w:t>
      </w:r>
      <w:r>
        <w:rPr>
          <w:rFonts w:hint="eastAsia" w:ascii="仿宋_GB2312" w:hAnsi="仿宋_GB2312" w:eastAsia="仿宋_GB2312" w:cs="仿宋_GB2312"/>
          <w:color w:val="000000"/>
          <w:sz w:val="32"/>
          <w:szCs w:val="32"/>
          <w:highlight w:val="none"/>
          <w:lang w:val="en-US" w:eastAsia="zh-CN"/>
        </w:rPr>
        <w:t>发挥“幸福椿树”新媒体作用，推送重点工作、活动动态、通知公告等</w:t>
      </w:r>
      <w:r>
        <w:rPr>
          <w:rFonts w:hint="eastAsia" w:ascii="仿宋_GB2312" w:hAnsi="仿宋_GB2312" w:eastAsia="仿宋_GB2312" w:cs="仿宋_GB2312"/>
          <w:color w:val="auto"/>
          <w:sz w:val="32"/>
          <w:szCs w:val="32"/>
          <w:highlight w:val="none"/>
          <w:lang w:val="en-US" w:eastAsia="zh-CN"/>
        </w:rPr>
        <w:t>1200余条</w:t>
      </w:r>
      <w:r>
        <w:rPr>
          <w:rFonts w:hint="eastAsia" w:ascii="仿宋_GB2312" w:hAnsi="仿宋_GB2312" w:eastAsia="仿宋_GB2312" w:cs="仿宋_GB2312"/>
          <w:color w:val="000000"/>
          <w:sz w:val="32"/>
          <w:szCs w:val="32"/>
          <w:highlight w:val="none"/>
          <w:lang w:val="en-US" w:eastAsia="zh-CN"/>
        </w:rPr>
        <w:t>，实现“日更新”。</w:t>
      </w:r>
    </w:p>
    <w:p>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rPr>
        <w:t>强化政务服务大厅政务公开专区建设，为基层群众提供政府信息网上查询、政府信息公开申请接收等服务。设置政策咨询窗口，提高大厅政策咨询服务水平。</w:t>
      </w:r>
      <w:r>
        <w:rPr>
          <w:rFonts w:hint="eastAsia" w:ascii="仿宋_GB2312" w:hAnsi="仿宋_GB2312" w:eastAsia="仿宋_GB2312" w:cs="仿宋_GB2312"/>
          <w:color w:val="000000"/>
          <w:sz w:val="32"/>
          <w:szCs w:val="32"/>
          <w:highlight w:val="none"/>
          <w:lang w:val="en-US" w:eastAsia="zh-CN"/>
        </w:rPr>
        <w:t>街道政务服务中心作为街道政府信息公开的实地场所，年内共接受群众现场咨询3500余人次，电话咨询5000余人次。年内对大厅公示的咨询电话安装电话交换机，增加电话容量，实现一号多席，确保电话不占线，专人负责电话接听，及时分转专人解答。用好“电话接听记录单双联单”，前后台紧密沟通，对转接后台电话和语音电话进行二次回访，确保每一个咨询电话有回音、每一件事都有着落。</w:t>
      </w:r>
    </w:p>
    <w:p>
      <w:pPr>
        <w:pStyle w:val="2"/>
        <w:rPr>
          <w:rFonts w:hint="eastAsia"/>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2"/>
        <w:spacing w:line="560" w:lineRule="exact"/>
        <w:rPr>
          <w:rFonts w:hint="eastAsia"/>
        </w:rPr>
      </w:pPr>
    </w:p>
    <w:tbl>
      <w:tblPr>
        <w:tblStyle w:val="8"/>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现行有效件</w:t>
            </w:r>
            <w:r>
              <w:rPr>
                <w:rFonts w:hint="eastAsia" w:ascii="宋体" w:hAnsi="宋体" w:cs="宋体"/>
                <w:kern w:val="0"/>
                <w:sz w:val="20"/>
                <w:szCs w:val="20"/>
                <w:lang w:bidi="ar"/>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left"/>
              <w:rPr>
                <w:rFonts w:hint="eastAsia" w:eastAsia="宋体"/>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left"/>
              <w:rPr>
                <w:rFonts w:hint="eastAsia" w:eastAsia="宋体"/>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left"/>
              <w:rPr>
                <w:rFonts w:hint="eastAsia" w:eastAsia="宋体"/>
                <w:lang w:val="en-US" w:eastAsia="zh-CN"/>
              </w:rPr>
            </w:pPr>
            <w:r>
              <w:rPr>
                <w:rFonts w:ascii="Calibri" w:hAnsi="Calibri" w:cs="Calibri"/>
                <w:kern w:val="0"/>
                <w:szCs w:val="21"/>
                <w:lang w:bidi="ar"/>
              </w:rPr>
              <w:t> </w:t>
            </w:r>
            <w:r>
              <w:rPr>
                <w:rFonts w:hint="eastAsia" w:ascii="Calibri" w:hAnsi="Calibri"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left"/>
              <w:rPr>
                <w:rFonts w:hint="eastAsia" w:eastAsia="宋体"/>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left"/>
              <w:rPr>
                <w:rFonts w:hint="eastAsia" w:eastAsia="宋体"/>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left"/>
              <w:rPr>
                <w:rFonts w:hint="eastAsia" w:eastAsia="宋体"/>
                <w:lang w:val="en-US" w:eastAsia="zh-CN"/>
              </w:rPr>
            </w:pPr>
            <w:r>
              <w:rPr>
                <w:rFonts w:ascii="Calibri" w:hAnsi="Calibri" w:cs="Calibri"/>
                <w:kern w:val="0"/>
                <w:szCs w:val="21"/>
                <w:lang w:bidi="ar"/>
              </w:rPr>
              <w:t> </w:t>
            </w:r>
            <w:r>
              <w:rPr>
                <w:rFonts w:hint="eastAsia" w:ascii="Calibri" w:hAnsi="Calibri"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left"/>
              <w:rPr>
                <w:rFonts w:hint="eastAsia" w:eastAsia="宋体"/>
                <w:lang w:val="en-US" w:eastAsia="zh-CN"/>
              </w:rPr>
            </w:pPr>
            <w:r>
              <w:rPr>
                <w:rFonts w:ascii="Calibri" w:hAnsi="Calibri" w:cs="Calibri"/>
                <w:kern w:val="0"/>
                <w:szCs w:val="21"/>
                <w:lang w:bidi="ar"/>
              </w:rPr>
              <w:t> </w:t>
            </w:r>
            <w:r>
              <w:rPr>
                <w:rFonts w:hint="eastAsia" w:ascii="Calibri" w:hAnsi="Calibri"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left"/>
              <w:rPr>
                <w:rFonts w:hint="default" w:eastAsia="宋体"/>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272</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left"/>
              <w:rPr>
                <w:rFonts w:hint="eastAsia" w:eastAsia="宋体"/>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spacing w:line="560" w:lineRule="exact"/>
              <w:rPr>
                <w:rFonts w:hint="eastAsia" w:ascii="宋体" w:eastAsia="宋体"/>
                <w:sz w:val="24"/>
                <w:lang w:val="en-US" w:eastAsia="zh-CN"/>
              </w:rPr>
            </w:pPr>
            <w:r>
              <w:rPr>
                <w:rFonts w:hint="eastAsia" w:ascii="宋体"/>
                <w:sz w:val="24"/>
                <w:lang w:val="en-US" w:eastAsia="zh-CN"/>
              </w:rPr>
              <w:t>0</w:t>
            </w:r>
          </w:p>
        </w:tc>
      </w:tr>
    </w:tbl>
    <w:p>
      <w:pPr>
        <w:pStyle w:val="2"/>
        <w:spacing w:line="560" w:lineRule="exact"/>
        <w:rPr>
          <w:rFonts w:hint="eastAsia"/>
        </w:rPr>
      </w:pPr>
    </w:p>
    <w:p>
      <w:pPr>
        <w:numPr>
          <w:ilvl w:val="0"/>
          <w:numId w:val="1"/>
        </w:numP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7"/>
        <w:widowControl/>
        <w:shd w:val="clear" w:color="auto" w:fill="FFFFFF"/>
        <w:spacing w:before="0" w:beforeAutospacing="0" w:after="0" w:afterAutospacing="0" w:line="560" w:lineRule="exact"/>
        <w:ind w:firstLine="420"/>
        <w:jc w:val="both"/>
        <w:rPr>
          <w:rFonts w:hint="eastAsia" w:ascii="宋体" w:hAnsi="宋体" w:cs="宋体"/>
          <w:color w:val="333333"/>
        </w:rPr>
      </w:pP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4"/>
        <w:gridCol w:w="3211"/>
        <w:gridCol w:w="689"/>
        <w:gridCol w:w="689"/>
        <w:gridCol w:w="689"/>
        <w:gridCol w:w="689"/>
        <w:gridCol w:w="689"/>
        <w:gridCol w:w="690"/>
        <w:gridCol w:w="6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widowControl/>
              <w:spacing w:line="560" w:lineRule="exact"/>
              <w:jc w:val="left"/>
            </w:pPr>
            <w:r>
              <w:rPr>
                <w:rFonts w:ascii="楷体" w:hAnsi="楷体" w:eastAsia="楷体" w:cs="楷体"/>
                <w:kern w:val="0"/>
                <w:sz w:val="20"/>
                <w:szCs w:val="20"/>
                <w:lang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spacing w:line="560" w:lineRule="exact"/>
              <w:rPr>
                <w:rFonts w:hint="eastAsia" w:ascii="宋体"/>
                <w:sz w:val="24"/>
              </w:rPr>
            </w:pPr>
          </w:p>
        </w:tc>
        <w:tc>
          <w:tcPr>
            <w:tcW w:w="714"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自然人</w:t>
            </w:r>
          </w:p>
        </w:tc>
        <w:tc>
          <w:tcPr>
            <w:tcW w:w="357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法人或其他组织</w:t>
            </w:r>
          </w:p>
        </w:tc>
        <w:tc>
          <w:tcPr>
            <w:tcW w:w="714" w:type="dxa"/>
            <w:vMerge w:val="restart"/>
            <w:tcBorders>
              <w:top w:val="single" w:color="auto" w:sz="8" w:space="0"/>
              <w:left w:val="single" w:color="auto" w:sz="0" w:space="0"/>
              <w:bottom w:val="outset"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spacing w:line="560" w:lineRule="exact"/>
              <w:rPr>
                <w:rFonts w:hint="eastAsia" w:ascii="宋体"/>
                <w:sz w:val="24"/>
              </w:rPr>
            </w:pPr>
          </w:p>
        </w:tc>
        <w:tc>
          <w:tcPr>
            <w:tcW w:w="714"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spacing w:line="560" w:lineRule="exact"/>
              <w:rPr>
                <w:rFonts w:hint="eastAsia" w:ascii="宋体"/>
                <w:sz w:val="24"/>
              </w:rPr>
            </w:pPr>
          </w:p>
        </w:tc>
        <w:tc>
          <w:tcPr>
            <w:tcW w:w="714"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商业</w:t>
            </w:r>
          </w:p>
          <w:p>
            <w:pPr>
              <w:widowControl/>
              <w:spacing w:line="560" w:lineRule="exact"/>
              <w:jc w:val="center"/>
            </w:pPr>
            <w:r>
              <w:rPr>
                <w:rFonts w:hint="eastAsia" w:ascii="宋体" w:hAnsi="宋体" w:cs="宋体"/>
                <w:kern w:val="0"/>
                <w:sz w:val="20"/>
                <w:szCs w:val="20"/>
                <w:lang w:bidi="ar"/>
              </w:rPr>
              <w:t>企业</w:t>
            </w:r>
          </w:p>
        </w:tc>
        <w:tc>
          <w:tcPr>
            <w:tcW w:w="714"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科研</w:t>
            </w:r>
          </w:p>
          <w:p>
            <w:pPr>
              <w:widowControl/>
              <w:spacing w:line="560" w:lineRule="exact"/>
              <w:jc w:val="center"/>
            </w:pPr>
            <w:r>
              <w:rPr>
                <w:rFonts w:hint="eastAsia" w:ascii="宋体" w:hAnsi="宋体" w:cs="宋体"/>
                <w:kern w:val="0"/>
                <w:sz w:val="20"/>
                <w:szCs w:val="20"/>
                <w:lang w:bidi="ar"/>
              </w:rPr>
              <w:t>机构</w:t>
            </w:r>
          </w:p>
        </w:tc>
        <w:tc>
          <w:tcPr>
            <w:tcW w:w="714"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社会公益组织</w:t>
            </w:r>
          </w:p>
        </w:tc>
        <w:tc>
          <w:tcPr>
            <w:tcW w:w="714"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法律服务机构</w:t>
            </w:r>
          </w:p>
        </w:tc>
        <w:tc>
          <w:tcPr>
            <w:tcW w:w="714"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其他</w:t>
            </w:r>
          </w:p>
        </w:tc>
        <w:tc>
          <w:tcPr>
            <w:tcW w:w="714" w:type="dxa"/>
            <w:vMerge w:val="continue"/>
            <w:tcBorders>
              <w:top w:val="single" w:color="auto" w:sz="8" w:space="0"/>
              <w:left w:val="single" w:color="auto" w:sz="0" w:space="0"/>
              <w:bottom w:val="outset" w:color="auto" w:sz="8" w:space="0"/>
              <w:right w:val="single" w:color="auto" w:sz="8" w:space="0"/>
            </w:tcBorders>
            <w:shd w:val="clear" w:color="auto" w:fill="9BC2E6"/>
            <w:noWrap w:val="0"/>
            <w:tcMar>
              <w:left w:w="57" w:type="dxa"/>
              <w:right w:w="57" w:type="dxa"/>
            </w:tcMar>
            <w:vAlign w:val="center"/>
          </w:tcPr>
          <w:p>
            <w:pPr>
              <w:spacing w:line="560" w:lineRule="exact"/>
              <w:rPr>
                <w:rFonts w:hint="eastAsia"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一、本年新收政府信息公开申请数量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1</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二、上年结转政府信息公开申请数量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三、本年度办理结果</w:t>
            </w:r>
          </w:p>
        </w:tc>
        <w:tc>
          <w:tcPr>
            <w:tcW w:w="4365"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（一）予以公开</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ascii="Calibri" w:hAnsi="Calibri" w:cs="Calibri"/>
                <w:kern w:val="0"/>
                <w:sz w:val="20"/>
                <w:szCs w:val="20"/>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1</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4365"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（二）部分公开</w:t>
            </w:r>
            <w:r>
              <w:rPr>
                <w:rFonts w:ascii="楷体" w:hAnsi="楷体" w:eastAsia="楷体" w:cs="楷体"/>
                <w:kern w:val="0"/>
                <w:sz w:val="20"/>
                <w:szCs w:val="20"/>
                <w:lang w:bidi="ar"/>
              </w:rPr>
              <w:t>（区分处理的，只计这一情形，不计其他情形）</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59" w:type="dxa"/>
            <w:vMerge w:val="restart"/>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（三）不予公开</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59"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59"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59"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59"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59"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59"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59"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59" w:type="dxa"/>
            <w:vMerge w:val="restart"/>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（四）无法提供</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59"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59"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59" w:type="dxa"/>
            <w:vMerge w:val="restart"/>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（五）不予处理</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59"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59"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59"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59"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406" w:type="dxa"/>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14"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59" w:type="dxa"/>
            <w:vMerge w:val="restart"/>
            <w:tcBorders>
              <w:top w:val="outset" w:color="auto" w:sz="8"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（六）其他处理</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59" w:type="dxa"/>
            <w:vMerge w:val="continue"/>
            <w:tcBorders>
              <w:top w:val="outset" w:color="auto" w:sz="8"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59" w:type="dxa"/>
            <w:vMerge w:val="continue"/>
            <w:tcBorders>
              <w:top w:val="outset" w:color="auto" w:sz="8"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4365"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（七）总计</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四、结转下年度继续办理</w:t>
            </w:r>
          </w:p>
        </w:tc>
        <w:tc>
          <w:tcPr>
            <w:tcW w:w="0" w:type="auto"/>
            <w:tcBorders>
              <w:top w:val="outset" w:color="auto" w:sz="6" w:space="0"/>
              <w:left w:val="single" w:color="auto" w:sz="0" w:space="0"/>
              <w:bottom w:val="outset" w:color="auto" w:sz="6" w:space="0"/>
              <w:right w:val="outset" w:color="auto" w:sz="6" w:space="0"/>
            </w:tcBorders>
            <w:noWrap w:val="0"/>
            <w:vAlign w:val="center"/>
          </w:tcPr>
          <w:p>
            <w:pPr>
              <w:spacing w:line="560" w:lineRule="exact"/>
              <w:rPr>
                <w:rFonts w:hint="eastAsia" w:ascii="宋体"/>
                <w:sz w:val="24"/>
              </w:rPr>
            </w:pPr>
          </w:p>
        </w:tc>
        <w:tc>
          <w:tcPr>
            <w:tcW w:w="0" w:type="auto"/>
            <w:tcBorders>
              <w:top w:val="outset" w:color="auto" w:sz="6" w:space="0"/>
              <w:left w:val="single" w:color="auto" w:sz="0" w:space="0"/>
              <w:bottom w:val="outset" w:color="auto" w:sz="6" w:space="0"/>
              <w:right w:val="outset" w:color="auto" w:sz="6" w:space="0"/>
            </w:tcBorders>
            <w:noWrap w:val="0"/>
            <w:vAlign w:val="center"/>
          </w:tcPr>
          <w:p>
            <w:pPr>
              <w:spacing w:line="560" w:lineRule="exact"/>
              <w:rPr>
                <w:rFonts w:hint="eastAsia" w:ascii="宋体"/>
                <w:sz w:val="24"/>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0" w:type="auto"/>
            <w:tcBorders>
              <w:top w:val="outset" w:color="auto" w:sz="6" w:space="0"/>
              <w:left w:val="single" w:color="auto" w:sz="0" w:space="0"/>
              <w:bottom w:val="outset" w:color="auto" w:sz="6" w:space="0"/>
              <w:right w:val="outset" w:color="auto" w:sz="6" w:space="0"/>
            </w:tcBorders>
            <w:noWrap w:val="0"/>
            <w:vAlign w:val="center"/>
          </w:tcPr>
          <w:p>
            <w:pPr>
              <w:spacing w:line="560" w:lineRule="exact"/>
              <w:rPr>
                <w:rFonts w:hint="eastAsia" w:ascii="宋体"/>
                <w:sz w:val="24"/>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0" w:type="auto"/>
            <w:tcBorders>
              <w:top w:val="outset" w:color="auto" w:sz="6" w:space="0"/>
              <w:left w:val="single" w:color="auto" w:sz="0" w:space="0"/>
              <w:bottom w:val="outset" w:color="auto" w:sz="6" w:space="0"/>
              <w:right w:val="outset" w:color="auto" w:sz="6" w:space="0"/>
            </w:tcBorders>
            <w:noWrap w:val="0"/>
            <w:vAlign w:val="center"/>
          </w:tcPr>
          <w:p>
            <w:pPr>
              <w:spacing w:line="560" w:lineRule="exact"/>
              <w:rPr>
                <w:rFonts w:hint="eastAsia" w:ascii="宋体"/>
                <w:sz w:val="24"/>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9" w:type="dxa"/>
            <w:tcBorders>
              <w:top w:val="outset" w:color="auto" w:sz="6" w:space="0"/>
              <w:left w:val="single" w:color="auto" w:sz="0" w:space="0"/>
              <w:bottom w:val="outset" w:color="auto" w:sz="6" w:space="0"/>
              <w:right w:val="outset" w:color="auto" w:sz="6" w:space="0"/>
            </w:tcBorders>
            <w:noWrap w:val="0"/>
            <w:vAlign w:val="center"/>
          </w:tcPr>
          <w:p>
            <w:pPr>
              <w:widowControl/>
              <w:spacing w:line="560" w:lineRule="exact"/>
              <w:jc w:val="center"/>
              <w:rPr>
                <w:rFonts w:hint="eastAsia" w:ascii="宋体"/>
                <w:sz w:val="24"/>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90" w:type="dxa"/>
            <w:tcBorders>
              <w:top w:val="outset" w:color="auto" w:sz="6" w:space="0"/>
              <w:left w:val="single" w:color="auto" w:sz="0" w:space="0"/>
              <w:bottom w:val="outset" w:color="auto" w:sz="6" w:space="0"/>
              <w:right w:val="outset" w:color="auto" w:sz="6" w:space="0"/>
            </w:tcBorders>
            <w:noWrap w:val="0"/>
            <w:vAlign w:val="center"/>
          </w:tcPr>
          <w:p>
            <w:pPr>
              <w:widowControl/>
              <w:spacing w:line="560" w:lineRule="exact"/>
              <w:jc w:val="center"/>
              <w:rPr>
                <w:rFonts w:hint="eastAsia" w:ascii="宋体"/>
                <w:sz w:val="24"/>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0" w:type="dxa"/>
            <w:tcBorders>
              <w:top w:val="outset" w:color="auto" w:sz="6" w:space="0"/>
              <w:left w:val="single" w:color="auto" w:sz="0" w:space="0"/>
              <w:bottom w:val="outset" w:color="auto" w:sz="6" w:space="0"/>
              <w:right w:val="outset" w:color="auto" w:sz="6" w:space="0"/>
            </w:tcBorders>
            <w:noWrap w:val="0"/>
            <w:vAlign w:val="center"/>
          </w:tcPr>
          <w:p>
            <w:pPr>
              <w:widowControl/>
              <w:spacing w:line="560" w:lineRule="exact"/>
              <w:jc w:val="center"/>
              <w:rPr>
                <w:rFonts w:hint="eastAsia" w:ascii="宋体"/>
                <w:sz w:val="24"/>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bl>
    <w:p>
      <w:pPr>
        <w:pStyle w:val="2"/>
        <w:spacing w:line="560" w:lineRule="exact"/>
        <w:ind w:left="420" w:leftChars="200"/>
        <w:rPr>
          <w:rFonts w:hint="eastAsia"/>
        </w:rPr>
      </w:pPr>
    </w:p>
    <w:p>
      <w:pPr>
        <w:pStyle w:val="2"/>
        <w:spacing w:line="560" w:lineRule="exact"/>
        <w:ind w:left="420" w:leftChars="200"/>
        <w:rPr>
          <w:rFonts w:hint="eastAsia"/>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spacing w:line="560" w:lineRule="exact"/>
        <w:jc w:val="center"/>
      </w:pP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color w:val="000000"/>
                <w:kern w:val="0"/>
                <w:sz w:val="20"/>
                <w:szCs w:val="20"/>
                <w:lang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黑体"/>
                <w:lang w:val="en-US" w:eastAsia="zh-CN"/>
              </w:rPr>
            </w:pPr>
            <w:r>
              <w:rPr>
                <w:rFonts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r>
              <w:rPr>
                <w:rFonts w:hint="eastAsia" w:ascii="黑体" w:hAnsi="宋体" w:eastAsia="黑体" w:cs="黑体"/>
                <w:kern w:val="0"/>
                <w:sz w:val="20"/>
                <w:szCs w:val="20"/>
                <w:lang w:val="en-US" w:eastAsia="zh-CN" w:bidi="ar"/>
              </w:rPr>
              <w:t>0</w:t>
            </w:r>
          </w:p>
        </w:tc>
      </w:tr>
    </w:tbl>
    <w:p>
      <w:pPr>
        <w:widowControl/>
        <w:spacing w:line="560" w:lineRule="exact"/>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widowControl/>
        <w:spacing w:line="560" w:lineRule="exact"/>
        <w:ind w:firstLine="672" w:firstLineChars="200"/>
        <w:jc w:val="left"/>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从目前街道政府信息公开工作总体情况来看，虽然取得一定的成绩，但仍存在一些不足，主要表现在主动公开的政府信息内容丰富程度还需要进一步提升。下一步将结合</w:t>
      </w:r>
      <w:r>
        <w:rPr>
          <w:rFonts w:hint="eastAsia" w:ascii="仿宋_GB2312" w:hAnsi="宋体" w:eastAsia="仿宋_GB2312" w:cs="宋体"/>
          <w:spacing w:val="8"/>
          <w:kern w:val="0"/>
          <w:sz w:val="32"/>
          <w:szCs w:val="32"/>
        </w:rPr>
        <w:t>《政府信息公开条例》</w:t>
      </w:r>
      <w:r>
        <w:rPr>
          <w:rFonts w:hint="eastAsia" w:ascii="仿宋_GB2312" w:hAnsi="宋体" w:eastAsia="仿宋_GB2312" w:cs="宋体"/>
          <w:spacing w:val="8"/>
          <w:kern w:val="0"/>
          <w:sz w:val="32"/>
          <w:szCs w:val="32"/>
          <w:lang w:eastAsia="zh-CN"/>
        </w:rPr>
        <w:t>开展培训，强化公开意识，并重点加强对群众关心的热点问题有关信息内容的公开，保障居民知情权。</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widowControl/>
        <w:spacing w:line="560" w:lineRule="exact"/>
        <w:jc w:val="left"/>
        <w:rPr>
          <w:rFonts w:hint="eastAsia" w:ascii="仿宋_GB2312" w:hAnsi="宋体" w:eastAsia="宋体" w:cs="宋体"/>
          <w:color w:val="9BC2E6"/>
          <w:spacing w:val="8"/>
          <w:kern w:val="0"/>
          <w:sz w:val="32"/>
          <w:szCs w:val="32"/>
          <w:lang w:eastAsia="zh-CN"/>
        </w:rPr>
      </w:pPr>
      <w:r>
        <w:rPr>
          <w:rFonts w:ascii="宋体" w:hAnsi="宋体" w:cs="宋体"/>
          <w:spacing w:val="8"/>
          <w:kern w:val="0"/>
          <w:sz w:val="32"/>
          <w:szCs w:val="32"/>
        </w:rPr>
        <w:t>　　</w:t>
      </w:r>
      <w:r>
        <w:rPr>
          <w:rFonts w:hint="eastAsia" w:ascii="宋体" w:hAnsi="宋体" w:cs="宋体"/>
          <w:spacing w:val="8"/>
          <w:kern w:val="0"/>
          <w:sz w:val="32"/>
          <w:szCs w:val="32"/>
          <w:lang w:eastAsia="zh-CN"/>
        </w:rPr>
        <w:t>无。</w:t>
      </w:r>
    </w:p>
    <w:p>
      <w:pPr>
        <w:pStyle w:val="2"/>
        <w:spacing w:line="560" w:lineRule="exact"/>
        <w:rPr>
          <w:rFonts w:hint="eastAsia"/>
        </w:rPr>
      </w:pPr>
      <w:r>
        <w:rPr>
          <w:rFonts w:hint="eastAsia" w:ascii="微软雅黑" w:hAnsi="微软雅黑" w:eastAsia="微软雅黑" w:cs="宋体"/>
          <w:color w:val="404040"/>
          <w:kern w:val="0"/>
          <w:sz w:val="32"/>
          <w:szCs w:val="32"/>
        </w:rPr>
        <w:t xml:space="preserve"> </w:t>
      </w:r>
    </w:p>
    <w:p>
      <w:pPr>
        <w:pStyle w:val="2"/>
        <w:spacing w:line="560" w:lineRule="exact"/>
        <w:rPr>
          <w:rFonts w:hint="eastAsia"/>
        </w:rPr>
      </w:pPr>
    </w:p>
    <w:p>
      <w:pPr>
        <w:pStyle w:val="2"/>
        <w:spacing w:line="560" w:lineRule="exact"/>
        <w:rPr>
          <w:rFonts w:hint="eastAsia"/>
        </w:rPr>
      </w:pPr>
    </w:p>
    <w:p>
      <w:pPr>
        <w:spacing w:line="560" w:lineRule="exact"/>
        <w:rPr>
          <w:rFonts w:hint="eastAsia" w:ascii="黑体" w:hAnsi="黑体" w:eastAsia="黑体" w:cs="黑体"/>
          <w:color w:val="000000"/>
          <w:sz w:val="32"/>
          <w:szCs w:val="32"/>
        </w:rPr>
      </w:pPr>
    </w:p>
    <w:sectPr>
      <w:footerReference r:id="rId3" w:type="default"/>
      <w:pgSz w:w="11906" w:h="16838"/>
      <w:pgMar w:top="2098" w:right="1474" w:bottom="1984" w:left="1587" w:header="851" w:footer="992"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Cva0P3dAQAAvgMAAA4AAAAAAAAA&#10;AQAgAAAAHgEAAGRycy9lMm9Eb2MueG1sUEsFBgAAAAAGAAYAWQEAAG0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A94"/>
    <w:rsid w:val="00011DB0"/>
    <w:rsid w:val="00066EB0"/>
    <w:rsid w:val="00112D0A"/>
    <w:rsid w:val="001A5A94"/>
    <w:rsid w:val="002825EB"/>
    <w:rsid w:val="003E124B"/>
    <w:rsid w:val="004B618A"/>
    <w:rsid w:val="00517C18"/>
    <w:rsid w:val="006A2EED"/>
    <w:rsid w:val="006B0540"/>
    <w:rsid w:val="0073680A"/>
    <w:rsid w:val="007A52E0"/>
    <w:rsid w:val="00812720"/>
    <w:rsid w:val="00817CC3"/>
    <w:rsid w:val="008576D1"/>
    <w:rsid w:val="009D4290"/>
    <w:rsid w:val="009E097B"/>
    <w:rsid w:val="00A141C7"/>
    <w:rsid w:val="00A926FC"/>
    <w:rsid w:val="00AC65B1"/>
    <w:rsid w:val="00AD3505"/>
    <w:rsid w:val="00B177AB"/>
    <w:rsid w:val="00C04639"/>
    <w:rsid w:val="00C2094F"/>
    <w:rsid w:val="00C47095"/>
    <w:rsid w:val="00CA732A"/>
    <w:rsid w:val="00D05EED"/>
    <w:rsid w:val="00DE7C13"/>
    <w:rsid w:val="00DF55EB"/>
    <w:rsid w:val="00E016A5"/>
    <w:rsid w:val="00E53728"/>
    <w:rsid w:val="00EA39CE"/>
    <w:rsid w:val="00EA4FFE"/>
    <w:rsid w:val="00F0763C"/>
    <w:rsid w:val="00F2677D"/>
    <w:rsid w:val="00F30050"/>
    <w:rsid w:val="00F544F6"/>
    <w:rsid w:val="00FE20C1"/>
    <w:rsid w:val="01024C5E"/>
    <w:rsid w:val="01366B8E"/>
    <w:rsid w:val="01524BE9"/>
    <w:rsid w:val="016545EF"/>
    <w:rsid w:val="01E213ED"/>
    <w:rsid w:val="01E441B3"/>
    <w:rsid w:val="02062985"/>
    <w:rsid w:val="02461661"/>
    <w:rsid w:val="024C7DA2"/>
    <w:rsid w:val="02C866AA"/>
    <w:rsid w:val="02D23AAC"/>
    <w:rsid w:val="02F42236"/>
    <w:rsid w:val="02FF77D4"/>
    <w:rsid w:val="0303148F"/>
    <w:rsid w:val="030533E6"/>
    <w:rsid w:val="031A35E3"/>
    <w:rsid w:val="03221510"/>
    <w:rsid w:val="0322369E"/>
    <w:rsid w:val="03314394"/>
    <w:rsid w:val="033D4806"/>
    <w:rsid w:val="03422C15"/>
    <w:rsid w:val="03684879"/>
    <w:rsid w:val="038D7939"/>
    <w:rsid w:val="038F0793"/>
    <w:rsid w:val="03D1233E"/>
    <w:rsid w:val="03E878B5"/>
    <w:rsid w:val="03EA66D9"/>
    <w:rsid w:val="0423593D"/>
    <w:rsid w:val="043370E6"/>
    <w:rsid w:val="04437E30"/>
    <w:rsid w:val="04750F68"/>
    <w:rsid w:val="047F3BA4"/>
    <w:rsid w:val="048526C6"/>
    <w:rsid w:val="049A7F62"/>
    <w:rsid w:val="049C11CE"/>
    <w:rsid w:val="04AC1509"/>
    <w:rsid w:val="04DD7062"/>
    <w:rsid w:val="05AA3873"/>
    <w:rsid w:val="05B6217F"/>
    <w:rsid w:val="06013935"/>
    <w:rsid w:val="06133D6A"/>
    <w:rsid w:val="062551D1"/>
    <w:rsid w:val="062C288B"/>
    <w:rsid w:val="06312FAF"/>
    <w:rsid w:val="063A0EFB"/>
    <w:rsid w:val="063C5CD8"/>
    <w:rsid w:val="065B3F28"/>
    <w:rsid w:val="06751C65"/>
    <w:rsid w:val="067D002A"/>
    <w:rsid w:val="069863B2"/>
    <w:rsid w:val="06A411D2"/>
    <w:rsid w:val="06AF196C"/>
    <w:rsid w:val="06FF0499"/>
    <w:rsid w:val="070E00DC"/>
    <w:rsid w:val="07285155"/>
    <w:rsid w:val="075300C6"/>
    <w:rsid w:val="07911CDF"/>
    <w:rsid w:val="07BD326E"/>
    <w:rsid w:val="07CC1F48"/>
    <w:rsid w:val="07EC0613"/>
    <w:rsid w:val="07F55BA3"/>
    <w:rsid w:val="08262993"/>
    <w:rsid w:val="083F7ACB"/>
    <w:rsid w:val="0854354D"/>
    <w:rsid w:val="08923C9B"/>
    <w:rsid w:val="08BE1E05"/>
    <w:rsid w:val="08D17CB4"/>
    <w:rsid w:val="09336E14"/>
    <w:rsid w:val="09421538"/>
    <w:rsid w:val="09445274"/>
    <w:rsid w:val="09481610"/>
    <w:rsid w:val="094D0C83"/>
    <w:rsid w:val="09513C48"/>
    <w:rsid w:val="09B92F3E"/>
    <w:rsid w:val="09CC7203"/>
    <w:rsid w:val="09E0294F"/>
    <w:rsid w:val="0A383F3B"/>
    <w:rsid w:val="0A597BD4"/>
    <w:rsid w:val="0ABC468C"/>
    <w:rsid w:val="0AC24501"/>
    <w:rsid w:val="0AC51DE2"/>
    <w:rsid w:val="0AE9220F"/>
    <w:rsid w:val="0B0F0891"/>
    <w:rsid w:val="0B3E7A4E"/>
    <w:rsid w:val="0B41473D"/>
    <w:rsid w:val="0B59637C"/>
    <w:rsid w:val="0B72312F"/>
    <w:rsid w:val="0B807D31"/>
    <w:rsid w:val="0B911186"/>
    <w:rsid w:val="0BA051BD"/>
    <w:rsid w:val="0BD532D1"/>
    <w:rsid w:val="0C1D0A69"/>
    <w:rsid w:val="0C4529E2"/>
    <w:rsid w:val="0C955EF7"/>
    <w:rsid w:val="0C956428"/>
    <w:rsid w:val="0C9603EB"/>
    <w:rsid w:val="0C9979F9"/>
    <w:rsid w:val="0CD40672"/>
    <w:rsid w:val="0CF67225"/>
    <w:rsid w:val="0D166756"/>
    <w:rsid w:val="0D5B47F2"/>
    <w:rsid w:val="0D8E2F59"/>
    <w:rsid w:val="0DD047EE"/>
    <w:rsid w:val="0DE30BC4"/>
    <w:rsid w:val="0DF92AF7"/>
    <w:rsid w:val="0E180002"/>
    <w:rsid w:val="0E37479E"/>
    <w:rsid w:val="0E442974"/>
    <w:rsid w:val="0E8F75D8"/>
    <w:rsid w:val="0E9F1C2E"/>
    <w:rsid w:val="0EA17CA9"/>
    <w:rsid w:val="0EBD6D77"/>
    <w:rsid w:val="0EC46D34"/>
    <w:rsid w:val="0EC963B8"/>
    <w:rsid w:val="0EE16CF0"/>
    <w:rsid w:val="0F512209"/>
    <w:rsid w:val="0F94675C"/>
    <w:rsid w:val="0F967F09"/>
    <w:rsid w:val="0F994850"/>
    <w:rsid w:val="0F9A108C"/>
    <w:rsid w:val="0FB441B8"/>
    <w:rsid w:val="0FC7200C"/>
    <w:rsid w:val="0FD57B8E"/>
    <w:rsid w:val="0FDB75BA"/>
    <w:rsid w:val="0FE8B410"/>
    <w:rsid w:val="0FEF3CDB"/>
    <w:rsid w:val="0FF82104"/>
    <w:rsid w:val="0FFE2C29"/>
    <w:rsid w:val="0FFF8DF3"/>
    <w:rsid w:val="10037B61"/>
    <w:rsid w:val="10434F54"/>
    <w:rsid w:val="105F76BC"/>
    <w:rsid w:val="107A1D5F"/>
    <w:rsid w:val="108372C0"/>
    <w:rsid w:val="109F046C"/>
    <w:rsid w:val="10D31465"/>
    <w:rsid w:val="11313069"/>
    <w:rsid w:val="114435E2"/>
    <w:rsid w:val="114747AB"/>
    <w:rsid w:val="116649C6"/>
    <w:rsid w:val="11772CCC"/>
    <w:rsid w:val="11820A10"/>
    <w:rsid w:val="11832EA3"/>
    <w:rsid w:val="11A46331"/>
    <w:rsid w:val="11AB615C"/>
    <w:rsid w:val="11B10C99"/>
    <w:rsid w:val="11C24E05"/>
    <w:rsid w:val="12094DF1"/>
    <w:rsid w:val="123665EF"/>
    <w:rsid w:val="124446BB"/>
    <w:rsid w:val="12641E32"/>
    <w:rsid w:val="128F31D7"/>
    <w:rsid w:val="129E186F"/>
    <w:rsid w:val="12AD6A81"/>
    <w:rsid w:val="12B75102"/>
    <w:rsid w:val="12C30B76"/>
    <w:rsid w:val="12E40115"/>
    <w:rsid w:val="1383016D"/>
    <w:rsid w:val="139251A1"/>
    <w:rsid w:val="139C7420"/>
    <w:rsid w:val="13C00650"/>
    <w:rsid w:val="13C963BA"/>
    <w:rsid w:val="14561E6B"/>
    <w:rsid w:val="14844697"/>
    <w:rsid w:val="148834C8"/>
    <w:rsid w:val="14C70CAF"/>
    <w:rsid w:val="14CC6858"/>
    <w:rsid w:val="14E07476"/>
    <w:rsid w:val="14E8390F"/>
    <w:rsid w:val="150E09DE"/>
    <w:rsid w:val="150F7D86"/>
    <w:rsid w:val="15236B30"/>
    <w:rsid w:val="152A086D"/>
    <w:rsid w:val="15391459"/>
    <w:rsid w:val="156704C2"/>
    <w:rsid w:val="15733008"/>
    <w:rsid w:val="15795381"/>
    <w:rsid w:val="159E382E"/>
    <w:rsid w:val="15B669C5"/>
    <w:rsid w:val="15BA56BB"/>
    <w:rsid w:val="162172E9"/>
    <w:rsid w:val="16455B0E"/>
    <w:rsid w:val="164F1B23"/>
    <w:rsid w:val="16D50BFA"/>
    <w:rsid w:val="16EC394B"/>
    <w:rsid w:val="170766BD"/>
    <w:rsid w:val="174C1C80"/>
    <w:rsid w:val="17607783"/>
    <w:rsid w:val="17892528"/>
    <w:rsid w:val="179A7FA7"/>
    <w:rsid w:val="17AE592F"/>
    <w:rsid w:val="17CC45F4"/>
    <w:rsid w:val="17CE1C9F"/>
    <w:rsid w:val="17F02769"/>
    <w:rsid w:val="17F8210E"/>
    <w:rsid w:val="180F77D0"/>
    <w:rsid w:val="18283A3E"/>
    <w:rsid w:val="182A6528"/>
    <w:rsid w:val="189B688E"/>
    <w:rsid w:val="18A161CE"/>
    <w:rsid w:val="18A82029"/>
    <w:rsid w:val="18A836C3"/>
    <w:rsid w:val="18A96803"/>
    <w:rsid w:val="18DD5A20"/>
    <w:rsid w:val="18E162F3"/>
    <w:rsid w:val="19365DD5"/>
    <w:rsid w:val="19385B62"/>
    <w:rsid w:val="196E3561"/>
    <w:rsid w:val="196F3B6C"/>
    <w:rsid w:val="19B054E9"/>
    <w:rsid w:val="19FB3718"/>
    <w:rsid w:val="1A081A56"/>
    <w:rsid w:val="1A0A6DE3"/>
    <w:rsid w:val="1A0F2BB8"/>
    <w:rsid w:val="1A183B42"/>
    <w:rsid w:val="1A4465D6"/>
    <w:rsid w:val="1A760C7C"/>
    <w:rsid w:val="1AA36422"/>
    <w:rsid w:val="1AB05BF0"/>
    <w:rsid w:val="1AC8125A"/>
    <w:rsid w:val="1AD1207A"/>
    <w:rsid w:val="1B691C1D"/>
    <w:rsid w:val="1B9A7B68"/>
    <w:rsid w:val="1BA30108"/>
    <w:rsid w:val="1BAD4864"/>
    <w:rsid w:val="1BB82990"/>
    <w:rsid w:val="1BCD706E"/>
    <w:rsid w:val="1BF23642"/>
    <w:rsid w:val="1C104684"/>
    <w:rsid w:val="1C1459E7"/>
    <w:rsid w:val="1C206606"/>
    <w:rsid w:val="1C6A4232"/>
    <w:rsid w:val="1C6B58E9"/>
    <w:rsid w:val="1C9E2FFA"/>
    <w:rsid w:val="1CC475C4"/>
    <w:rsid w:val="1CC8065C"/>
    <w:rsid w:val="1CE040F1"/>
    <w:rsid w:val="1D2B4514"/>
    <w:rsid w:val="1D313E0F"/>
    <w:rsid w:val="1D3B57C5"/>
    <w:rsid w:val="1D6C60EF"/>
    <w:rsid w:val="1D6F50CB"/>
    <w:rsid w:val="1DC0536A"/>
    <w:rsid w:val="1DDB1C54"/>
    <w:rsid w:val="1DEB795F"/>
    <w:rsid w:val="1E647D29"/>
    <w:rsid w:val="1EB11350"/>
    <w:rsid w:val="1EB265E2"/>
    <w:rsid w:val="1ECB0494"/>
    <w:rsid w:val="1EDF3A88"/>
    <w:rsid w:val="1EF3753F"/>
    <w:rsid w:val="1F025A85"/>
    <w:rsid w:val="1F2674DD"/>
    <w:rsid w:val="1FE67C92"/>
    <w:rsid w:val="1FFE09EC"/>
    <w:rsid w:val="201D60D1"/>
    <w:rsid w:val="204A7C50"/>
    <w:rsid w:val="20E8474E"/>
    <w:rsid w:val="214D5A39"/>
    <w:rsid w:val="21582DD0"/>
    <w:rsid w:val="21B27C51"/>
    <w:rsid w:val="21BD26E1"/>
    <w:rsid w:val="21CE2BED"/>
    <w:rsid w:val="21F27A6C"/>
    <w:rsid w:val="220E7774"/>
    <w:rsid w:val="228D0184"/>
    <w:rsid w:val="22CA5243"/>
    <w:rsid w:val="22D56B3F"/>
    <w:rsid w:val="22DE4153"/>
    <w:rsid w:val="22E109A8"/>
    <w:rsid w:val="230607DA"/>
    <w:rsid w:val="23380B94"/>
    <w:rsid w:val="233B0984"/>
    <w:rsid w:val="23664EB1"/>
    <w:rsid w:val="236C1905"/>
    <w:rsid w:val="238177D7"/>
    <w:rsid w:val="23935F59"/>
    <w:rsid w:val="239845EC"/>
    <w:rsid w:val="23B015E8"/>
    <w:rsid w:val="23BC227A"/>
    <w:rsid w:val="23C9513D"/>
    <w:rsid w:val="23CF2E9A"/>
    <w:rsid w:val="24402998"/>
    <w:rsid w:val="24B241FF"/>
    <w:rsid w:val="24B659F9"/>
    <w:rsid w:val="24C44CCF"/>
    <w:rsid w:val="24CA5951"/>
    <w:rsid w:val="24CE2E22"/>
    <w:rsid w:val="24D544B8"/>
    <w:rsid w:val="24E06568"/>
    <w:rsid w:val="24E4634E"/>
    <w:rsid w:val="24E856DA"/>
    <w:rsid w:val="251E26F5"/>
    <w:rsid w:val="25286186"/>
    <w:rsid w:val="253051F3"/>
    <w:rsid w:val="254602D7"/>
    <w:rsid w:val="2548214C"/>
    <w:rsid w:val="254D3FF4"/>
    <w:rsid w:val="255F76BE"/>
    <w:rsid w:val="25667013"/>
    <w:rsid w:val="257A257D"/>
    <w:rsid w:val="257E089B"/>
    <w:rsid w:val="258340A3"/>
    <w:rsid w:val="25AD57F0"/>
    <w:rsid w:val="262A1DCF"/>
    <w:rsid w:val="2645525F"/>
    <w:rsid w:val="26487972"/>
    <w:rsid w:val="26492544"/>
    <w:rsid w:val="264B5A0C"/>
    <w:rsid w:val="265D7981"/>
    <w:rsid w:val="268B700B"/>
    <w:rsid w:val="26AC7261"/>
    <w:rsid w:val="26BF6700"/>
    <w:rsid w:val="26D344F0"/>
    <w:rsid w:val="26E440AC"/>
    <w:rsid w:val="2702260B"/>
    <w:rsid w:val="27130DF5"/>
    <w:rsid w:val="2718757E"/>
    <w:rsid w:val="272470BD"/>
    <w:rsid w:val="273D2FFF"/>
    <w:rsid w:val="276E24E5"/>
    <w:rsid w:val="279623CB"/>
    <w:rsid w:val="279C7D24"/>
    <w:rsid w:val="283611FC"/>
    <w:rsid w:val="286E12C5"/>
    <w:rsid w:val="28763076"/>
    <w:rsid w:val="2890602C"/>
    <w:rsid w:val="28AC5278"/>
    <w:rsid w:val="28B83A60"/>
    <w:rsid w:val="28C303FB"/>
    <w:rsid w:val="28C452FB"/>
    <w:rsid w:val="28EA0C0D"/>
    <w:rsid w:val="291E5725"/>
    <w:rsid w:val="294C7FD4"/>
    <w:rsid w:val="297E27D3"/>
    <w:rsid w:val="29EE402B"/>
    <w:rsid w:val="29FF7D46"/>
    <w:rsid w:val="2A6B0D03"/>
    <w:rsid w:val="2ABA3E53"/>
    <w:rsid w:val="2ACB6F17"/>
    <w:rsid w:val="2AD210FF"/>
    <w:rsid w:val="2AE376DB"/>
    <w:rsid w:val="2AF335C7"/>
    <w:rsid w:val="2B107819"/>
    <w:rsid w:val="2B272B2E"/>
    <w:rsid w:val="2B3118BA"/>
    <w:rsid w:val="2B645968"/>
    <w:rsid w:val="2B775E83"/>
    <w:rsid w:val="2B82787E"/>
    <w:rsid w:val="2BA31D3D"/>
    <w:rsid w:val="2BB03AC4"/>
    <w:rsid w:val="2BB44E8F"/>
    <w:rsid w:val="2BBA63DD"/>
    <w:rsid w:val="2BC67194"/>
    <w:rsid w:val="2BCB4E3D"/>
    <w:rsid w:val="2BD52EFF"/>
    <w:rsid w:val="2BD65185"/>
    <w:rsid w:val="2BDB3D35"/>
    <w:rsid w:val="2BE73382"/>
    <w:rsid w:val="2BF3C4A4"/>
    <w:rsid w:val="2BF46B54"/>
    <w:rsid w:val="2C0D2657"/>
    <w:rsid w:val="2C191743"/>
    <w:rsid w:val="2C19595D"/>
    <w:rsid w:val="2C382C96"/>
    <w:rsid w:val="2C5F0D4F"/>
    <w:rsid w:val="2C6C7B97"/>
    <w:rsid w:val="2CBA3D20"/>
    <w:rsid w:val="2CC262EE"/>
    <w:rsid w:val="2CE2598B"/>
    <w:rsid w:val="2CF447C3"/>
    <w:rsid w:val="2D0236E6"/>
    <w:rsid w:val="2D1A74B0"/>
    <w:rsid w:val="2D1F05D9"/>
    <w:rsid w:val="2D291158"/>
    <w:rsid w:val="2D431564"/>
    <w:rsid w:val="2D9042BC"/>
    <w:rsid w:val="2DA521C9"/>
    <w:rsid w:val="2DBC44D3"/>
    <w:rsid w:val="2DCD3D0C"/>
    <w:rsid w:val="2E0619FB"/>
    <w:rsid w:val="2E4B5682"/>
    <w:rsid w:val="2E636D50"/>
    <w:rsid w:val="2E800533"/>
    <w:rsid w:val="2EA61254"/>
    <w:rsid w:val="2EA7670E"/>
    <w:rsid w:val="2EABFCED"/>
    <w:rsid w:val="2EB4554E"/>
    <w:rsid w:val="2F146C98"/>
    <w:rsid w:val="2F3E6E25"/>
    <w:rsid w:val="2F5944C7"/>
    <w:rsid w:val="2F7C0307"/>
    <w:rsid w:val="2F9E0A5F"/>
    <w:rsid w:val="2F9F5572"/>
    <w:rsid w:val="2FA30D75"/>
    <w:rsid w:val="2FA31CC4"/>
    <w:rsid w:val="2FA803BF"/>
    <w:rsid w:val="2FC64A90"/>
    <w:rsid w:val="2FCD1758"/>
    <w:rsid w:val="2FFC1C10"/>
    <w:rsid w:val="2FFD2C96"/>
    <w:rsid w:val="300461B3"/>
    <w:rsid w:val="301D22E9"/>
    <w:rsid w:val="303D0C92"/>
    <w:rsid w:val="305117BF"/>
    <w:rsid w:val="30705732"/>
    <w:rsid w:val="30797179"/>
    <w:rsid w:val="308909ED"/>
    <w:rsid w:val="309C3DBE"/>
    <w:rsid w:val="30C86A40"/>
    <w:rsid w:val="30D75B9D"/>
    <w:rsid w:val="316F27E2"/>
    <w:rsid w:val="318453A5"/>
    <w:rsid w:val="3198354E"/>
    <w:rsid w:val="319B62CD"/>
    <w:rsid w:val="319F1F2B"/>
    <w:rsid w:val="31A62393"/>
    <w:rsid w:val="31B82AB6"/>
    <w:rsid w:val="31BB7753"/>
    <w:rsid w:val="31C7157C"/>
    <w:rsid w:val="31CB30B8"/>
    <w:rsid w:val="31D049FC"/>
    <w:rsid w:val="321A3C25"/>
    <w:rsid w:val="323B4361"/>
    <w:rsid w:val="32485717"/>
    <w:rsid w:val="324E36A0"/>
    <w:rsid w:val="32543262"/>
    <w:rsid w:val="325B4FBD"/>
    <w:rsid w:val="329C1A46"/>
    <w:rsid w:val="32A00632"/>
    <w:rsid w:val="32D659B3"/>
    <w:rsid w:val="33043829"/>
    <w:rsid w:val="334628E2"/>
    <w:rsid w:val="337513E4"/>
    <w:rsid w:val="33984F84"/>
    <w:rsid w:val="33A8184B"/>
    <w:rsid w:val="33D15E45"/>
    <w:rsid w:val="33E04D04"/>
    <w:rsid w:val="33FE556F"/>
    <w:rsid w:val="34010E5B"/>
    <w:rsid w:val="340B0DD2"/>
    <w:rsid w:val="346D11B1"/>
    <w:rsid w:val="34776EB6"/>
    <w:rsid w:val="34916277"/>
    <w:rsid w:val="34AB04D7"/>
    <w:rsid w:val="34C35925"/>
    <w:rsid w:val="34FA4865"/>
    <w:rsid w:val="34FC69DC"/>
    <w:rsid w:val="35104011"/>
    <w:rsid w:val="351275A9"/>
    <w:rsid w:val="35B819D7"/>
    <w:rsid w:val="35C37A9B"/>
    <w:rsid w:val="35CE0311"/>
    <w:rsid w:val="35E0114C"/>
    <w:rsid w:val="36000BCC"/>
    <w:rsid w:val="3612276A"/>
    <w:rsid w:val="36273267"/>
    <w:rsid w:val="362F770F"/>
    <w:rsid w:val="36353E07"/>
    <w:rsid w:val="36376AFD"/>
    <w:rsid w:val="36466C9E"/>
    <w:rsid w:val="366003FE"/>
    <w:rsid w:val="36842FBD"/>
    <w:rsid w:val="36BB45B3"/>
    <w:rsid w:val="36E55A91"/>
    <w:rsid w:val="3740715F"/>
    <w:rsid w:val="37560059"/>
    <w:rsid w:val="377DB188"/>
    <w:rsid w:val="37A12F3C"/>
    <w:rsid w:val="37B46434"/>
    <w:rsid w:val="37C32110"/>
    <w:rsid w:val="37D931D0"/>
    <w:rsid w:val="38186D98"/>
    <w:rsid w:val="381F3408"/>
    <w:rsid w:val="38224764"/>
    <w:rsid w:val="388937B5"/>
    <w:rsid w:val="38E81C33"/>
    <w:rsid w:val="3927061C"/>
    <w:rsid w:val="39307C4A"/>
    <w:rsid w:val="39437F8C"/>
    <w:rsid w:val="39516EBB"/>
    <w:rsid w:val="39545A91"/>
    <w:rsid w:val="39760783"/>
    <w:rsid w:val="39777540"/>
    <w:rsid w:val="39F131A1"/>
    <w:rsid w:val="3A262A95"/>
    <w:rsid w:val="3A4B1554"/>
    <w:rsid w:val="3A4B4712"/>
    <w:rsid w:val="3A744884"/>
    <w:rsid w:val="3A762BCE"/>
    <w:rsid w:val="3A7C6381"/>
    <w:rsid w:val="3A8D637F"/>
    <w:rsid w:val="3AA7230A"/>
    <w:rsid w:val="3AEF18AB"/>
    <w:rsid w:val="3AFA7A75"/>
    <w:rsid w:val="3B0169A8"/>
    <w:rsid w:val="3B075CB7"/>
    <w:rsid w:val="3B300925"/>
    <w:rsid w:val="3B3621CC"/>
    <w:rsid w:val="3B384412"/>
    <w:rsid w:val="3B5B5C33"/>
    <w:rsid w:val="3B71062B"/>
    <w:rsid w:val="3B7F9C31"/>
    <w:rsid w:val="3B8D75E9"/>
    <w:rsid w:val="3B9A5C27"/>
    <w:rsid w:val="3BA072FA"/>
    <w:rsid w:val="3BA8374A"/>
    <w:rsid w:val="3BC3743C"/>
    <w:rsid w:val="3BC5229E"/>
    <w:rsid w:val="3BC87D11"/>
    <w:rsid w:val="3BD1049B"/>
    <w:rsid w:val="3BD316A1"/>
    <w:rsid w:val="3BD769C1"/>
    <w:rsid w:val="3BDE7673"/>
    <w:rsid w:val="3BEF2272"/>
    <w:rsid w:val="3C02489C"/>
    <w:rsid w:val="3C1C1B45"/>
    <w:rsid w:val="3C24696B"/>
    <w:rsid w:val="3C30688D"/>
    <w:rsid w:val="3C3BE27C"/>
    <w:rsid w:val="3C5A3E2A"/>
    <w:rsid w:val="3C6C341F"/>
    <w:rsid w:val="3C7431A6"/>
    <w:rsid w:val="3CB582FD"/>
    <w:rsid w:val="3CB90C64"/>
    <w:rsid w:val="3CD2258E"/>
    <w:rsid w:val="3D0A6452"/>
    <w:rsid w:val="3D1F57A4"/>
    <w:rsid w:val="3D3A022D"/>
    <w:rsid w:val="3D421C5D"/>
    <w:rsid w:val="3D6F5A63"/>
    <w:rsid w:val="3D9057C9"/>
    <w:rsid w:val="3D9870A9"/>
    <w:rsid w:val="3DA5525F"/>
    <w:rsid w:val="3DD76887"/>
    <w:rsid w:val="3DF869B9"/>
    <w:rsid w:val="3E39541E"/>
    <w:rsid w:val="3E784D0D"/>
    <w:rsid w:val="3E794770"/>
    <w:rsid w:val="3E9D34F1"/>
    <w:rsid w:val="3E9F6905"/>
    <w:rsid w:val="3EEA597D"/>
    <w:rsid w:val="3F8033CF"/>
    <w:rsid w:val="3F947527"/>
    <w:rsid w:val="3F965A65"/>
    <w:rsid w:val="3FA550D6"/>
    <w:rsid w:val="3FABCDB8"/>
    <w:rsid w:val="3FBDC478"/>
    <w:rsid w:val="400608D6"/>
    <w:rsid w:val="400E142D"/>
    <w:rsid w:val="40116A90"/>
    <w:rsid w:val="4021794E"/>
    <w:rsid w:val="40290D2C"/>
    <w:rsid w:val="403C52E0"/>
    <w:rsid w:val="40573101"/>
    <w:rsid w:val="40755218"/>
    <w:rsid w:val="407C0341"/>
    <w:rsid w:val="4080169F"/>
    <w:rsid w:val="408A4F8E"/>
    <w:rsid w:val="40943098"/>
    <w:rsid w:val="409F70CB"/>
    <w:rsid w:val="40D92573"/>
    <w:rsid w:val="40E25D6B"/>
    <w:rsid w:val="41066195"/>
    <w:rsid w:val="411721BA"/>
    <w:rsid w:val="413D39BB"/>
    <w:rsid w:val="4150491F"/>
    <w:rsid w:val="415F74D7"/>
    <w:rsid w:val="417A3E25"/>
    <w:rsid w:val="418470A2"/>
    <w:rsid w:val="41877AC8"/>
    <w:rsid w:val="418A044E"/>
    <w:rsid w:val="418A2E54"/>
    <w:rsid w:val="41C71418"/>
    <w:rsid w:val="41E35E35"/>
    <w:rsid w:val="41F82CCE"/>
    <w:rsid w:val="41FC61BA"/>
    <w:rsid w:val="42134454"/>
    <w:rsid w:val="422D1AA7"/>
    <w:rsid w:val="42402C58"/>
    <w:rsid w:val="426E6C91"/>
    <w:rsid w:val="42B67487"/>
    <w:rsid w:val="43123D14"/>
    <w:rsid w:val="43287973"/>
    <w:rsid w:val="433F14A1"/>
    <w:rsid w:val="43B223B5"/>
    <w:rsid w:val="43B9644B"/>
    <w:rsid w:val="43EE73AA"/>
    <w:rsid w:val="4404399A"/>
    <w:rsid w:val="44177AD4"/>
    <w:rsid w:val="441F5FB7"/>
    <w:rsid w:val="44291641"/>
    <w:rsid w:val="4475546C"/>
    <w:rsid w:val="447749DA"/>
    <w:rsid w:val="448E37E2"/>
    <w:rsid w:val="44AD4E8B"/>
    <w:rsid w:val="44E54D34"/>
    <w:rsid w:val="44F04B29"/>
    <w:rsid w:val="455D2BE2"/>
    <w:rsid w:val="457811AB"/>
    <w:rsid w:val="45EB4226"/>
    <w:rsid w:val="46057AC7"/>
    <w:rsid w:val="461834E1"/>
    <w:rsid w:val="461F7943"/>
    <w:rsid w:val="464155AD"/>
    <w:rsid w:val="464C4010"/>
    <w:rsid w:val="465205F2"/>
    <w:rsid w:val="466C2CDF"/>
    <w:rsid w:val="46EE2002"/>
    <w:rsid w:val="47214283"/>
    <w:rsid w:val="47825C54"/>
    <w:rsid w:val="479008B9"/>
    <w:rsid w:val="479F0531"/>
    <w:rsid w:val="47B8243C"/>
    <w:rsid w:val="47B866BF"/>
    <w:rsid w:val="47D10098"/>
    <w:rsid w:val="47EE3187"/>
    <w:rsid w:val="480175AC"/>
    <w:rsid w:val="480F572D"/>
    <w:rsid w:val="481C1845"/>
    <w:rsid w:val="48721242"/>
    <w:rsid w:val="489700AF"/>
    <w:rsid w:val="489F11FF"/>
    <w:rsid w:val="48D55FE4"/>
    <w:rsid w:val="48E51E42"/>
    <w:rsid w:val="492243C9"/>
    <w:rsid w:val="493B2CE3"/>
    <w:rsid w:val="493C33AA"/>
    <w:rsid w:val="49534A4D"/>
    <w:rsid w:val="49830ADF"/>
    <w:rsid w:val="49A1568B"/>
    <w:rsid w:val="49AA3E80"/>
    <w:rsid w:val="49B91C2F"/>
    <w:rsid w:val="49F0277C"/>
    <w:rsid w:val="4A1367A8"/>
    <w:rsid w:val="4A267C3B"/>
    <w:rsid w:val="4ABD3750"/>
    <w:rsid w:val="4ABF00DD"/>
    <w:rsid w:val="4AF74937"/>
    <w:rsid w:val="4AFA3C79"/>
    <w:rsid w:val="4B06497C"/>
    <w:rsid w:val="4B3B5746"/>
    <w:rsid w:val="4B4E2517"/>
    <w:rsid w:val="4B6B5CC9"/>
    <w:rsid w:val="4BAD4FB9"/>
    <w:rsid w:val="4C017AF7"/>
    <w:rsid w:val="4C2F3E07"/>
    <w:rsid w:val="4C7913E7"/>
    <w:rsid w:val="4C8008ED"/>
    <w:rsid w:val="4C9A58D2"/>
    <w:rsid w:val="4CA4159A"/>
    <w:rsid w:val="4CD37A03"/>
    <w:rsid w:val="4CDC35D8"/>
    <w:rsid w:val="4CE610D9"/>
    <w:rsid w:val="4CFF2642"/>
    <w:rsid w:val="4D1475DE"/>
    <w:rsid w:val="4D362162"/>
    <w:rsid w:val="4D443298"/>
    <w:rsid w:val="4D4A633E"/>
    <w:rsid w:val="4D7F49A0"/>
    <w:rsid w:val="4D8B67DF"/>
    <w:rsid w:val="4DE855C5"/>
    <w:rsid w:val="4DE9583D"/>
    <w:rsid w:val="4DFD4453"/>
    <w:rsid w:val="4E060F6A"/>
    <w:rsid w:val="4E7945F2"/>
    <w:rsid w:val="4EE32F67"/>
    <w:rsid w:val="4EEA4072"/>
    <w:rsid w:val="4F2DAC38"/>
    <w:rsid w:val="4F2E26C1"/>
    <w:rsid w:val="4F3E4459"/>
    <w:rsid w:val="4F3F1F7C"/>
    <w:rsid w:val="4F45525D"/>
    <w:rsid w:val="4F67188D"/>
    <w:rsid w:val="4F873A4D"/>
    <w:rsid w:val="4FBB7A52"/>
    <w:rsid w:val="4FD341C6"/>
    <w:rsid w:val="4FFD3B38"/>
    <w:rsid w:val="501F055F"/>
    <w:rsid w:val="505629B2"/>
    <w:rsid w:val="5074610D"/>
    <w:rsid w:val="507C6E8D"/>
    <w:rsid w:val="50905DCE"/>
    <w:rsid w:val="50BFD915"/>
    <w:rsid w:val="50D2340F"/>
    <w:rsid w:val="50D352C4"/>
    <w:rsid w:val="50D9227E"/>
    <w:rsid w:val="50E01A69"/>
    <w:rsid w:val="50FA5A07"/>
    <w:rsid w:val="511E5A68"/>
    <w:rsid w:val="512D733B"/>
    <w:rsid w:val="513C6435"/>
    <w:rsid w:val="51763BB6"/>
    <w:rsid w:val="51771DD7"/>
    <w:rsid w:val="51A57066"/>
    <w:rsid w:val="51AC457F"/>
    <w:rsid w:val="51F05D4C"/>
    <w:rsid w:val="51FA187B"/>
    <w:rsid w:val="52120799"/>
    <w:rsid w:val="52150417"/>
    <w:rsid w:val="524329E0"/>
    <w:rsid w:val="52613404"/>
    <w:rsid w:val="52704373"/>
    <w:rsid w:val="52804A77"/>
    <w:rsid w:val="52AF7381"/>
    <w:rsid w:val="52E92630"/>
    <w:rsid w:val="52EB7C59"/>
    <w:rsid w:val="52F63ACD"/>
    <w:rsid w:val="530D5634"/>
    <w:rsid w:val="536E3600"/>
    <w:rsid w:val="5376289E"/>
    <w:rsid w:val="54406B80"/>
    <w:rsid w:val="545102EB"/>
    <w:rsid w:val="54966367"/>
    <w:rsid w:val="549F79B4"/>
    <w:rsid w:val="54A43DAC"/>
    <w:rsid w:val="54A93969"/>
    <w:rsid w:val="54B7345B"/>
    <w:rsid w:val="54E26096"/>
    <w:rsid w:val="55180C1B"/>
    <w:rsid w:val="55185C02"/>
    <w:rsid w:val="551D0A8D"/>
    <w:rsid w:val="55243E66"/>
    <w:rsid w:val="553B487B"/>
    <w:rsid w:val="555047D9"/>
    <w:rsid w:val="558C60A5"/>
    <w:rsid w:val="558F6213"/>
    <w:rsid w:val="55E90633"/>
    <w:rsid w:val="560D67B4"/>
    <w:rsid w:val="56166A80"/>
    <w:rsid w:val="561C3344"/>
    <w:rsid w:val="569773A4"/>
    <w:rsid w:val="569941F7"/>
    <w:rsid w:val="56B25003"/>
    <w:rsid w:val="56FB3030"/>
    <w:rsid w:val="575C666A"/>
    <w:rsid w:val="575E798D"/>
    <w:rsid w:val="576815BF"/>
    <w:rsid w:val="576F7B3D"/>
    <w:rsid w:val="57AD71CA"/>
    <w:rsid w:val="57BA71BC"/>
    <w:rsid w:val="57C2384F"/>
    <w:rsid w:val="581861D9"/>
    <w:rsid w:val="58200186"/>
    <w:rsid w:val="585E62D4"/>
    <w:rsid w:val="58A91B8A"/>
    <w:rsid w:val="58FE4A67"/>
    <w:rsid w:val="5955730A"/>
    <w:rsid w:val="59B8257B"/>
    <w:rsid w:val="5A224935"/>
    <w:rsid w:val="5A263E16"/>
    <w:rsid w:val="5A364EED"/>
    <w:rsid w:val="5A5132C6"/>
    <w:rsid w:val="5A55785F"/>
    <w:rsid w:val="5A5C287C"/>
    <w:rsid w:val="5A6B7ADA"/>
    <w:rsid w:val="5A8102C6"/>
    <w:rsid w:val="5A896C61"/>
    <w:rsid w:val="5AB52C1E"/>
    <w:rsid w:val="5ABE4898"/>
    <w:rsid w:val="5AC61385"/>
    <w:rsid w:val="5ACD1277"/>
    <w:rsid w:val="5ADA6488"/>
    <w:rsid w:val="5ADE7AFD"/>
    <w:rsid w:val="5AE85370"/>
    <w:rsid w:val="5B027884"/>
    <w:rsid w:val="5B1F237D"/>
    <w:rsid w:val="5B345138"/>
    <w:rsid w:val="5B4F397C"/>
    <w:rsid w:val="5B6653C3"/>
    <w:rsid w:val="5B6D16CA"/>
    <w:rsid w:val="5BFF25A0"/>
    <w:rsid w:val="5C0159D2"/>
    <w:rsid w:val="5C417930"/>
    <w:rsid w:val="5C460AC8"/>
    <w:rsid w:val="5C982AB4"/>
    <w:rsid w:val="5C9A724E"/>
    <w:rsid w:val="5CA73F1A"/>
    <w:rsid w:val="5CBF527D"/>
    <w:rsid w:val="5CCE1142"/>
    <w:rsid w:val="5CFC1A65"/>
    <w:rsid w:val="5CFF162F"/>
    <w:rsid w:val="5D0E5276"/>
    <w:rsid w:val="5D3957C1"/>
    <w:rsid w:val="5D6B044C"/>
    <w:rsid w:val="5D7A5AE8"/>
    <w:rsid w:val="5D8411F4"/>
    <w:rsid w:val="5DB448AD"/>
    <w:rsid w:val="5DBB1FF9"/>
    <w:rsid w:val="5DC56506"/>
    <w:rsid w:val="5E02083E"/>
    <w:rsid w:val="5E0917E3"/>
    <w:rsid w:val="5E571008"/>
    <w:rsid w:val="5E7C013A"/>
    <w:rsid w:val="5E8531CF"/>
    <w:rsid w:val="5EA24346"/>
    <w:rsid w:val="5EB0547E"/>
    <w:rsid w:val="5EB35F66"/>
    <w:rsid w:val="5ED507DB"/>
    <w:rsid w:val="5EEC2E30"/>
    <w:rsid w:val="5EF76A54"/>
    <w:rsid w:val="5EFB37AC"/>
    <w:rsid w:val="5F0028A2"/>
    <w:rsid w:val="5F0312E2"/>
    <w:rsid w:val="5F111BA1"/>
    <w:rsid w:val="5F151A22"/>
    <w:rsid w:val="5F1D7210"/>
    <w:rsid w:val="5F2C5EE7"/>
    <w:rsid w:val="5F2F3AEC"/>
    <w:rsid w:val="5F2F7081"/>
    <w:rsid w:val="5F4F66B6"/>
    <w:rsid w:val="5F532814"/>
    <w:rsid w:val="5F616C5D"/>
    <w:rsid w:val="5F7F3EFF"/>
    <w:rsid w:val="5FDEFD77"/>
    <w:rsid w:val="5FFD8AC5"/>
    <w:rsid w:val="5FFECDA8"/>
    <w:rsid w:val="5FFFFC5F"/>
    <w:rsid w:val="601F1EDE"/>
    <w:rsid w:val="60396C37"/>
    <w:rsid w:val="6052773F"/>
    <w:rsid w:val="60781E06"/>
    <w:rsid w:val="607A18FB"/>
    <w:rsid w:val="609118D2"/>
    <w:rsid w:val="60A66B6F"/>
    <w:rsid w:val="60BC01D1"/>
    <w:rsid w:val="60CD5099"/>
    <w:rsid w:val="60EA24AF"/>
    <w:rsid w:val="61061F2A"/>
    <w:rsid w:val="614C500E"/>
    <w:rsid w:val="6162474D"/>
    <w:rsid w:val="616F7798"/>
    <w:rsid w:val="61E20B6A"/>
    <w:rsid w:val="61F46347"/>
    <w:rsid w:val="61FE241F"/>
    <w:rsid w:val="622717F5"/>
    <w:rsid w:val="62310C74"/>
    <w:rsid w:val="623334A5"/>
    <w:rsid w:val="624757DB"/>
    <w:rsid w:val="62550781"/>
    <w:rsid w:val="626119DE"/>
    <w:rsid w:val="62AF2187"/>
    <w:rsid w:val="62E26950"/>
    <w:rsid w:val="62F87DCE"/>
    <w:rsid w:val="630F2BDB"/>
    <w:rsid w:val="63106611"/>
    <w:rsid w:val="63157F90"/>
    <w:rsid w:val="633E1894"/>
    <w:rsid w:val="634057AE"/>
    <w:rsid w:val="637B1ED4"/>
    <w:rsid w:val="63E70A68"/>
    <w:rsid w:val="63F06988"/>
    <w:rsid w:val="63F600FF"/>
    <w:rsid w:val="63F67400"/>
    <w:rsid w:val="64044C89"/>
    <w:rsid w:val="640B2BBD"/>
    <w:rsid w:val="640E4AFB"/>
    <w:rsid w:val="64153651"/>
    <w:rsid w:val="641840AA"/>
    <w:rsid w:val="64351EF1"/>
    <w:rsid w:val="6471706F"/>
    <w:rsid w:val="649F5227"/>
    <w:rsid w:val="64D60D68"/>
    <w:rsid w:val="64EC3B8F"/>
    <w:rsid w:val="65010623"/>
    <w:rsid w:val="65186549"/>
    <w:rsid w:val="653C3659"/>
    <w:rsid w:val="657A6C5C"/>
    <w:rsid w:val="65A054B3"/>
    <w:rsid w:val="65BD2F5A"/>
    <w:rsid w:val="661530D9"/>
    <w:rsid w:val="661B2E3D"/>
    <w:rsid w:val="66265D1A"/>
    <w:rsid w:val="666B22C8"/>
    <w:rsid w:val="66996D20"/>
    <w:rsid w:val="66D074CC"/>
    <w:rsid w:val="670F6326"/>
    <w:rsid w:val="671078F8"/>
    <w:rsid w:val="671946CF"/>
    <w:rsid w:val="6734143E"/>
    <w:rsid w:val="673E2AC8"/>
    <w:rsid w:val="674A1390"/>
    <w:rsid w:val="674F62ED"/>
    <w:rsid w:val="679B3DE9"/>
    <w:rsid w:val="67BB5807"/>
    <w:rsid w:val="67BF5F83"/>
    <w:rsid w:val="67F60F57"/>
    <w:rsid w:val="67FA48D6"/>
    <w:rsid w:val="684405E5"/>
    <w:rsid w:val="68611836"/>
    <w:rsid w:val="68BA07DE"/>
    <w:rsid w:val="68E25DB2"/>
    <w:rsid w:val="69240857"/>
    <w:rsid w:val="69546927"/>
    <w:rsid w:val="696174F9"/>
    <w:rsid w:val="69C904E7"/>
    <w:rsid w:val="6A360E76"/>
    <w:rsid w:val="6A4069D7"/>
    <w:rsid w:val="6A8339E6"/>
    <w:rsid w:val="6A957436"/>
    <w:rsid w:val="6A9B1567"/>
    <w:rsid w:val="6ADD6F7F"/>
    <w:rsid w:val="6AE00F64"/>
    <w:rsid w:val="6AE43A4C"/>
    <w:rsid w:val="6AED18CA"/>
    <w:rsid w:val="6AEE425D"/>
    <w:rsid w:val="6B476628"/>
    <w:rsid w:val="6BCA5805"/>
    <w:rsid w:val="6BCC33EB"/>
    <w:rsid w:val="6BCF119D"/>
    <w:rsid w:val="6BD060E6"/>
    <w:rsid w:val="6BDFB3D9"/>
    <w:rsid w:val="6C0619DE"/>
    <w:rsid w:val="6C1F0367"/>
    <w:rsid w:val="6C21313A"/>
    <w:rsid w:val="6C33617C"/>
    <w:rsid w:val="6C735CDE"/>
    <w:rsid w:val="6C9A2316"/>
    <w:rsid w:val="6CBC01A6"/>
    <w:rsid w:val="6CBE6B52"/>
    <w:rsid w:val="6CDC220F"/>
    <w:rsid w:val="6CDC65C6"/>
    <w:rsid w:val="6CF96F5B"/>
    <w:rsid w:val="6CFFCFC2"/>
    <w:rsid w:val="6D100685"/>
    <w:rsid w:val="6D733292"/>
    <w:rsid w:val="6DC1179B"/>
    <w:rsid w:val="6DDC4073"/>
    <w:rsid w:val="6DE4400F"/>
    <w:rsid w:val="6DFB4D5A"/>
    <w:rsid w:val="6DFDA9FD"/>
    <w:rsid w:val="6E0C5A18"/>
    <w:rsid w:val="6E291281"/>
    <w:rsid w:val="6E2E4294"/>
    <w:rsid w:val="6E385448"/>
    <w:rsid w:val="6E3E0B73"/>
    <w:rsid w:val="6E513F89"/>
    <w:rsid w:val="6EA46927"/>
    <w:rsid w:val="6EDF4BD1"/>
    <w:rsid w:val="6EEF3062"/>
    <w:rsid w:val="6EFBEA1B"/>
    <w:rsid w:val="6F072E21"/>
    <w:rsid w:val="6F0E6B22"/>
    <w:rsid w:val="6F2410E7"/>
    <w:rsid w:val="6F2972F9"/>
    <w:rsid w:val="6F33146C"/>
    <w:rsid w:val="6F6314D0"/>
    <w:rsid w:val="6F696F10"/>
    <w:rsid w:val="6F737B5D"/>
    <w:rsid w:val="6F993532"/>
    <w:rsid w:val="6FB07244"/>
    <w:rsid w:val="6FD263ED"/>
    <w:rsid w:val="6FDF978D"/>
    <w:rsid w:val="6FFC9D1E"/>
    <w:rsid w:val="70016437"/>
    <w:rsid w:val="7014389C"/>
    <w:rsid w:val="70487B0A"/>
    <w:rsid w:val="70500251"/>
    <w:rsid w:val="70607E02"/>
    <w:rsid w:val="70E12444"/>
    <w:rsid w:val="70EE3E89"/>
    <w:rsid w:val="70FB0A3E"/>
    <w:rsid w:val="710175A1"/>
    <w:rsid w:val="714718F2"/>
    <w:rsid w:val="718177D6"/>
    <w:rsid w:val="71A1681F"/>
    <w:rsid w:val="71B55F1B"/>
    <w:rsid w:val="71CC7F7E"/>
    <w:rsid w:val="71CE574C"/>
    <w:rsid w:val="71E34ED9"/>
    <w:rsid w:val="71FA3D71"/>
    <w:rsid w:val="71FE76F7"/>
    <w:rsid w:val="72025957"/>
    <w:rsid w:val="724E4F82"/>
    <w:rsid w:val="727C168E"/>
    <w:rsid w:val="728D7827"/>
    <w:rsid w:val="728F37F3"/>
    <w:rsid w:val="72980EB7"/>
    <w:rsid w:val="72B330EC"/>
    <w:rsid w:val="72E501F4"/>
    <w:rsid w:val="733B719C"/>
    <w:rsid w:val="73436029"/>
    <w:rsid w:val="73580F94"/>
    <w:rsid w:val="73581E97"/>
    <w:rsid w:val="738D507B"/>
    <w:rsid w:val="7390549F"/>
    <w:rsid w:val="73A82D33"/>
    <w:rsid w:val="73CB7268"/>
    <w:rsid w:val="73F225C2"/>
    <w:rsid w:val="741474EC"/>
    <w:rsid w:val="743B0FBB"/>
    <w:rsid w:val="74B26199"/>
    <w:rsid w:val="74CF3278"/>
    <w:rsid w:val="74DBE820"/>
    <w:rsid w:val="74F940B5"/>
    <w:rsid w:val="750A6817"/>
    <w:rsid w:val="75247903"/>
    <w:rsid w:val="75434C23"/>
    <w:rsid w:val="756255A3"/>
    <w:rsid w:val="75761260"/>
    <w:rsid w:val="75782BA4"/>
    <w:rsid w:val="757F1DA1"/>
    <w:rsid w:val="75A0545B"/>
    <w:rsid w:val="75CB42B2"/>
    <w:rsid w:val="75CE65FA"/>
    <w:rsid w:val="75CF7B0F"/>
    <w:rsid w:val="75DDA84F"/>
    <w:rsid w:val="75F5533A"/>
    <w:rsid w:val="75FF53D3"/>
    <w:rsid w:val="763E6D9C"/>
    <w:rsid w:val="76544C6D"/>
    <w:rsid w:val="765E7CCC"/>
    <w:rsid w:val="76603CCA"/>
    <w:rsid w:val="7675585B"/>
    <w:rsid w:val="767C3FC0"/>
    <w:rsid w:val="76AD316E"/>
    <w:rsid w:val="76AF2B73"/>
    <w:rsid w:val="76E36C6F"/>
    <w:rsid w:val="76FFB462"/>
    <w:rsid w:val="777F631A"/>
    <w:rsid w:val="77CA70B1"/>
    <w:rsid w:val="77E603FA"/>
    <w:rsid w:val="77EF5BF8"/>
    <w:rsid w:val="77F1D7C2"/>
    <w:rsid w:val="77FD65C6"/>
    <w:rsid w:val="781820C1"/>
    <w:rsid w:val="78432754"/>
    <w:rsid w:val="78516324"/>
    <w:rsid w:val="787145DA"/>
    <w:rsid w:val="788A2677"/>
    <w:rsid w:val="78A31532"/>
    <w:rsid w:val="78C80D26"/>
    <w:rsid w:val="78FB9EFD"/>
    <w:rsid w:val="79027E27"/>
    <w:rsid w:val="790A5989"/>
    <w:rsid w:val="79144DE9"/>
    <w:rsid w:val="791A6B7B"/>
    <w:rsid w:val="792D194A"/>
    <w:rsid w:val="798A048B"/>
    <w:rsid w:val="79B901C9"/>
    <w:rsid w:val="79BA76AE"/>
    <w:rsid w:val="79D61D80"/>
    <w:rsid w:val="79E46DA8"/>
    <w:rsid w:val="7A322CB4"/>
    <w:rsid w:val="7A830C34"/>
    <w:rsid w:val="7A853D1B"/>
    <w:rsid w:val="7A8E785B"/>
    <w:rsid w:val="7ADED000"/>
    <w:rsid w:val="7AE73702"/>
    <w:rsid w:val="7AEC1737"/>
    <w:rsid w:val="7AF30A88"/>
    <w:rsid w:val="7B0831C9"/>
    <w:rsid w:val="7B1C3927"/>
    <w:rsid w:val="7B2F6623"/>
    <w:rsid w:val="7B360D2B"/>
    <w:rsid w:val="7B44452F"/>
    <w:rsid w:val="7B5F5B35"/>
    <w:rsid w:val="7B647E88"/>
    <w:rsid w:val="7B714259"/>
    <w:rsid w:val="7B764EA5"/>
    <w:rsid w:val="7B7B7BA7"/>
    <w:rsid w:val="7B9E6A12"/>
    <w:rsid w:val="7BA40709"/>
    <w:rsid w:val="7BB86FD0"/>
    <w:rsid w:val="7BC01938"/>
    <w:rsid w:val="7BED2837"/>
    <w:rsid w:val="7BF64C6E"/>
    <w:rsid w:val="7C2D2F34"/>
    <w:rsid w:val="7C3A10C6"/>
    <w:rsid w:val="7C6A3EE7"/>
    <w:rsid w:val="7C7D2EC4"/>
    <w:rsid w:val="7C7F412D"/>
    <w:rsid w:val="7C880360"/>
    <w:rsid w:val="7C8D3F79"/>
    <w:rsid w:val="7CE0161A"/>
    <w:rsid w:val="7CE43444"/>
    <w:rsid w:val="7D024481"/>
    <w:rsid w:val="7D0A17C5"/>
    <w:rsid w:val="7D254520"/>
    <w:rsid w:val="7D5DF261"/>
    <w:rsid w:val="7D7B454A"/>
    <w:rsid w:val="7D8F043E"/>
    <w:rsid w:val="7DEE6ACC"/>
    <w:rsid w:val="7DF6DCA1"/>
    <w:rsid w:val="7E2EA543"/>
    <w:rsid w:val="7E53217D"/>
    <w:rsid w:val="7E674707"/>
    <w:rsid w:val="7E7E140B"/>
    <w:rsid w:val="7E8F53A7"/>
    <w:rsid w:val="7EBF46CF"/>
    <w:rsid w:val="7EC9120C"/>
    <w:rsid w:val="7ED6289D"/>
    <w:rsid w:val="7EF43EF0"/>
    <w:rsid w:val="7EF8342F"/>
    <w:rsid w:val="7EFC3467"/>
    <w:rsid w:val="7EFF34C5"/>
    <w:rsid w:val="7F0E19B6"/>
    <w:rsid w:val="7F4D5489"/>
    <w:rsid w:val="7F67260B"/>
    <w:rsid w:val="7F7FFF2F"/>
    <w:rsid w:val="7F8F55B8"/>
    <w:rsid w:val="7F904083"/>
    <w:rsid w:val="7FB9C0AD"/>
    <w:rsid w:val="7FBB6944"/>
    <w:rsid w:val="7FBC34D6"/>
    <w:rsid w:val="7FBF8C94"/>
    <w:rsid w:val="7FCC1B56"/>
    <w:rsid w:val="7FCD95E7"/>
    <w:rsid w:val="7FE1757C"/>
    <w:rsid w:val="7FF7B1C3"/>
    <w:rsid w:val="7FFBDB2A"/>
    <w:rsid w:val="7FFDCDAB"/>
    <w:rsid w:val="8FFFB008"/>
    <w:rsid w:val="99DF9512"/>
    <w:rsid w:val="9BAFC704"/>
    <w:rsid w:val="9FDFF1D5"/>
    <w:rsid w:val="A1FD2EDF"/>
    <w:rsid w:val="A86DE385"/>
    <w:rsid w:val="B51EA57C"/>
    <w:rsid w:val="BAED1F3A"/>
    <w:rsid w:val="BD3DC372"/>
    <w:rsid w:val="BDE1D2A2"/>
    <w:rsid w:val="BDEF9537"/>
    <w:rsid w:val="BE3EC2DC"/>
    <w:rsid w:val="BF7FDA97"/>
    <w:rsid w:val="BFE627D8"/>
    <w:rsid w:val="BFFDD1DE"/>
    <w:rsid w:val="BFFDF1AD"/>
    <w:rsid w:val="CB7A7677"/>
    <w:rsid w:val="D52FBD22"/>
    <w:rsid w:val="D6FBCA37"/>
    <w:rsid w:val="D7EC4435"/>
    <w:rsid w:val="DCD78652"/>
    <w:rsid w:val="DDDDEC4B"/>
    <w:rsid w:val="DF29EEAE"/>
    <w:rsid w:val="DF770F15"/>
    <w:rsid w:val="DFF4D99C"/>
    <w:rsid w:val="DFFC00CA"/>
    <w:rsid w:val="E3F3DBCF"/>
    <w:rsid w:val="E7FEFEF7"/>
    <w:rsid w:val="E7FFEFB6"/>
    <w:rsid w:val="EDEF18CE"/>
    <w:rsid w:val="EEFF5B6B"/>
    <w:rsid w:val="EF7EFA28"/>
    <w:rsid w:val="EFE9916E"/>
    <w:rsid w:val="EFFBC2DB"/>
    <w:rsid w:val="EFFFD5CE"/>
    <w:rsid w:val="F5F64CFB"/>
    <w:rsid w:val="F77A3E67"/>
    <w:rsid w:val="F7E67B10"/>
    <w:rsid w:val="F97B1330"/>
    <w:rsid w:val="FA7F228B"/>
    <w:rsid w:val="FAF6C387"/>
    <w:rsid w:val="FAFB324B"/>
    <w:rsid w:val="FAFD03BF"/>
    <w:rsid w:val="FB9E6835"/>
    <w:rsid w:val="FBBC4C69"/>
    <w:rsid w:val="FCE8A386"/>
    <w:rsid w:val="FD7BAAC3"/>
    <w:rsid w:val="FDDA9ECD"/>
    <w:rsid w:val="FE3B1F06"/>
    <w:rsid w:val="FE963FA4"/>
    <w:rsid w:val="FEFF2029"/>
    <w:rsid w:val="FF2E399F"/>
    <w:rsid w:val="FF6F977B"/>
    <w:rsid w:val="FFF3A008"/>
    <w:rsid w:val="FFF40F76"/>
    <w:rsid w:val="FFF748DB"/>
    <w:rsid w:val="FFFBD309"/>
    <w:rsid w:val="FFFF4EE1"/>
    <w:rsid w:val="FFFF6D40"/>
    <w:rsid w:val="FFFF95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hint="eastAsia" w:ascii="宋体" w:hAnsi="宋体" w:eastAsia="宋体" w:cs="宋体"/>
      <w:color w:val="000000"/>
      <w:kern w:val="44"/>
      <w:sz w:val="33"/>
      <w:szCs w:val="33"/>
      <w:lang w:val="en-US" w:eastAsia="zh-CN" w:bidi="ar"/>
    </w:rPr>
  </w:style>
  <w:style w:type="character" w:default="1" w:styleId="9">
    <w:name w:val="Default Paragraph Font"/>
    <w:link w:val="10"/>
    <w:semiHidden/>
    <w:qFormat/>
    <w:uiPriority w:val="0"/>
    <w:rPr>
      <w:rFonts w:ascii="Tahoma" w:hAnsi="Tahoma"/>
      <w:sz w:val="24"/>
      <w:szCs w:val="20"/>
    </w:rPr>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rPr>
  </w:style>
  <w:style w:type="paragraph" w:styleId="4">
    <w:name w:val="Balloon Text"/>
    <w:basedOn w:val="1"/>
    <w:link w:val="16"/>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spacing w:before="100" w:beforeAutospacing="1" w:after="100" w:afterAutospacing="1"/>
      <w:ind w:left="0" w:right="0"/>
      <w:jc w:val="left"/>
    </w:pPr>
    <w:rPr>
      <w:kern w:val="0"/>
      <w:sz w:val="24"/>
      <w:lang w:val="en-US" w:eastAsia="zh-CN" w:bidi="ar"/>
    </w:rPr>
  </w:style>
  <w:style w:type="paragraph" w:customStyle="1" w:styleId="10">
    <w:name w:val=" Char Char1"/>
    <w:basedOn w:val="1"/>
    <w:link w:val="9"/>
    <w:qFormat/>
    <w:uiPriority w:val="0"/>
    <w:rPr>
      <w:rFonts w:ascii="Tahoma" w:hAnsi="Tahoma"/>
      <w:sz w:val="24"/>
      <w:szCs w:val="20"/>
    </w:rPr>
  </w:style>
  <w:style w:type="character" w:styleId="11">
    <w:name w:val="Strong"/>
    <w:qFormat/>
    <w:uiPriority w:val="0"/>
    <w:rPr>
      <w:b/>
    </w:rPr>
  </w:style>
  <w:style w:type="character" w:styleId="12">
    <w:name w:val="FollowedHyperlink"/>
    <w:qFormat/>
    <w:uiPriority w:val="0"/>
    <w:rPr>
      <w:color w:val="000000"/>
      <w:u w:val="none"/>
    </w:rPr>
  </w:style>
  <w:style w:type="character" w:styleId="13">
    <w:name w:val="Emphasis"/>
    <w:qFormat/>
    <w:uiPriority w:val="0"/>
    <w:rPr>
      <w:i/>
    </w:rPr>
  </w:style>
  <w:style w:type="character" w:styleId="14">
    <w:name w:val="HTML Variable"/>
    <w:qFormat/>
    <w:uiPriority w:val="0"/>
    <w:rPr>
      <w:i/>
    </w:rPr>
  </w:style>
  <w:style w:type="character" w:styleId="15">
    <w:name w:val="Hyperlink"/>
    <w:basedOn w:val="9"/>
    <w:qFormat/>
    <w:uiPriority w:val="0"/>
    <w:rPr>
      <w:color w:val="000000"/>
      <w:u w:val="none"/>
    </w:rPr>
  </w:style>
  <w:style w:type="character" w:customStyle="1" w:styleId="16">
    <w:name w:val="批注框文本 Char"/>
    <w:basedOn w:val="9"/>
    <w:link w:val="4"/>
    <w:qFormat/>
    <w:uiPriority w:val="0"/>
    <w:rPr>
      <w:kern w:val="2"/>
      <w:sz w:val="18"/>
      <w:szCs w:val="18"/>
    </w:rPr>
  </w:style>
  <w:style w:type="character" w:customStyle="1" w:styleId="17">
    <w:name w:val="fr1"/>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1044</Words>
  <Characters>5957</Characters>
  <Lines>49</Lines>
  <Paragraphs>13</Paragraphs>
  <TotalTime>2</TotalTime>
  <ScaleCrop>false</ScaleCrop>
  <LinksUpToDate>false</LinksUpToDate>
  <CharactersWithSpaces>6988</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2014-11-10T04:08:00Z</dcterms:created>
  <dc:creator>yanghongling</dc:creator>
  <cp:lastModifiedBy>隋冰</cp:lastModifiedBy>
  <cp:lastPrinted>2025-01-07T10:02:00Z</cp:lastPrinted>
  <dcterms:modified xsi:type="dcterms:W3CDTF">2025-01-14T06:23:42Z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6FB4A34FD2311E85A489AA63184B73BD</vt:lpwstr>
  </property>
</Properties>
</file>