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0D9E3">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宋体"/>
          <w:bCs/>
          <w:kern w:val="0"/>
          <w:sz w:val="44"/>
          <w:szCs w:val="44"/>
        </w:rPr>
      </w:pPr>
      <w:r>
        <w:rPr>
          <w:rFonts w:hint="eastAsia" w:ascii="黑体" w:hAnsi="黑体" w:eastAsia="黑体" w:cs="宋体"/>
          <w:bCs/>
          <w:kern w:val="0"/>
          <w:sz w:val="44"/>
          <w:szCs w:val="44"/>
        </w:rPr>
        <w:t>北京金融街服务局</w:t>
      </w:r>
    </w:p>
    <w:p w14:paraId="4D568E0B">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黑体" w:hAnsi="黑体" w:eastAsia="黑体" w:cs="宋体"/>
          <w:kern w:val="0"/>
          <w:sz w:val="44"/>
          <w:szCs w:val="44"/>
        </w:rPr>
      </w:pPr>
      <w:r>
        <w:rPr>
          <w:rFonts w:hint="default" w:ascii="Times New Roman" w:hAnsi="Times New Roman" w:eastAsia="仿宋_GB2312" w:cs="Times New Roman"/>
          <w:b w:val="0"/>
          <w:bCs/>
          <w:kern w:val="0"/>
          <w:sz w:val="44"/>
          <w:szCs w:val="44"/>
        </w:rPr>
        <w:t>202</w:t>
      </w:r>
      <w:r>
        <w:rPr>
          <w:rFonts w:hint="eastAsia" w:ascii="Times New Roman" w:hAnsi="Times New Roman" w:eastAsia="仿宋_GB2312" w:cs="Times New Roman"/>
          <w:b w:val="0"/>
          <w:bCs/>
          <w:kern w:val="0"/>
          <w:sz w:val="44"/>
          <w:szCs w:val="44"/>
          <w:lang w:val="en-US" w:eastAsia="zh-CN"/>
        </w:rPr>
        <w:t>4</w:t>
      </w:r>
      <w:r>
        <w:rPr>
          <w:rFonts w:hint="eastAsia" w:ascii="黑体" w:hAnsi="黑体" w:eastAsia="黑体" w:cs="宋体"/>
          <w:bCs/>
          <w:kern w:val="0"/>
          <w:sz w:val="44"/>
          <w:szCs w:val="44"/>
        </w:rPr>
        <w:t>年政府信息公开工作年度报告</w:t>
      </w:r>
    </w:p>
    <w:p w14:paraId="19794B0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仿宋_GB2312" w:eastAsia="仿宋_GB2312"/>
          <w:sz w:val="32"/>
          <w:szCs w:val="32"/>
        </w:rPr>
      </w:pPr>
    </w:p>
    <w:p w14:paraId="1C827B3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宋体" w:eastAsia="仿宋_GB2312" w:cs="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北京金融街服务局坚持以习近平新时代中国特色社会主义思想为指导，认真学习贯彻党的二十大和二十届二中、三中全会精神，结合纵深推进“两个工程”，聚焦服务好国家金融管理中心建设发展这一中心任务，</w:t>
      </w:r>
      <w:r>
        <w:rPr>
          <w:rFonts w:hint="eastAsia" w:ascii="仿宋_GB2312" w:eastAsia="仿宋_GB2312"/>
          <w:sz w:val="32"/>
          <w:szCs w:val="32"/>
          <w:lang w:val="en-US" w:eastAsia="zh-CN"/>
        </w:rPr>
        <w:t>着</w:t>
      </w:r>
      <w:r>
        <w:rPr>
          <w:rFonts w:hint="eastAsia" w:ascii="仿宋_GB2312" w:eastAsia="仿宋_GB2312"/>
          <w:sz w:val="32"/>
          <w:szCs w:val="32"/>
        </w:rPr>
        <w:t>力推进</w:t>
      </w:r>
      <w:r>
        <w:rPr>
          <w:rFonts w:hint="eastAsia" w:ascii="仿宋_GB2312" w:eastAsia="仿宋_GB2312"/>
          <w:sz w:val="32"/>
          <w:szCs w:val="32"/>
          <w:lang w:val="en-US" w:eastAsia="zh-CN"/>
        </w:rPr>
        <w:t>政府信息公开工作</w:t>
      </w:r>
      <w:r>
        <w:rPr>
          <w:rFonts w:hint="eastAsia" w:ascii="仿宋_GB2312" w:eastAsia="仿宋_GB2312"/>
          <w:sz w:val="32"/>
          <w:szCs w:val="32"/>
        </w:rPr>
        <w:t>迈上新台阶，更好服务国家金融管理中心高质量发展。</w:t>
      </w:r>
      <w:r>
        <w:rPr>
          <w:rFonts w:hint="eastAsia" w:ascii="仿宋_GB2312" w:eastAsia="仿宋_GB2312"/>
          <w:sz w:val="32"/>
          <w:szCs w:val="32"/>
          <w:lang w:val="en-US" w:eastAsia="zh-CN"/>
        </w:rPr>
        <w:t>依</w:t>
      </w:r>
      <w:r>
        <w:rPr>
          <w:rFonts w:hint="eastAsia" w:ascii="仿宋_GB2312" w:eastAsia="仿宋_GB2312"/>
          <w:sz w:val="32"/>
          <w:szCs w:val="32"/>
        </w:rPr>
        <w:t>据《中华人民共和国政府信息公开条例》</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w:t>
      </w:r>
      <w:r>
        <w:rPr>
          <w:rFonts w:hint="eastAsia" w:ascii="仿宋_GB2312" w:eastAsia="仿宋_GB2312"/>
          <w:sz w:val="32"/>
          <w:szCs w:val="32"/>
        </w:rPr>
        <w:t>政府信息公开条例</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rPr>
        <w:t>第五十条规定，编制本报告。</w:t>
      </w:r>
    </w:p>
    <w:p w14:paraId="3D45BD77">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14:paraId="540D2F8C">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1.组织领导</w:t>
      </w:r>
    </w:p>
    <w:p w14:paraId="5F2FA377">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加强组织领导，着力强化自身建设。强化以主要领导为组长、班子成员为副组长、处室负责人为成员的政府信息公开工作领导小组职责，形成办公室牵头统筹、各处室分工负责的工作格局。按照2024年政务公开工作要点，严格执行政府信息公开制度，主要领导月度工作会听取政务公开工作情况，围绕权责清单、法治政府建设工作成果、财政预决算信息、金融街发展动态、政策性文件意见征集及政策解读等领域主动公开本部门信息，依法依规办理政府信息公开申请，深化新时代政务公开、全面提升政策服务质效。</w:t>
      </w:r>
    </w:p>
    <w:p w14:paraId="2A236585">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2.主动公开</w:t>
      </w:r>
    </w:p>
    <w:p w14:paraId="7F838451">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持续落实“四共”理念，有效运用“四位一体”服务机制，召集百余家理事单位代表召开北京金融街合作发展理事会年度会议，为服务国家金融改革发展搭建起跨界共治平台。《人民日报》专版刊发文章“做好金融5篇文章 北京金融街交出新答卷”，全面展现金融街扎实做好金融“五篇大文章”新成果。主要领导参加由北京市委宣传部举行的“迎接新中国成立75周年”系列主题新闻发布会，介绍全方位服务保障国家金融管理中心发展情况。主要领导参加央视财经《金融街会客厅》第22期“开放中的中国金融”栏目，共话金融开放。主管领导参加2024年西城区政府向公众报告工作活动，聚焦金融领域，介绍展示金融街高质量发展取得的新进展、新成效。2024年，“金融街微平台”微信公众号共推送信息202篇，关注人数6800余人。“金融街动态”专栏推送金融街发展动态</w:t>
      </w:r>
      <w:r>
        <w:rPr>
          <w:rFonts w:hint="eastAsia" w:ascii="仿宋_GB2312" w:eastAsia="仿宋_GB2312" w:cstheme="minorBidi"/>
          <w:kern w:val="2"/>
          <w:sz w:val="32"/>
          <w:szCs w:val="32"/>
          <w:highlight w:val="none"/>
          <w:lang w:val="en-US" w:eastAsia="zh-CN" w:bidi="ar-SA"/>
        </w:rPr>
        <w:t>32</w:t>
      </w:r>
      <w:r>
        <w:rPr>
          <w:rFonts w:hint="eastAsia" w:ascii="仿宋_GB2312" w:eastAsia="仿宋_GB2312" w:cstheme="minorBidi"/>
          <w:kern w:val="2"/>
          <w:sz w:val="32"/>
          <w:szCs w:val="32"/>
          <w:lang w:val="en-US" w:eastAsia="zh-CN" w:bidi="ar-SA"/>
        </w:rPr>
        <w:t xml:space="preserve">条。全文电子化率达100%。 </w:t>
      </w:r>
    </w:p>
    <w:p w14:paraId="7C078D47">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3.依申请公开</w:t>
      </w:r>
    </w:p>
    <w:p w14:paraId="3DA9031B">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cstheme="minorBidi"/>
          <w:kern w:val="2"/>
          <w:sz w:val="32"/>
          <w:szCs w:val="32"/>
          <w:lang w:val="en-US" w:eastAsia="zh-CN" w:bidi="ar-SA"/>
        </w:rPr>
        <w:t>2024年我局收到1件依申请公开，已按期办理答复</w:t>
      </w:r>
      <w:r>
        <w:rPr>
          <w:rFonts w:hint="eastAsia" w:ascii="仿宋_GB2312" w:eastAsia="仿宋_GB2312" w:cstheme="minorBidi"/>
          <w:kern w:val="2"/>
          <w:sz w:val="32"/>
          <w:szCs w:val="32"/>
          <w:highlight w:val="none"/>
          <w:lang w:val="en-US" w:eastAsia="zh-CN" w:bidi="ar-SA"/>
        </w:rPr>
        <w:t>。</w:t>
      </w:r>
    </w:p>
    <w:p w14:paraId="35DC2776">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eastAsia="仿宋_GB2312" w:cstheme="minorBidi"/>
          <w:kern w:val="2"/>
          <w:sz w:val="32"/>
          <w:szCs w:val="32"/>
          <w:highlight w:val="none"/>
          <w:lang w:val="en-US" w:eastAsia="zh-CN" w:bidi="ar-SA"/>
        </w:rPr>
        <w:t>政府信息管理</w:t>
      </w:r>
    </w:p>
    <w:p w14:paraId="54E7DB44">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依托西城区政府网站“金融街动态”专栏、“金融街微平台”微信公众号等平台，加强政府信息管理。严格按照《政府信息公开条例》要求，严格执行政府信息公开审查流程，按照规定时限及时发布法治政府建设工作成果、财政预决算信息、金融街发展动态、政策性文件意见征集及政策解读等</w:t>
      </w:r>
      <w:r>
        <w:rPr>
          <w:rFonts w:hint="eastAsia" w:ascii="仿宋_GB2312" w:hAnsi="宋体" w:eastAsia="仿宋_GB2312" w:cs="宋体"/>
          <w:b w:val="0"/>
          <w:bCs w:val="0"/>
          <w:spacing w:val="8"/>
          <w:kern w:val="0"/>
          <w:sz w:val="32"/>
          <w:szCs w:val="32"/>
          <w:lang w:val="en-US" w:eastAsia="zh-CN"/>
        </w:rPr>
        <w:t>等</w:t>
      </w:r>
      <w:r>
        <w:rPr>
          <w:rFonts w:hint="eastAsia" w:ascii="仿宋_GB2312" w:eastAsia="仿宋_GB2312" w:cstheme="minorBidi"/>
          <w:kern w:val="2"/>
          <w:sz w:val="32"/>
          <w:szCs w:val="32"/>
          <w:lang w:val="en-US" w:eastAsia="zh-CN" w:bidi="ar-SA"/>
        </w:rPr>
        <w:t>主动公开内容，定期更新维护公开信息内容，确保政府公开信息的真实性与准确性，进一步提高政府工作透明度。</w:t>
      </w:r>
    </w:p>
    <w:p w14:paraId="43D8BC4E">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5.政府信息公开平台建设</w:t>
      </w:r>
    </w:p>
    <w:p w14:paraId="7AC277B3">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圆满举办2024金融街论坛年会，论坛年会以“信任和信心——共商金融开放合作 共享经济稳定发展”为主题，共举办45场活动，设置香港、东京、卢森堡三个境外分会场，媒体规格、参与受众均创历年新高，“四个平台”作用进一步凸显，国际化水平进一步提升。高质量推进全国人大常委会法工委金融街服务局基层立法联系点建设，组织完成关税法草案和反洗钱法修订草案意见征询工作，有效发挥基层立法联系点“直通车”“连心桥”作用。构建“融享汇-结对共建”模式，15家街道、12家银行参与共建，围绕“数字经济”“专精特新”“文化创意”等主题举办10场投融资专场对接活动，进一步扩大金融服务的触达率与覆盖面。</w:t>
      </w:r>
    </w:p>
    <w:p w14:paraId="6777CC8B">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6.监督保障及教育培训</w:t>
      </w:r>
    </w:p>
    <w:p w14:paraId="6C5B3856">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局政府信息公开工作专门机构数为0，设置政府信息公开查阅点数1；从事政府信息公开工作人员1名，其中，专职人员数0，兼职人员数1。政府信息公开专项经费0。召开政府信息公开工作专题会议1次。参加业务培训3次，认真组织学习依申请公开、行政复议和行政诉讼等业务知识。</w:t>
      </w:r>
    </w:p>
    <w:p w14:paraId="32818BCE">
      <w:pPr>
        <w:numPr>
          <w:ilvl w:val="0"/>
          <w:numId w:val="0"/>
        </w:numPr>
        <w:spacing w:line="560" w:lineRule="exact"/>
        <w:ind w:firstLine="640" w:firstLineChars="200"/>
        <w:rPr>
          <w:rFonts w:hint="eastAsia" w:ascii="仿宋_GB2312" w:hAnsi="仿宋_GB2312" w:eastAsia="仿宋_GB2312" w:cs="仿宋_GB2312"/>
          <w:b/>
          <w:bCs/>
          <w:color w:val="000000"/>
          <w:sz w:val="32"/>
          <w:szCs w:val="32"/>
          <w:highlight w:val="none"/>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2A08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223B6FC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14:paraId="504A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A58712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A576D2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D4C71D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825B01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14:paraId="48A8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7D7FA9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A2D1D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9559F7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3048F5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14:paraId="54D6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53E9E9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4FAF66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C455D3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060102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Theme="minorEastAsia"/>
                <w:lang w:val="en-US" w:eastAsia="zh-CN"/>
              </w:rPr>
            </w:pPr>
            <w:r>
              <w:rPr>
                <w:rFonts w:hint="eastAsia"/>
                <w:highlight w:val="none"/>
                <w:lang w:val="en-US" w:eastAsia="zh-CN"/>
              </w:rPr>
              <w:t>1</w:t>
            </w:r>
          </w:p>
        </w:tc>
      </w:tr>
      <w:tr w14:paraId="0A7A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7D03050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14:paraId="30DC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D6FB98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70A85D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14:paraId="0088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5C1B68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A6232F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14:paraId="4A7C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92AF55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14:paraId="1030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EC2AE9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D6F886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14:paraId="330B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DDA498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19403C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14:paraId="0A99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5AA242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2F3159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14:paraId="129E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716E7BA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14:paraId="2AE1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FC611A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79518A7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14:paraId="55A3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EF5075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13DE567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sz w:val="24"/>
                <w:szCs w:val="24"/>
              </w:rPr>
            </w:pPr>
            <w:r>
              <w:rPr>
                <w:rFonts w:hint="eastAsia"/>
                <w:lang w:val="en-US" w:eastAsia="zh-CN"/>
              </w:rPr>
              <w:t>0</w:t>
            </w:r>
          </w:p>
        </w:tc>
      </w:tr>
    </w:tbl>
    <w:p w14:paraId="09CCB6BD">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3E9174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75BF360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4131558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14:paraId="1952D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768F1BBD">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149D1E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62413A9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722F875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14:paraId="004065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52BE23F7">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3DCD3C4">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1FC2711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14:paraId="3F8C483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603636E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14:paraId="0504999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BA7D87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17E8A5F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9311EE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3B552B81">
            <w:pPr>
              <w:rPr>
                <w:rFonts w:hint="eastAsia" w:ascii="宋体"/>
                <w:sz w:val="24"/>
                <w:szCs w:val="24"/>
              </w:rPr>
            </w:pPr>
          </w:p>
        </w:tc>
      </w:tr>
      <w:tr w14:paraId="2ED360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DE0EAC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5A7AD4">
            <w:pPr>
              <w:widowControl/>
              <w:pBdr>
                <w:top w:val="none" w:color="auto" w:sz="0" w:space="0"/>
                <w:left w:val="none" w:color="auto" w:sz="0" w:space="0"/>
                <w:bottom w:val="none" w:color="auto" w:sz="0" w:space="0"/>
                <w:right w:val="none" w:color="auto" w:sz="0" w:space="0"/>
              </w:pBdr>
              <w:spacing w:before="0" w:beforeAutospacing="0" w:after="0" w:afterAutospacing="0"/>
              <w:ind w:right="0" w:firstLine="200" w:firstLineChars="100"/>
              <w:jc w:val="both"/>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70539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0A32D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1B229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69086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AF5E7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 xml:space="preserve"> 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69742C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14:paraId="2613ED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62137B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402A0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E7DF3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F602D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6FC67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B3A67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40F34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11B520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r>
      <w:tr w14:paraId="185A6E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9BA60A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92D03C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9B1B5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36D3D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F066B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11D6F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44233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9B682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 xml:space="preserve"> 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66903C3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683542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A36DF60">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A4B152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F39EC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EA0F9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88C9E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06443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F0F8D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88CE5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CFA45B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1</w:t>
            </w:r>
          </w:p>
        </w:tc>
      </w:tr>
      <w:tr w14:paraId="7A255D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07FAB98">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5A7E29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BE1082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83E0C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B405E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187C4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99051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51EF8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A6359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61D32D7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686B3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B8B4CE0">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79FFB61">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AB14C1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B74CA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AF4B2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A0610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C89E3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F6010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3E86C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004E2B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418E9B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351520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AC7E9F8">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3F5911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C2DC0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64518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80A57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0A362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F408C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9BEDE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20C8F0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0F0E8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EB28ABE">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F41963B">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868B4E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4555A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162E7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10C46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C957B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2399A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5E588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1349C2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4AB0E6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D521CB5">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A2CA42F">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56B142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E6691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DE970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23A60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62962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92568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6CD74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77CED9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2BBF1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DA58C8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856839D">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BF3BD9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F64DD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569CE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A31DC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F707F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FF200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2CBB9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EEC5C1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08E421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81628DE">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0259B3E">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6684E5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34C85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C2FD5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6D787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F8632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B2FE1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AEE5B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816164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20B69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E6FA96A">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CC741D6">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9D44D4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6F1BD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6DD48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609BF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D6932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A29D3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910FA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A52ECF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08385C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D8B816B">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B0C21C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E75405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E2268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C0CCCA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83A32D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430B9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AF0A03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8DF6AD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0A88EA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14:paraId="02460B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210A9B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1495837">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F0D255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D5C1A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8C3EC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CB76B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EAB01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39DFB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91615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1396C1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31FCC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22C57A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E4C13B4">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189358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B21E0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94866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0B5ED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D5305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D4649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238E2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B31BE3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561189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D300820">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F0EC18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662263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A27EE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54030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F2B72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29921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EBA50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CEA35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1A44F2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79D1C7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C11C3E4">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7B4B541">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69E885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4E107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A7CEC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BF00C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E7663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F1764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BB142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17B415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64EFF1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A6B16F9">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AF86C8C">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45CFD0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32777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ADD7A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15D7A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C7C19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24E9D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7DF9E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0131D1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3C5F4B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0DA7321">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956F800">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AAC42B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BA2AB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944B5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6A8CC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113DF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C3916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2833E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1E03A0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52E172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1D73B44">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2A9CCB3">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3F4173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2DF2D7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0962AE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708851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24E5DE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2120D5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CC8A95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41E5301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14:paraId="204116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07BBB99">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658C979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5176F9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0DFC0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A8609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34231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3D947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A5904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58127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C51984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14:paraId="37BEF9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5306E8D">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313388D9">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981A1A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C2EDB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594F0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FD8D3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46EC5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F1281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2BDB4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E83291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14:paraId="48378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1940B4D">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43B95448">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F3AE6A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20843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20D21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383B3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C1C01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0B6A2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FD0E3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61E5CF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14:paraId="7D3DE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9ABFE60">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4DABB3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4370BC4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2FB3DAE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17D573D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2C39D1C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10F7545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52AE5F1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4" w:space="0"/>
              <w:right w:val="single" w:color="auto" w:sz="8" w:space="0"/>
            </w:tcBorders>
            <w:noWrap w:val="0"/>
            <w:tcMar>
              <w:left w:w="57" w:type="dxa"/>
              <w:right w:w="57" w:type="dxa"/>
            </w:tcMar>
            <w:vAlign w:val="top"/>
          </w:tcPr>
          <w:p w14:paraId="7869C9D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14:paraId="5B3D4E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4" w:space="0"/>
            </w:tcBorders>
            <w:shd w:val="clear" w:color="auto" w:fill="BDD7EE"/>
            <w:noWrap w:val="0"/>
            <w:tcMar>
              <w:left w:w="57" w:type="dxa"/>
              <w:right w:w="57" w:type="dxa"/>
            </w:tcMar>
            <w:vAlign w:val="center"/>
          </w:tcPr>
          <w:p w14:paraId="0348387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573167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80FDCD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2E377C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8E02B5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6B2080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E98358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4" w:space="0"/>
              <w:left w:val="single" w:color="auto" w:sz="4" w:space="0"/>
              <w:bottom w:val="single" w:color="auto" w:sz="4" w:space="0"/>
              <w:right w:val="single" w:color="auto" w:sz="4" w:space="0"/>
            </w:tcBorders>
            <w:noWrap w:val="0"/>
            <w:vAlign w:val="top"/>
          </w:tcPr>
          <w:p w14:paraId="721188F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bl>
    <w:p w14:paraId="1A004F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12D37F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highlight w:val="none"/>
          <w:lang w:val="en-US" w:eastAsia="zh-CN"/>
        </w:rPr>
      </w:pPr>
      <w:bookmarkStart w:id="0" w:name="_GoBack"/>
      <w:bookmarkEnd w:id="0"/>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07EE3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463D4B7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2F8AFED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14:paraId="51762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CF5899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78CE7C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E9AC6E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F91913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53D943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1A419F5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44A95F4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14:paraId="01855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55910D">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D114CC">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A57ED62">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328F93">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E410D6">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1DE21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BA598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CE9B1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77C7AA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774DA3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5B97C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9B03D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1D269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8D725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C60DA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14:paraId="75A556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6F99A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470FF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91DE38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AAD50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F3F58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201A0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55C33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8A41F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36C17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7F715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3552D5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9BC6B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7EA4D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E993D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4C8674E">
            <w:pPr>
              <w:rPr>
                <w:rFonts w:hint="eastAsia" w:ascii="宋体" w:eastAsiaTheme="minorEastAsia"/>
                <w:sz w:val="24"/>
                <w:szCs w:val="24"/>
                <w:lang w:val="en-US" w:eastAsia="zh-CN"/>
              </w:rPr>
            </w:pPr>
            <w:r>
              <w:rPr>
                <w:rFonts w:hint="eastAsia" w:ascii="宋体"/>
                <w:sz w:val="24"/>
                <w:szCs w:val="24"/>
                <w:lang w:val="en-US" w:eastAsia="zh-CN"/>
              </w:rPr>
              <w:t>0</w:t>
            </w:r>
          </w:p>
        </w:tc>
      </w:tr>
    </w:tbl>
    <w:p w14:paraId="2A4D7CE5">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42E8AE08">
      <w:pPr>
        <w:widowControl/>
        <w:spacing w:line="560" w:lineRule="exact"/>
        <w:ind w:firstLine="675"/>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w:t>
      </w:r>
      <w:r>
        <w:rPr>
          <w:rFonts w:hint="eastAsia" w:ascii="仿宋_GB2312" w:eastAsia="仿宋_GB2312" w:cstheme="minorBidi"/>
          <w:kern w:val="2"/>
          <w:sz w:val="32"/>
          <w:szCs w:val="32"/>
          <w:lang w:val="en-US" w:eastAsia="zh-CN" w:bidi="ar-SA"/>
        </w:rPr>
        <w:t>24</w:t>
      </w:r>
      <w:r>
        <w:rPr>
          <w:rFonts w:hint="eastAsia" w:ascii="仿宋_GB2312" w:eastAsia="仿宋_GB2312" w:hAnsiTheme="minorHAnsi" w:cstheme="minorBidi"/>
          <w:kern w:val="2"/>
          <w:sz w:val="32"/>
          <w:szCs w:val="32"/>
          <w:lang w:val="en-US" w:eastAsia="zh-CN" w:bidi="ar-SA"/>
        </w:rPr>
        <w:t>年</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我局在政府信息公开方面取得了一定成</w:t>
      </w:r>
      <w:r>
        <w:rPr>
          <w:rFonts w:hint="eastAsia" w:ascii="仿宋_GB2312" w:eastAsia="仿宋_GB2312" w:cstheme="minorBidi"/>
          <w:kern w:val="2"/>
          <w:sz w:val="32"/>
          <w:szCs w:val="32"/>
          <w:lang w:val="en-US" w:eastAsia="zh-CN" w:bidi="ar-SA"/>
        </w:rPr>
        <w:t>效</w:t>
      </w:r>
      <w:r>
        <w:rPr>
          <w:rFonts w:hint="eastAsia" w:ascii="仿宋_GB2312" w:eastAsia="仿宋_GB2312" w:hAnsiTheme="minorHAnsi" w:cstheme="minorBidi"/>
          <w:kern w:val="2"/>
          <w:sz w:val="32"/>
          <w:szCs w:val="32"/>
          <w:lang w:val="en-US" w:eastAsia="zh-CN" w:bidi="ar-SA"/>
        </w:rPr>
        <w:t>，但</w:t>
      </w:r>
      <w:r>
        <w:rPr>
          <w:rFonts w:hint="eastAsia" w:ascii="仿宋_GB2312" w:eastAsia="仿宋_GB2312" w:cstheme="minorBidi"/>
          <w:kern w:val="2"/>
          <w:sz w:val="32"/>
          <w:szCs w:val="32"/>
          <w:lang w:val="en-US" w:eastAsia="zh-CN" w:bidi="ar-SA"/>
        </w:rPr>
        <w:t>还存在一些不足，</w:t>
      </w:r>
      <w:r>
        <w:rPr>
          <w:rFonts w:hint="eastAsia" w:ascii="仿宋_GB2312" w:eastAsia="仿宋_GB2312" w:hAnsiTheme="minorHAnsi" w:cstheme="minorBidi"/>
          <w:kern w:val="2"/>
          <w:sz w:val="32"/>
          <w:szCs w:val="32"/>
          <w:lang w:val="en-US" w:eastAsia="zh-CN" w:bidi="ar-SA"/>
        </w:rPr>
        <w:t>主要表现</w:t>
      </w:r>
      <w:r>
        <w:rPr>
          <w:rFonts w:hint="eastAsia" w:ascii="仿宋_GB2312" w:eastAsia="仿宋_GB2312" w:cstheme="minorBidi"/>
          <w:kern w:val="2"/>
          <w:sz w:val="32"/>
          <w:szCs w:val="32"/>
          <w:lang w:val="en-US" w:eastAsia="zh-CN" w:bidi="ar-SA"/>
        </w:rPr>
        <w:t>为</w:t>
      </w:r>
      <w:r>
        <w:rPr>
          <w:rFonts w:hint="eastAsia" w:ascii="仿宋_GB2312" w:eastAsia="仿宋_GB2312" w:hAnsiTheme="minorHAnsi" w:cstheme="minorBidi"/>
          <w:kern w:val="2"/>
          <w:sz w:val="32"/>
          <w:szCs w:val="32"/>
          <w:lang w:val="en-US" w:eastAsia="zh-CN" w:bidi="ar-SA"/>
        </w:rPr>
        <w:t>信息更新的时效性</w:t>
      </w:r>
      <w:r>
        <w:rPr>
          <w:rFonts w:hint="eastAsia" w:ascii="仿宋_GB2312" w:eastAsia="仿宋_GB2312" w:cstheme="minorBidi"/>
          <w:kern w:val="2"/>
          <w:sz w:val="32"/>
          <w:szCs w:val="32"/>
          <w:lang w:val="en-US" w:eastAsia="zh-CN" w:bidi="ar-SA"/>
        </w:rPr>
        <w:t>、多样性</w:t>
      </w:r>
      <w:r>
        <w:rPr>
          <w:rFonts w:hint="eastAsia" w:ascii="仿宋_GB2312" w:eastAsia="仿宋_GB2312" w:hAnsiTheme="minorHAnsi" w:cstheme="minorBidi"/>
          <w:kern w:val="2"/>
          <w:sz w:val="32"/>
          <w:szCs w:val="32"/>
          <w:lang w:val="en-US" w:eastAsia="zh-CN" w:bidi="ar-SA"/>
        </w:rPr>
        <w:t>有待加强。针对存在的问题，主要采取以下措施：一是</w:t>
      </w:r>
      <w:r>
        <w:rPr>
          <w:rFonts w:hint="eastAsia" w:ascii="仿宋_GB2312" w:eastAsia="仿宋_GB2312" w:cstheme="minorBidi"/>
          <w:kern w:val="2"/>
          <w:sz w:val="32"/>
          <w:szCs w:val="32"/>
          <w:lang w:val="en-US" w:eastAsia="zh-CN" w:bidi="ar-SA"/>
        </w:rPr>
        <w:t>围绕金融街区域重点工作、国家金融管理中心建设发展等，充分凝聚发展合力，依托微信公众号、户外媒体屏等进行宣传，</w:t>
      </w:r>
      <w:r>
        <w:rPr>
          <w:rFonts w:hint="eastAsia" w:ascii="仿宋_GB2312" w:eastAsia="仿宋_GB2312" w:hAnsiTheme="minorHAnsi" w:cstheme="minorBidi"/>
          <w:kern w:val="2"/>
          <w:sz w:val="32"/>
          <w:szCs w:val="32"/>
          <w:lang w:val="en-US" w:eastAsia="zh-CN" w:bidi="ar-SA"/>
        </w:rPr>
        <w:t>强化信息更新的时效性</w:t>
      </w:r>
      <w:r>
        <w:rPr>
          <w:rFonts w:hint="eastAsia" w:ascii="仿宋_GB2312" w:eastAsia="仿宋_GB2312" w:cstheme="minorBidi"/>
          <w:kern w:val="2"/>
          <w:sz w:val="32"/>
          <w:szCs w:val="32"/>
          <w:lang w:val="en-US" w:eastAsia="zh-CN" w:bidi="ar-SA"/>
        </w:rPr>
        <w:t>、多样性</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是进一步加强政府信息公开制度建设，建立健全政府信息公开长效机制，畅通信息公开渠道</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充分利用媒体</w:t>
      </w:r>
      <w:r>
        <w:rPr>
          <w:rFonts w:hint="eastAsia" w:ascii="仿宋_GB2312" w:eastAsia="仿宋_GB2312" w:cstheme="minorBidi"/>
          <w:kern w:val="2"/>
          <w:sz w:val="32"/>
          <w:szCs w:val="32"/>
          <w:lang w:val="en-US" w:eastAsia="zh-CN" w:bidi="ar-SA"/>
        </w:rPr>
        <w:t>矩阵</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开门办会</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等</w:t>
      </w:r>
      <w:r>
        <w:rPr>
          <w:rFonts w:hint="eastAsia" w:ascii="仿宋_GB2312" w:eastAsia="仿宋_GB2312" w:hAnsiTheme="minorHAnsi" w:cstheme="minorBidi"/>
          <w:kern w:val="2"/>
          <w:sz w:val="32"/>
          <w:szCs w:val="32"/>
          <w:lang w:val="en-US" w:eastAsia="zh-CN" w:bidi="ar-SA"/>
        </w:rPr>
        <w:t>形式加强主动公开力度</w:t>
      </w:r>
      <w:r>
        <w:rPr>
          <w:rFonts w:hint="eastAsia" w:ascii="仿宋_GB2312" w:eastAsia="仿宋_GB2312" w:cstheme="minorBidi"/>
          <w:kern w:val="2"/>
          <w:sz w:val="32"/>
          <w:szCs w:val="32"/>
          <w:lang w:val="en-US" w:eastAsia="zh-CN" w:bidi="ar-SA"/>
        </w:rPr>
        <w:t>，深化公开内容，切实提高政务公开能力和水平</w:t>
      </w:r>
      <w:r>
        <w:rPr>
          <w:rFonts w:hint="eastAsia" w:ascii="仿宋_GB2312" w:eastAsia="仿宋_GB2312" w:hAnsiTheme="minorHAnsi" w:cstheme="minorBidi"/>
          <w:kern w:val="2"/>
          <w:sz w:val="32"/>
          <w:szCs w:val="32"/>
          <w:lang w:val="en-US" w:eastAsia="zh-CN" w:bidi="ar-SA"/>
        </w:rPr>
        <w:t>。</w:t>
      </w:r>
    </w:p>
    <w:p w14:paraId="6B8E0719">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2375AD3E">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未产生信息处理费</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无其他需要报告的事项。</w:t>
      </w:r>
    </w:p>
    <w:p w14:paraId="211EEB05">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宋体" w:eastAsia="仿宋_GB2312" w:cs="宋体"/>
          <w:spacing w:val="8"/>
          <w:kern w:val="0"/>
          <w:sz w:val="32"/>
          <w:szCs w:val="32"/>
          <w:lang w:val="en-US" w:eastAsia="zh-CN" w:bidi="ar-SA"/>
        </w:rPr>
      </w:pPr>
    </w:p>
    <w:p w14:paraId="540622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pacing w:val="8"/>
          <w:kern w:val="0"/>
          <w:sz w:val="32"/>
          <w:szCs w:val="32"/>
          <w:lang w:val="en-US" w:eastAsia="zh-CN" w:bidi="ar-SA"/>
        </w:rPr>
      </w:pPr>
    </w:p>
    <w:p w14:paraId="1EF4DC4E">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p>
    <w:p w14:paraId="47C5E676">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p>
    <w:p w14:paraId="5ECA13E4">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北京金融街服务局</w:t>
      </w:r>
    </w:p>
    <w:p w14:paraId="785D2139">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_GB2312"/>
          <w:sz w:val="32"/>
          <w:szCs w:val="32"/>
        </w:rPr>
      </w:pP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5</w:t>
      </w:r>
      <w:r>
        <w:rPr>
          <w:rFonts w:ascii="仿宋_GB2312" w:hAnsi="仿宋" w:eastAsia="仿宋_GB2312" w:cs="仿宋_GB2312"/>
          <w:sz w:val="32"/>
          <w:szCs w:val="32"/>
        </w:rPr>
        <w:t>年</w:t>
      </w:r>
      <w:r>
        <w:rPr>
          <w:rFonts w:hint="eastAsia" w:ascii="仿宋_GB2312" w:hAnsi="仿宋" w:eastAsia="仿宋_GB2312" w:cs="仿宋_GB2312"/>
          <w:sz w:val="32"/>
          <w:szCs w:val="32"/>
          <w:lang w:val="en-US" w:eastAsia="zh-CN"/>
        </w:rPr>
        <w:t>1</w:t>
      </w:r>
      <w:r>
        <w:rPr>
          <w:rFonts w:ascii="仿宋_GB2312" w:hAnsi="仿宋" w:eastAsia="仿宋_GB2312" w:cs="仿宋_GB2312"/>
          <w:sz w:val="32"/>
          <w:szCs w:val="32"/>
        </w:rPr>
        <w:t>月</w:t>
      </w:r>
      <w:r>
        <w:rPr>
          <w:rFonts w:hint="eastAsia" w:ascii="仿宋_GB2312" w:hAnsi="仿宋" w:eastAsia="仿宋_GB2312" w:cs="仿宋_GB2312"/>
          <w:sz w:val="32"/>
          <w:szCs w:val="32"/>
          <w:lang w:val="en-US" w:eastAsia="zh-CN"/>
        </w:rPr>
        <w:t>13</w:t>
      </w:r>
      <w:r>
        <w:rPr>
          <w:rFonts w:ascii="仿宋_GB2312" w:hAnsi="仿宋" w:eastAsia="仿宋_GB2312" w:cs="仿宋_GB2312"/>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2BF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CB047D">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5CB047D">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GFmM2YzNGVmZjAyNjRiNDc1OWNhZDk1ZGMxZGQifQ=="/>
  </w:docVars>
  <w:rsids>
    <w:rsidRoot w:val="3BD302F7"/>
    <w:rsid w:val="0000789F"/>
    <w:rsid w:val="00036E21"/>
    <w:rsid w:val="000572C0"/>
    <w:rsid w:val="00086DB8"/>
    <w:rsid w:val="001327F4"/>
    <w:rsid w:val="00132BD0"/>
    <w:rsid w:val="00162202"/>
    <w:rsid w:val="00212D19"/>
    <w:rsid w:val="002360C0"/>
    <w:rsid w:val="00264843"/>
    <w:rsid w:val="002A4324"/>
    <w:rsid w:val="002A63DC"/>
    <w:rsid w:val="00372ABF"/>
    <w:rsid w:val="003A1A2B"/>
    <w:rsid w:val="003B29D8"/>
    <w:rsid w:val="003D3ED7"/>
    <w:rsid w:val="003E5A1B"/>
    <w:rsid w:val="00412067"/>
    <w:rsid w:val="004248F7"/>
    <w:rsid w:val="00444ACD"/>
    <w:rsid w:val="00446C87"/>
    <w:rsid w:val="00450297"/>
    <w:rsid w:val="00450672"/>
    <w:rsid w:val="0054500C"/>
    <w:rsid w:val="00582A22"/>
    <w:rsid w:val="005B1E00"/>
    <w:rsid w:val="00656DE9"/>
    <w:rsid w:val="006A7DF7"/>
    <w:rsid w:val="006E2EF1"/>
    <w:rsid w:val="006F4843"/>
    <w:rsid w:val="00773B35"/>
    <w:rsid w:val="00803C4D"/>
    <w:rsid w:val="008537B7"/>
    <w:rsid w:val="008979FB"/>
    <w:rsid w:val="008E27B1"/>
    <w:rsid w:val="009544B1"/>
    <w:rsid w:val="0096447E"/>
    <w:rsid w:val="00964CFE"/>
    <w:rsid w:val="00965A53"/>
    <w:rsid w:val="0098097E"/>
    <w:rsid w:val="009C1B52"/>
    <w:rsid w:val="009C5949"/>
    <w:rsid w:val="00A25F71"/>
    <w:rsid w:val="00A42616"/>
    <w:rsid w:val="00A4672E"/>
    <w:rsid w:val="00A70F02"/>
    <w:rsid w:val="00AC3BCF"/>
    <w:rsid w:val="00B270F4"/>
    <w:rsid w:val="00D408C5"/>
    <w:rsid w:val="00D579FC"/>
    <w:rsid w:val="00D659F9"/>
    <w:rsid w:val="00DB100E"/>
    <w:rsid w:val="00DC788B"/>
    <w:rsid w:val="00E84788"/>
    <w:rsid w:val="00E9704E"/>
    <w:rsid w:val="00EB063C"/>
    <w:rsid w:val="00EC0B7A"/>
    <w:rsid w:val="00EC40AB"/>
    <w:rsid w:val="00F477A2"/>
    <w:rsid w:val="00F85B3D"/>
    <w:rsid w:val="00F91476"/>
    <w:rsid w:val="00F962B0"/>
    <w:rsid w:val="00FF2B16"/>
    <w:rsid w:val="033C49A3"/>
    <w:rsid w:val="04BA1D8E"/>
    <w:rsid w:val="053C279E"/>
    <w:rsid w:val="057523EE"/>
    <w:rsid w:val="060538B8"/>
    <w:rsid w:val="08787348"/>
    <w:rsid w:val="096B7654"/>
    <w:rsid w:val="0B7C44D7"/>
    <w:rsid w:val="0CD327E7"/>
    <w:rsid w:val="0E781C2D"/>
    <w:rsid w:val="0EBE23D2"/>
    <w:rsid w:val="0F5B294D"/>
    <w:rsid w:val="12527D3F"/>
    <w:rsid w:val="129E11D6"/>
    <w:rsid w:val="133C4D0F"/>
    <w:rsid w:val="13FB0A64"/>
    <w:rsid w:val="144141B4"/>
    <w:rsid w:val="153E7C27"/>
    <w:rsid w:val="15F31839"/>
    <w:rsid w:val="167D0CB9"/>
    <w:rsid w:val="16B14184"/>
    <w:rsid w:val="16BE59A3"/>
    <w:rsid w:val="18DB6B43"/>
    <w:rsid w:val="1A961018"/>
    <w:rsid w:val="1AB01AA7"/>
    <w:rsid w:val="1AE32712"/>
    <w:rsid w:val="1BA552DC"/>
    <w:rsid w:val="1CF04194"/>
    <w:rsid w:val="1E731769"/>
    <w:rsid w:val="1E943AE4"/>
    <w:rsid w:val="1EE141B9"/>
    <w:rsid w:val="1F3A714F"/>
    <w:rsid w:val="20053B39"/>
    <w:rsid w:val="213E0AA2"/>
    <w:rsid w:val="21CE79EE"/>
    <w:rsid w:val="241F1B51"/>
    <w:rsid w:val="25417661"/>
    <w:rsid w:val="25F969F8"/>
    <w:rsid w:val="26120D23"/>
    <w:rsid w:val="27AC3209"/>
    <w:rsid w:val="283B3D9D"/>
    <w:rsid w:val="28FB047F"/>
    <w:rsid w:val="29B211FB"/>
    <w:rsid w:val="2AFC33FC"/>
    <w:rsid w:val="2B29111A"/>
    <w:rsid w:val="2F165AAF"/>
    <w:rsid w:val="2F394C9E"/>
    <w:rsid w:val="2F7D2448"/>
    <w:rsid w:val="3054237A"/>
    <w:rsid w:val="30CF7ED5"/>
    <w:rsid w:val="326276D3"/>
    <w:rsid w:val="35E6686D"/>
    <w:rsid w:val="36651E5A"/>
    <w:rsid w:val="36AD7402"/>
    <w:rsid w:val="375F0689"/>
    <w:rsid w:val="386A4687"/>
    <w:rsid w:val="39C944DB"/>
    <w:rsid w:val="3BD302F7"/>
    <w:rsid w:val="3BE231DD"/>
    <w:rsid w:val="3F6457FE"/>
    <w:rsid w:val="3FD40C01"/>
    <w:rsid w:val="404318D9"/>
    <w:rsid w:val="415D5265"/>
    <w:rsid w:val="41884FF2"/>
    <w:rsid w:val="41D028AB"/>
    <w:rsid w:val="43081BD1"/>
    <w:rsid w:val="431D7047"/>
    <w:rsid w:val="43452E25"/>
    <w:rsid w:val="43BC223E"/>
    <w:rsid w:val="43C85535"/>
    <w:rsid w:val="457A77CE"/>
    <w:rsid w:val="46842C1D"/>
    <w:rsid w:val="46F94288"/>
    <w:rsid w:val="48A3169E"/>
    <w:rsid w:val="4BC114B6"/>
    <w:rsid w:val="4E1E0A21"/>
    <w:rsid w:val="4F02202B"/>
    <w:rsid w:val="4FDF015D"/>
    <w:rsid w:val="53917B83"/>
    <w:rsid w:val="556805D9"/>
    <w:rsid w:val="56BB06D1"/>
    <w:rsid w:val="57EE53E1"/>
    <w:rsid w:val="59AF4902"/>
    <w:rsid w:val="59DA4DB1"/>
    <w:rsid w:val="5A591B0A"/>
    <w:rsid w:val="5B3A6B8F"/>
    <w:rsid w:val="5B666546"/>
    <w:rsid w:val="5B7F7B6B"/>
    <w:rsid w:val="5BED20AD"/>
    <w:rsid w:val="5CF24771"/>
    <w:rsid w:val="5D0566EC"/>
    <w:rsid w:val="5E2C0A11"/>
    <w:rsid w:val="5F7F5FA6"/>
    <w:rsid w:val="607A0955"/>
    <w:rsid w:val="61FC39F0"/>
    <w:rsid w:val="630E06E5"/>
    <w:rsid w:val="631A7A35"/>
    <w:rsid w:val="63972C0C"/>
    <w:rsid w:val="6412054D"/>
    <w:rsid w:val="649A71A4"/>
    <w:rsid w:val="67255DA7"/>
    <w:rsid w:val="6C9971D9"/>
    <w:rsid w:val="6CD21E7B"/>
    <w:rsid w:val="6D3E6A9F"/>
    <w:rsid w:val="70180717"/>
    <w:rsid w:val="71EA2ACC"/>
    <w:rsid w:val="72FE4B0E"/>
    <w:rsid w:val="730D1F75"/>
    <w:rsid w:val="76CE75B5"/>
    <w:rsid w:val="77B818CF"/>
    <w:rsid w:val="782E2FEA"/>
    <w:rsid w:val="786D0D3D"/>
    <w:rsid w:val="7940513E"/>
    <w:rsid w:val="7C9B055B"/>
    <w:rsid w:val="7DCA240C"/>
    <w:rsid w:val="7F271055"/>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Body Text Indent"/>
    <w:basedOn w:val="1"/>
    <w:next w:val="4"/>
    <w:autoRedefine/>
    <w:qFormat/>
    <w:uiPriority w:val="99"/>
    <w:pPr>
      <w:ind w:firstLine="645"/>
    </w:pPr>
    <w:rPr>
      <w:rFonts w:ascii="楷体_GB2312" w:eastAsia="楷体_GB2312"/>
      <w:sz w:val="32"/>
    </w:rPr>
  </w:style>
  <w:style w:type="paragraph" w:styleId="4">
    <w:name w:val="envelope return"/>
    <w:basedOn w:val="1"/>
    <w:autoRedefine/>
    <w:qFormat/>
    <w:uiPriority w:val="0"/>
    <w:pPr>
      <w:snapToGrid w:val="0"/>
    </w:pPr>
    <w:rPr>
      <w:rFonts w:ascii="Arial" w:hAnsi="Arial"/>
    </w:rPr>
  </w:style>
  <w:style w:type="paragraph" w:styleId="5">
    <w:name w:val="Balloon Text"/>
    <w:basedOn w:val="1"/>
    <w:link w:val="13"/>
    <w:autoRedefine/>
    <w:qFormat/>
    <w:uiPriority w:val="0"/>
    <w:rPr>
      <w:sz w:val="18"/>
      <w:szCs w:val="18"/>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autoRedefine/>
    <w:unhideWhenUsed/>
    <w:qFormat/>
    <w:uiPriority w:val="0"/>
    <w:pPr>
      <w:spacing w:after="120" w:line="360" w:lineRule="auto"/>
      <w:ind w:left="420" w:leftChars="200" w:firstLine="420" w:firstLineChars="200"/>
    </w:pPr>
    <w:rPr>
      <w:rFonts w:ascii="Times New Roman" w:eastAsia="Times New Roman"/>
      <w:sz w:val="21"/>
      <w:szCs w:val="22"/>
    </w:rPr>
  </w:style>
  <w:style w:type="character" w:customStyle="1" w:styleId="11">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2">
    <w:name w:val="页脚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批注框文本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2617</Words>
  <Characters>2685</Characters>
  <Lines>25</Lines>
  <Paragraphs>7</Paragraphs>
  <TotalTime>23</TotalTime>
  <ScaleCrop>false</ScaleCrop>
  <LinksUpToDate>false</LinksUpToDate>
  <CharactersWithSpaces>2869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2019-12-12T07:56:00Z</dcterms:created>
  <dc:creator>杨捷</dc:creator>
  <cp:lastModifiedBy>小竹</cp:lastModifiedBy>
  <cp:lastPrinted>2025-01-13T03:29:46Z</cp:lastPrinted>
  <dcterms:modified xsi:type="dcterms:W3CDTF">2025-01-13T05:41:27Z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EE7BA6B66A70471FBD5B3CBB3B556501</vt:lpwstr>
  </property>
  <property fmtid="{D5CDD505-2E9C-101B-9397-08002B2CF9AE}" pid="4" name="KSOTemplateDocerSaveRecord">
    <vt:lpwstr>eyJoZGlkIjoiZDQyYjJiYzc5NjllYzVkMjc3ZmFjOWU0YTE2ZWE3MjUiLCJ1c2VySWQiOiI0MzkzNjI1ODcifQ==</vt:lpwstr>
  </property>
</Properties>
</file>