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北京市西城区卫生健康委员会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2024年是新中国成立75周年，是实现“十四五”规划目标任务的关键之年，也是深化新时代政务公开、全面提升政策服务质效的攻坚之年。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2024年，西城区卫生健康委员会认真贯彻落实《中华人民共和国政府信息公开条例》，紧紧围绕西城区卫生健康工作大局，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坚持全心全意为人民服务的根本宗旨，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积极回应群众诉求，全面正确履行政府职能，深入推进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卫生健康领域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政府信息公开工作稳步提升。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（一）主动公开情况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在组织领导方面，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成立以主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要领导为组长的政务公开领导小组，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通过主任办公会、科长会研究信息公开工作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及时分析解决信息公开工作中出现的困难和问题，不断强化全委对信息公开工作的重视程度，完善工作机制，提升工作效率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按时完成信息公开月报、年度数据报送工作，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及时、集中、规范发布法定主动公开内容，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积极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推进重点领域、政策解读等主动公开工作，及时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更新机构职责、机构设置、领导信息、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卫生健康政策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年主动公开信息共计3082条，其中“双公示”信息2980条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通过区政府网站、“健康西城”微信公众号、微博等途径，持续更新疫苗接种、政策解读等群众关切的问题及卫生健康系统重要工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作动态，共计发布微博982条、微信981条。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持续加强“双随机、一公开”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推动检查结果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及时向社会公开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（二）依申请公开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依法依规开展依申请公开工作，切实落实主要领导审核制度，不断加强登记、办理、答复、归档等各环节的规范管理，推动受理、答复工作有序开展。日常严格做好案卷整理、归档工作，积极参加全区依申请公开案卷评查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认真学习依申请公开典型案例的经验与做法，不断提升依申请公开办理能力。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政府信息管理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严格执行政府信息公开保密审查制度，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推进《西城区政府信息发布保密审查单》电子化工作，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强化文件信息公开源头管理，梳理规范审核流程，明确并按要求做好主动公开信息的报送及审核。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（四）政府信息公开平台建设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充分利用西城区政府网站“卫生健康”和“重点领域-医疗卫生”专栏，及时发布关乎群众利益的重要政策和重点信息，持续增强政府网站服务能力，提升群众体验感。强化“健康西城”微信公众号、微博等媒体平台作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广泛宣传西城区卫生健康重点工作，为群众普及疫情防控、科学健康和养生防病知识，不断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完善咨询服务功能。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（五）政策解读和监督指导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持续做好政策性文件的公开发布和解读工作，加强系统各单位、各科室对政策解读工作的重视程度。不断加强解读能力建设，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zh-CN" w:eastAsia="zh-CN"/>
        </w:rPr>
        <w:t>紧密围绕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居民需求，对于医师、护士、医疗机构注册审批，以及特扶家庭、独生子女等群众关注度较高的政策咨询问题，提升政策解读质量，以便于理解的形式对群众开展解读。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spacing w:line="560" w:lineRule="exact"/>
        <w:rPr>
          <w:rFonts w:hint="eastAsia"/>
        </w:rPr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eastAsia="宋体"/>
                <w:lang w:val="en-US" w:eastAsia="zh-CN"/>
              </w:rPr>
            </w:pPr>
            <w:bookmarkStart w:id="0" w:name="OLE_LINK1"/>
            <w:r>
              <w:rPr>
                <w:rFonts w:hint="eastAsia"/>
                <w:lang w:val="en-US" w:eastAsia="zh-CN"/>
              </w:rPr>
              <w:t>2731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3.3</w:t>
            </w:r>
          </w:p>
        </w:tc>
      </w:tr>
    </w:tbl>
    <w:p>
      <w:pPr>
        <w:pStyle w:val="2"/>
        <w:spacing w:line="560" w:lineRule="exact"/>
        <w:rPr>
          <w:rFonts w:hint="eastAsia"/>
        </w:rPr>
      </w:pP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9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</w:tbl>
    <w:p>
      <w:pPr>
        <w:pStyle w:val="2"/>
        <w:spacing w:line="560" w:lineRule="exact"/>
        <w:ind w:left="420" w:leftChars="200"/>
        <w:rPr>
          <w:rFonts w:hint="eastAsia"/>
        </w:rPr>
      </w:pPr>
    </w:p>
    <w:p>
      <w:pPr>
        <w:pStyle w:val="2"/>
        <w:spacing w:line="560" w:lineRule="exact"/>
        <w:ind w:left="420"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spacing w:line="560" w:lineRule="exact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</w:p>
        </w:tc>
      </w:tr>
    </w:tbl>
    <w:p>
      <w:pPr>
        <w:widowControl/>
        <w:spacing w:line="560" w:lineRule="exact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一是区政府官方网站、微博微信等渠道的主动公开形式不够多样化。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改进情况：群策群力、集思广益，着力丰富主动公开的形式，强化板块优化、业务统筹和案例指导，使群众能更容易获取、更快速理解主动公开的信息。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二是对于政府网站各板块的更新不够细致。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改进措施：明确工作要求，明确各板块需要更新的信息，进一步梳理、整合政务公开的信息内容，做到准确、及时做好公开工作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bookmarkStart w:id="1" w:name="_GoBack"/>
      <w:bookmarkEnd w:id="1"/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本年度未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收取信息处理费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>
      <w:pPr>
        <w:pStyle w:val="2"/>
        <w:spacing w:line="560" w:lineRule="exact"/>
        <w:rPr>
          <w:rFonts w:hint="eastAsia"/>
        </w:rPr>
      </w:pPr>
    </w:p>
    <w:p>
      <w:pPr>
        <w:pStyle w:val="2"/>
        <w:spacing w:line="560" w:lineRule="exact"/>
        <w:rPr>
          <w:rFonts w:hint="eastAsia"/>
        </w:rPr>
      </w:pPr>
    </w:p>
    <w:p>
      <w:pPr>
        <w:pStyle w:val="2"/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09300136"/>
    <w:multiLevelType w:val="singleLevel"/>
    <w:tmpl w:val="09300136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13BE9"/>
    <w:rsid w:val="0E114253"/>
    <w:rsid w:val="14813BE9"/>
    <w:rsid w:val="17B5107A"/>
    <w:rsid w:val="27554B5F"/>
    <w:rsid w:val="2DCF1834"/>
    <w:rsid w:val="3FA465E7"/>
    <w:rsid w:val="40543C97"/>
    <w:rsid w:val="44F17528"/>
    <w:rsid w:val="5313700A"/>
    <w:rsid w:val="54AE1F4C"/>
    <w:rsid w:val="6537466E"/>
    <w:rsid w:val="688D2609"/>
    <w:rsid w:val="744C070F"/>
    <w:rsid w:val="76C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2025-01-08T09:51:00Z</dcterms:created>
  <dc:creator>Administrator</dc:creator>
  <cp:lastModifiedBy>Administrator</cp:lastModifiedBy>
  <dcterms:modified xsi:type="dcterms:W3CDTF">2025-01-14T09:42:51Z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10EE03D63DF14D148B7B7913FB9204FF</vt:lpwstr>
  </property>
</Properties>
</file>