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北京市西城区市场监督管理局</w:t>
      </w:r>
      <w:r>
        <w:rPr>
          <w:rFonts w:hint="eastAsia" w:ascii="方正小标宋简体" w:hAnsi="方正小标宋简体" w:eastAsia="方正小标宋简体" w:cs="方正小标宋简体"/>
          <w:sz w:val="44"/>
          <w:szCs w:val="44"/>
        </w:rPr>
        <w:t>2024年政府信息公开工作年度报告</w:t>
      </w:r>
      <w:bookmarkStart w:id="0" w:name="_GoBack"/>
      <w:bookmarkEnd w:id="0"/>
    </w:p>
    <w:p>
      <w:pPr>
        <w:spacing w:line="560" w:lineRule="exact"/>
        <w:jc w:val="both"/>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（一）健全工作机制，优化组织领导体系</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u w:val="single"/>
        </w:rPr>
      </w:pPr>
      <w:r>
        <w:rPr>
          <w:rFonts w:hint="eastAsia" w:ascii="仿宋_GB2312" w:hAnsi="宋体" w:eastAsia="仿宋_GB2312" w:cs="宋体"/>
          <w:spacing w:val="8"/>
          <w:kern w:val="0"/>
          <w:sz w:val="32"/>
          <w:szCs w:val="32"/>
        </w:rPr>
        <w:t>2024年，我局深入贯彻落实《政府信息公开条例》</w:t>
      </w:r>
      <w:r>
        <w:rPr>
          <w:rFonts w:hint="eastAsia" w:ascii="仿宋_GB2312" w:hAnsi="宋体" w:eastAsia="仿宋_GB2312" w:cs="宋体"/>
          <w:spacing w:val="8"/>
          <w:kern w:val="0"/>
          <w:sz w:val="32"/>
          <w:szCs w:val="32"/>
          <w:lang w:eastAsia="zh-CN"/>
        </w:rPr>
        <w:t>，扎实做好市场监管领域政府信息公开各项工作。严格按照</w:t>
      </w:r>
      <w:r>
        <w:rPr>
          <w:rFonts w:hint="eastAsia" w:ascii="仿宋_GB2312" w:hAnsi="宋体" w:eastAsia="仿宋_GB2312" w:cs="宋体"/>
          <w:spacing w:val="8"/>
          <w:kern w:val="0"/>
          <w:sz w:val="32"/>
          <w:szCs w:val="32"/>
        </w:rPr>
        <w:t>《西城区202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年政务公开工作要点》</w:t>
      </w:r>
      <w:r>
        <w:rPr>
          <w:rFonts w:hint="eastAsia" w:ascii="仿宋_GB2312" w:hAnsi="宋体" w:eastAsia="仿宋_GB2312" w:cs="宋体"/>
          <w:spacing w:val="8"/>
          <w:kern w:val="0"/>
          <w:sz w:val="32"/>
          <w:szCs w:val="32"/>
          <w:lang w:eastAsia="zh-CN"/>
        </w:rPr>
        <w:t>要求，坚持高位统筹，持续巩固检查评估、通报整改、培训提升全链条工作机制。准确把握市场监管现代化背景下政府信息公开新形势新要求，积极推进政务公开标准化、规范化，切实提升政务公开质效。</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（二）聚焦群众关切，持续深化主动公开</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坚持以人民为中心，以公众需求为导向，切实履行法定公开职责，认真落实政府信息主动公开要求，结合市场监管工作职责，在区政府网站发布食品监督抽检、医疗器械备案、“双随机一公开”等市场监管信息，做好行政处罚和行政许可双公示工作，助力公众了解市场监管工作动态。灵活使用微信公众号、微视频等</w:t>
      </w:r>
      <w:r>
        <w:rPr>
          <w:rFonts w:hint="eastAsia" w:ascii="仿宋_GB2312" w:hAnsi="宋体" w:eastAsia="仿宋_GB2312" w:cs="宋体"/>
          <w:spacing w:val="8"/>
          <w:kern w:val="0"/>
          <w:sz w:val="32"/>
          <w:szCs w:val="32"/>
          <w:lang w:val="en-US" w:eastAsia="zh-Hans"/>
        </w:rPr>
        <w:t>多样化传播载体</w:t>
      </w:r>
      <w:r>
        <w:rPr>
          <w:rFonts w:hint="eastAsia" w:ascii="仿宋_GB2312" w:hAnsi="宋体" w:eastAsia="仿宋_GB2312" w:cs="宋体"/>
          <w:spacing w:val="8"/>
          <w:kern w:val="0"/>
          <w:sz w:val="32"/>
          <w:szCs w:val="32"/>
          <w:lang w:val="en-US" w:eastAsia="zh-CN"/>
        </w:rPr>
        <w:t>，</w:t>
      </w:r>
      <w:r>
        <w:rPr>
          <w:rFonts w:hint="eastAsia" w:ascii="仿宋_GB2312" w:hAnsi="仿宋_GB2312" w:eastAsia="仿宋_GB2312" w:cs="仿宋_GB2312"/>
          <w:color w:val="auto"/>
          <w:sz w:val="32"/>
          <w:szCs w:val="32"/>
          <w:lang w:val="en-US" w:eastAsia="zh-CN"/>
        </w:rPr>
        <w:t>发布日常监管工作动态、转发科普知识等文章917篇，</w:t>
      </w:r>
      <w:r>
        <w:rPr>
          <w:rFonts w:hint="eastAsia" w:ascii="仿宋_GB2312" w:hAnsi="宋体" w:eastAsia="仿宋_GB2312" w:cs="宋体"/>
          <w:spacing w:val="8"/>
          <w:kern w:val="0"/>
          <w:sz w:val="32"/>
          <w:szCs w:val="32"/>
          <w:lang w:val="en-US" w:eastAsia="zh-CN"/>
        </w:rPr>
        <w:t>制发141期小颖话营商、8期文佳微讲堂餐饮业操作规范等原创短视频，</w:t>
      </w:r>
      <w:r>
        <w:rPr>
          <w:rFonts w:hint="eastAsia" w:ascii="仿宋_GB2312" w:hAnsi="宋体" w:eastAsia="仿宋_GB2312" w:cs="宋体"/>
          <w:spacing w:val="8"/>
          <w:kern w:val="0"/>
          <w:sz w:val="32"/>
          <w:szCs w:val="32"/>
          <w:lang w:val="en-US" w:eastAsia="zh-Hans"/>
        </w:rPr>
        <w:t>不断</w:t>
      </w:r>
      <w:r>
        <w:rPr>
          <w:rFonts w:hint="eastAsia" w:ascii="仿宋_GB2312" w:hAnsi="宋体" w:eastAsia="仿宋_GB2312" w:cs="宋体"/>
          <w:spacing w:val="8"/>
          <w:kern w:val="0"/>
          <w:sz w:val="32"/>
          <w:szCs w:val="32"/>
          <w:lang w:val="en-US" w:eastAsia="zh-CN"/>
        </w:rPr>
        <w:t>提高群众、企业对法规政策的知晓度。线下通过西城区政务大厅及各市场监管所电子屏及时发布优化营商环境等政策信息，方便群众知晓。聚焦电动自行车、特种设备、燃气具质量安全、食品药品安全等民生热点，在“食品安全周”、“药品安全月”、“3·15”消费者权益保护日、世界计量日、全国质量月等重要节点广泛利用社区宣传栏、商圈大屏、公众号等各类渠道，张贴海报、播放视频、发布图文，方便群众及时了解市场秩序保障、消费提示等信息，及时回应群众“急难愁盼”问题。</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（三）加强统筹协调，依法办理依申请公开</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我局2024年共受理</w:t>
      </w:r>
      <w:r>
        <w:rPr>
          <w:rFonts w:hint="eastAsia" w:ascii="仿宋_GB2312" w:hAnsi="仿宋_GB2312" w:eastAsia="仿宋_GB2312" w:cs="仿宋_GB2312"/>
          <w:spacing w:val="8"/>
          <w:kern w:val="0"/>
          <w:sz w:val="32"/>
          <w:szCs w:val="32"/>
          <w:lang w:val="en-US" w:eastAsia="zh-CN"/>
        </w:rPr>
        <w:t>公民、法人或其他组织依法提出的政府信息公开申请112件，其中108件已办结，4件办理中，共31个部门参与承办</w:t>
      </w:r>
      <w:r>
        <w:rPr>
          <w:rFonts w:hint="eastAsia" w:ascii="仿宋_GB2312" w:hAnsi="宋体" w:eastAsia="仿宋_GB2312" w:cs="宋体"/>
          <w:spacing w:val="8"/>
          <w:kern w:val="0"/>
          <w:sz w:val="32"/>
          <w:szCs w:val="32"/>
          <w:lang w:val="en-US" w:eastAsia="zh-CN"/>
        </w:rPr>
        <w:t>。严格遵循《政府信息公开条例》法定时限与程序，严格审核把关，确保答复内容准确、事实清楚、依据充分、程序合法。</w:t>
      </w:r>
      <w:r>
        <w:rPr>
          <w:rFonts w:hint="eastAsia" w:ascii="仿宋_GB2312" w:hAnsi="宋体" w:eastAsia="仿宋_GB2312" w:cs="宋体"/>
          <w:spacing w:val="8"/>
          <w:kern w:val="0"/>
          <w:sz w:val="32"/>
          <w:szCs w:val="32"/>
          <w:lang w:eastAsia="zh-CN"/>
        </w:rPr>
        <w:t>积极参加依申请公开</w:t>
      </w:r>
      <w:r>
        <w:rPr>
          <w:rFonts w:hint="eastAsia" w:ascii="仿宋_GB2312" w:hAnsi="宋体" w:eastAsia="仿宋_GB2312" w:cs="宋体"/>
          <w:spacing w:val="8"/>
          <w:kern w:val="0"/>
          <w:sz w:val="32"/>
          <w:szCs w:val="32"/>
        </w:rPr>
        <w:t>案卷</w:t>
      </w:r>
      <w:r>
        <w:rPr>
          <w:rFonts w:hint="eastAsia" w:ascii="仿宋_GB2312" w:hAnsi="宋体" w:eastAsia="仿宋_GB2312" w:cs="宋体"/>
          <w:spacing w:val="8"/>
          <w:kern w:val="0"/>
          <w:sz w:val="32"/>
          <w:szCs w:val="32"/>
          <w:lang w:eastAsia="zh-CN"/>
        </w:rPr>
        <w:t>现场</w:t>
      </w:r>
      <w:r>
        <w:rPr>
          <w:rFonts w:hint="eastAsia" w:ascii="仿宋_GB2312" w:hAnsi="宋体" w:eastAsia="仿宋_GB2312" w:cs="宋体"/>
          <w:spacing w:val="8"/>
          <w:kern w:val="0"/>
          <w:sz w:val="32"/>
          <w:szCs w:val="32"/>
        </w:rPr>
        <w:t>查</w:t>
      </w:r>
      <w:r>
        <w:rPr>
          <w:rFonts w:hint="eastAsia" w:ascii="仿宋_GB2312" w:hAnsi="宋体" w:eastAsia="仿宋_GB2312" w:cs="宋体"/>
          <w:spacing w:val="8"/>
          <w:kern w:val="0"/>
          <w:sz w:val="32"/>
          <w:szCs w:val="32"/>
          <w:lang w:eastAsia="zh-CN"/>
        </w:rPr>
        <w:t>评</w:t>
      </w:r>
      <w:r>
        <w:rPr>
          <w:rFonts w:hint="eastAsia" w:ascii="仿宋_GB2312" w:hAnsi="宋体" w:eastAsia="仿宋_GB2312" w:cs="宋体"/>
          <w:spacing w:val="8"/>
          <w:kern w:val="0"/>
          <w:sz w:val="32"/>
          <w:szCs w:val="32"/>
        </w:rPr>
        <w:t>会</w:t>
      </w:r>
      <w:r>
        <w:rPr>
          <w:rFonts w:hint="eastAsia" w:ascii="仿宋_GB2312" w:hAnsi="宋体" w:eastAsia="仿宋_GB2312" w:cs="宋体"/>
          <w:spacing w:val="8"/>
          <w:kern w:val="0"/>
          <w:sz w:val="32"/>
          <w:szCs w:val="32"/>
          <w:lang w:eastAsia="zh-CN"/>
        </w:rPr>
        <w:t>，选报典型案例，通过交叉互评，进一步规范提升依申请公开工作。</w:t>
      </w:r>
      <w:r>
        <w:rPr>
          <w:rFonts w:hint="eastAsia" w:ascii="仿宋_GB2312" w:hAnsi="宋体" w:eastAsia="仿宋_GB2312" w:cs="宋体"/>
          <w:spacing w:val="8"/>
          <w:kern w:val="0"/>
          <w:sz w:val="32"/>
          <w:szCs w:val="32"/>
          <w:lang w:val="en-US" w:eastAsia="zh-CN"/>
        </w:rPr>
        <w:t>定期开展自查，做好台账登记，月报录入，物流跟踪，确保群众及时获取所需的政府信息。定期发布工作提示，及时组织开展会商会、研讨会，聚力保障人民群众的知情权、参与权与监督权。</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（四）加强平台建设，拓展便民服务渠道</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eastAsia="zh-CN"/>
        </w:rPr>
        <w:t>持续提升政府信息公开在线服务水平，及时完善内设机构地址更新，</w:t>
      </w:r>
      <w:r>
        <w:rPr>
          <w:rFonts w:hint="eastAsia" w:ascii="仿宋_GB2312" w:hAnsi="宋体" w:eastAsia="仿宋_GB2312" w:cs="宋体"/>
          <w:spacing w:val="8"/>
          <w:kern w:val="0"/>
          <w:sz w:val="32"/>
          <w:szCs w:val="32"/>
          <w:highlight w:val="none"/>
          <w:lang w:eastAsia="zh-CN"/>
        </w:rPr>
        <w:t>人员信息更新</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通过</w:t>
      </w:r>
      <w:r>
        <w:rPr>
          <w:rFonts w:hint="eastAsia" w:ascii="仿宋_GB2312" w:hAnsi="仿宋_GB2312" w:eastAsia="仿宋_GB2312" w:cs="仿宋_GB2312"/>
          <w:spacing w:val="8"/>
          <w:kern w:val="0"/>
          <w:sz w:val="32"/>
          <w:szCs w:val="32"/>
          <w:lang w:val="en-US" w:eastAsia="zh-CN"/>
        </w:rPr>
        <w:t>微信公众号、微博号、微视频等新媒体平台，发布优化营商环境最新政策、执法检查、</w:t>
      </w:r>
      <w:r>
        <w:rPr>
          <w:rFonts w:hint="eastAsia" w:ascii="仿宋_GB2312" w:hAnsi="宋体" w:eastAsia="仿宋_GB2312" w:cs="宋体"/>
          <w:spacing w:val="8"/>
          <w:kern w:val="0"/>
          <w:sz w:val="32"/>
          <w:szCs w:val="32"/>
          <w:lang w:val="en-US" w:eastAsia="zh-CN"/>
        </w:rPr>
        <w:t>重大活动保障、</w:t>
      </w:r>
      <w:r>
        <w:rPr>
          <w:rFonts w:hint="eastAsia" w:ascii="仿宋_GB2312" w:hAnsi="仿宋_GB2312" w:eastAsia="仿宋_GB2312" w:cs="仿宋_GB2312"/>
          <w:spacing w:val="8"/>
          <w:kern w:val="0"/>
          <w:sz w:val="32"/>
          <w:szCs w:val="32"/>
          <w:lang w:val="en-US" w:eastAsia="zh-CN"/>
        </w:rPr>
        <w:t>食品药品安全提示等信息。保持对外联络电话畅通，及时回复群众咨询，</w:t>
      </w:r>
      <w:r>
        <w:rPr>
          <w:rFonts w:hint="eastAsia" w:ascii="仿宋_GB2312" w:hAnsi="宋体" w:eastAsia="仿宋_GB2312" w:cs="宋体"/>
          <w:spacing w:val="8"/>
          <w:kern w:val="0"/>
          <w:sz w:val="32"/>
          <w:szCs w:val="32"/>
          <w:lang w:val="en-US" w:eastAsia="zh-CN"/>
        </w:rPr>
        <w:t>提高群众办事效率。设置线下政府信息公开接待室，当面接收政府信息公开申请，为公众提供高效服务。</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（五）坚持问题导向，不断提升工作效能</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坚持落实复盘机制，定期审查办理程序规范性，</w:t>
      </w:r>
      <w:r>
        <w:rPr>
          <w:rFonts w:hint="eastAsia" w:ascii="仿宋_GB2312" w:hAnsi="仿宋_GB2312" w:eastAsia="仿宋_GB2312" w:cs="仿宋_GB2312"/>
          <w:sz w:val="32"/>
          <w:szCs w:val="32"/>
          <w:lang w:val="en-US" w:eastAsia="zh-CN"/>
        </w:rPr>
        <w:t>以及公开信息准确性、完整性、及时性，不断</w:t>
      </w:r>
      <w:r>
        <w:rPr>
          <w:rFonts w:hint="eastAsia" w:ascii="仿宋_GB2312" w:hAnsi="宋体" w:eastAsia="仿宋_GB2312" w:cs="宋体"/>
          <w:spacing w:val="8"/>
          <w:kern w:val="0"/>
          <w:sz w:val="32"/>
          <w:szCs w:val="32"/>
          <w:lang w:val="en-US" w:eastAsia="zh-CN"/>
        </w:rPr>
        <w:t>完善公开审核机制，优化公开方式和内容，</w:t>
      </w:r>
      <w:r>
        <w:rPr>
          <w:rFonts w:hint="eastAsia" w:ascii="仿宋_GB2312" w:hAnsi="仿宋_GB2312" w:eastAsia="仿宋_GB2312" w:cs="仿宋_GB2312"/>
          <w:sz w:val="32"/>
          <w:szCs w:val="32"/>
          <w:lang w:val="en-US" w:eastAsia="zh-CN"/>
        </w:rPr>
        <w:t>组织定期检查、专项检查与跨部门交叉检查，不断提高政府信息公开承办人员的责任意识与专业素养，全面提升服务水平。</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6"/>
        <w:spacing w:line="560" w:lineRule="exact"/>
        <w:rPr>
          <w:rFonts w:hint="eastAsia"/>
        </w:rPr>
      </w:pPr>
    </w:p>
    <w:tbl>
      <w:tblPr>
        <w:tblStyle w:val="11"/>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ascii="Calibri" w:hAnsi="Calibri" w:cs="Calibri"/>
                <w:kern w:val="0"/>
                <w:szCs w:val="21"/>
                <w:lang w:val="en-US" w:eastAsia="zh-CN" w:bidi="ar"/>
              </w:rPr>
              <w:t>30600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1514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36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default" w:ascii="宋体" w:eastAsia="宋体"/>
                <w:sz w:val="24"/>
                <w:lang w:val="en-US" w:eastAsia="zh-CN"/>
              </w:rPr>
            </w:pPr>
            <w:r>
              <w:rPr>
                <w:rFonts w:hint="eastAsia" w:ascii="宋体"/>
                <w:sz w:val="24"/>
                <w:lang w:val="en-US" w:eastAsia="zh-CN"/>
              </w:rPr>
              <w:t>606.7</w:t>
            </w:r>
          </w:p>
        </w:tc>
      </w:tr>
    </w:tbl>
    <w:p>
      <w:pPr>
        <w:pStyle w:val="6"/>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10"/>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109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26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22</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40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hint="eastAsia"/>
                <w:lang w:val="en-US" w:eastAsia="zh-CN"/>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lang w:val="en-US" w:eastAsia="zh-CN"/>
              </w:rPr>
            </w:pPr>
          </w:p>
          <w:p>
            <w:pPr>
              <w:widowControl/>
              <w:spacing w:line="560" w:lineRule="exact"/>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108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default" w:ascii="宋体" w:eastAsia="宋体"/>
                <w:sz w:val="24"/>
                <w:lang w:val="en-US" w:eastAsia="zh-CN"/>
              </w:rPr>
            </w:pPr>
            <w:r>
              <w:rPr>
                <w:rFonts w:hint="eastAsia" w:ascii="宋体"/>
                <w:sz w:val="24"/>
                <w:lang w:val="en-US" w:eastAsia="zh-CN"/>
              </w:rPr>
              <w:t>3</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1</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c>
          <w:tcPr>
            <w:tcW w:w="689"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宋体"/>
                <w:sz w:val="24"/>
                <w:lang w:val="en-US" w:eastAsia="zh-CN"/>
              </w:rPr>
            </w:pPr>
            <w:r>
              <w:rPr>
                <w:rFonts w:hint="eastAsia" w:ascii="宋体"/>
                <w:sz w:val="24"/>
                <w:lang w:val="en-US" w:eastAsia="zh-CN"/>
              </w:rPr>
              <w:t>4</w:t>
            </w:r>
          </w:p>
        </w:tc>
      </w:tr>
    </w:tbl>
    <w:p>
      <w:pPr>
        <w:pStyle w:val="6"/>
        <w:spacing w:line="560" w:lineRule="exact"/>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default" w:eastAsia="宋体"/>
                <w:lang w:val="en-US" w:eastAsia="zh-CN"/>
              </w:rPr>
            </w:pPr>
            <w:r>
              <w:rPr>
                <w:rFonts w:hint="eastAsia"/>
                <w:lang w:val="en-US" w:eastAsia="zh-CN"/>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default" w:eastAsia="宋体"/>
                <w:lang w:val="en-US" w:eastAsia="zh-CN"/>
              </w:rPr>
            </w:pPr>
            <w:r>
              <w:rPr>
                <w:rFonts w:hint="eastAsia"/>
                <w:lang w:val="en-US" w:eastAsia="zh-CN"/>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5</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ind w:firstLine="210" w:firstLineChars="100"/>
              <w:rPr>
                <w:rFonts w:hint="eastAsia" w:ascii="宋体" w:eastAsia="宋体"/>
                <w:sz w:val="24"/>
                <w:lang w:val="en-US" w:eastAsia="zh-CN"/>
              </w:rPr>
            </w:pPr>
            <w:r>
              <w:rPr>
                <w:rFonts w:hint="eastAsia"/>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lang w:eastAsia="zh-CN"/>
        </w:rPr>
        <w:t>年，本机关政府信息公开工作存在的主要问题有：一是政府信息公开依申请公开办理机制有待进一步优化；二是政府信息公开的规范性有待进一步加强；三是政府信息公开工作的创新性不足；四是负责政府信息公开</w:t>
      </w:r>
      <w:r>
        <w:rPr>
          <w:rFonts w:hint="eastAsia" w:ascii="仿宋_GB2312" w:hAnsi="仿宋_GB2312" w:eastAsia="仿宋_GB2312" w:cs="仿宋_GB2312"/>
          <w:b w:val="0"/>
          <w:bCs w:val="0"/>
          <w:color w:val="auto"/>
          <w:sz w:val="32"/>
          <w:szCs w:val="32"/>
          <w:lang w:val="en-US" w:eastAsia="zh-CN"/>
        </w:rPr>
        <w:t>工作人员的业务能力和专业素养仍需提高</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lang w:eastAsia="zh-CN"/>
        </w:rPr>
      </w:pPr>
      <w:r>
        <w:rPr>
          <w:rFonts w:hint="eastAsia" w:ascii="仿宋_GB2312" w:hAnsi="宋体" w:eastAsia="仿宋_GB2312" w:cs="宋体"/>
          <w:spacing w:val="8"/>
          <w:kern w:val="0"/>
          <w:sz w:val="32"/>
          <w:szCs w:val="32"/>
          <w:lang w:eastAsia="zh-CN"/>
        </w:rPr>
        <w:t>下一步改进的措施：一是强化思想认识，进一步完善依申请公开办理流程，提高办理效率；</w:t>
      </w:r>
      <w:r>
        <w:rPr>
          <w:rFonts w:hint="eastAsia" w:ascii="仿宋_GB2312" w:hAnsi="宋体" w:eastAsia="仿宋_GB2312" w:cs="宋体"/>
          <w:spacing w:val="8"/>
          <w:kern w:val="0"/>
          <w:sz w:val="32"/>
          <w:szCs w:val="32"/>
          <w:highlight w:val="none"/>
          <w:lang w:eastAsia="zh-CN"/>
        </w:rPr>
        <w:t>二是进一步完善政府信息公开发布机制，确保全面、及时、准确公开信息；三是积极拓展线上线下公开路径，不断丰富政策解读内容和形式，积极回应公众关切；四</w:t>
      </w:r>
      <w:r>
        <w:rPr>
          <w:rFonts w:hint="eastAsia" w:ascii="仿宋_GB2312" w:hAnsi="宋体" w:eastAsia="仿宋_GB2312" w:cs="宋体"/>
          <w:spacing w:val="8"/>
          <w:kern w:val="0"/>
          <w:sz w:val="32"/>
          <w:szCs w:val="32"/>
          <w:lang w:eastAsia="zh-CN"/>
        </w:rPr>
        <w:t>是</w:t>
      </w:r>
      <w:r>
        <w:rPr>
          <w:rFonts w:hint="eastAsia" w:ascii="仿宋_GB2312" w:hAnsi="仿宋_GB2312" w:eastAsia="仿宋_GB2312" w:cs="仿宋_GB2312"/>
          <w:b w:val="0"/>
          <w:bCs w:val="0"/>
          <w:color w:val="auto"/>
          <w:sz w:val="32"/>
          <w:szCs w:val="32"/>
          <w:lang w:val="en-US" w:eastAsia="zh-CN"/>
        </w:rPr>
        <w:t>提升工作人员的业务水平与综合素质，不断提高政府信息公开工作质量。</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按照《国务院办公厅关于印发〈政府信息公开信息处理费管理办法〉的通知》（国办函〔2020〕109号）规定的按件、按量收费标准，202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年，本机关未产生信息公开处理费，发出收费通知的件数和总金额以及实际收取的总金额均为零。</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本报告中所列数据的统计期限为：202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年1月1日至202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年12月31日。如对本报告有疑问，请与北京市西城区市场监督管理局办公室联系（地址：北京市西城区南草厂街冠英园西区5号，邮编：100035；联系电话：010-88087657）。</w:t>
      </w:r>
    </w:p>
    <w:p>
      <w:pPr>
        <w:pStyle w:val="6"/>
        <w:spacing w:line="560" w:lineRule="exact"/>
        <w:rPr>
          <w:rFonts w:hint="eastAsia"/>
        </w:rPr>
      </w:pPr>
    </w:p>
    <w:p>
      <w:pPr>
        <w:pStyle w:val="6"/>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Ar2tD93QEAAL4DAAAOAAAAAAAAAAEAIAAAADQBAABkcnMvZTJvRG9jLnhtbFBLBQYAAAAABgAG&#10;AFkBAACD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94"/>
    <w:rsid w:val="00011DB0"/>
    <w:rsid w:val="00066EB0"/>
    <w:rsid w:val="00112D0A"/>
    <w:rsid w:val="001A5A94"/>
    <w:rsid w:val="002825EB"/>
    <w:rsid w:val="003E124B"/>
    <w:rsid w:val="004B618A"/>
    <w:rsid w:val="00517C18"/>
    <w:rsid w:val="006A2EED"/>
    <w:rsid w:val="006B0540"/>
    <w:rsid w:val="0073680A"/>
    <w:rsid w:val="007A52E0"/>
    <w:rsid w:val="00812720"/>
    <w:rsid w:val="00817CC3"/>
    <w:rsid w:val="008576D1"/>
    <w:rsid w:val="009D4290"/>
    <w:rsid w:val="009E097B"/>
    <w:rsid w:val="00A141C7"/>
    <w:rsid w:val="00A926FC"/>
    <w:rsid w:val="00AC65B1"/>
    <w:rsid w:val="00AD3505"/>
    <w:rsid w:val="00B177AB"/>
    <w:rsid w:val="00C04639"/>
    <w:rsid w:val="00C2094F"/>
    <w:rsid w:val="00C47095"/>
    <w:rsid w:val="00CA732A"/>
    <w:rsid w:val="00D05EED"/>
    <w:rsid w:val="00DE7C13"/>
    <w:rsid w:val="00DF55EB"/>
    <w:rsid w:val="00E016A5"/>
    <w:rsid w:val="00E53728"/>
    <w:rsid w:val="00EA39CE"/>
    <w:rsid w:val="00EA4FFE"/>
    <w:rsid w:val="00F0763C"/>
    <w:rsid w:val="00F2677D"/>
    <w:rsid w:val="00F30050"/>
    <w:rsid w:val="00F4578C"/>
    <w:rsid w:val="00F544F6"/>
    <w:rsid w:val="00FE20C1"/>
    <w:rsid w:val="01024C5E"/>
    <w:rsid w:val="01366B8E"/>
    <w:rsid w:val="01524BE9"/>
    <w:rsid w:val="016545EF"/>
    <w:rsid w:val="01E213ED"/>
    <w:rsid w:val="01E441B3"/>
    <w:rsid w:val="020101BC"/>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437E30"/>
    <w:rsid w:val="04750F68"/>
    <w:rsid w:val="047F3BA4"/>
    <w:rsid w:val="048526C6"/>
    <w:rsid w:val="049A7F62"/>
    <w:rsid w:val="049C11CE"/>
    <w:rsid w:val="04AC1509"/>
    <w:rsid w:val="04DD7062"/>
    <w:rsid w:val="05AA3873"/>
    <w:rsid w:val="05B6217F"/>
    <w:rsid w:val="05C10408"/>
    <w:rsid w:val="06013935"/>
    <w:rsid w:val="06133D6A"/>
    <w:rsid w:val="062551D1"/>
    <w:rsid w:val="062C288B"/>
    <w:rsid w:val="06312FAF"/>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EC0613"/>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BC468C"/>
    <w:rsid w:val="0AC24501"/>
    <w:rsid w:val="0AC51DE2"/>
    <w:rsid w:val="0AE9220F"/>
    <w:rsid w:val="0B0F0891"/>
    <w:rsid w:val="0B3E7A4E"/>
    <w:rsid w:val="0B41473D"/>
    <w:rsid w:val="0B59637C"/>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01DC7"/>
    <w:rsid w:val="0D5B47F2"/>
    <w:rsid w:val="0D5D0C97"/>
    <w:rsid w:val="0D7B0EBF"/>
    <w:rsid w:val="0D8E2F59"/>
    <w:rsid w:val="0DD047EE"/>
    <w:rsid w:val="0DE30BC4"/>
    <w:rsid w:val="0DF92AF7"/>
    <w:rsid w:val="0E180002"/>
    <w:rsid w:val="0E37479E"/>
    <w:rsid w:val="0E442974"/>
    <w:rsid w:val="0E8F75D8"/>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8B410"/>
    <w:rsid w:val="0FEF3CDB"/>
    <w:rsid w:val="0FF82104"/>
    <w:rsid w:val="0FFE2C29"/>
    <w:rsid w:val="0FFF8DF3"/>
    <w:rsid w:val="10037B61"/>
    <w:rsid w:val="10434F54"/>
    <w:rsid w:val="105F76BC"/>
    <w:rsid w:val="107A1D5F"/>
    <w:rsid w:val="108372C0"/>
    <w:rsid w:val="109F046C"/>
    <w:rsid w:val="10D31465"/>
    <w:rsid w:val="112412EE"/>
    <w:rsid w:val="11313069"/>
    <w:rsid w:val="114435E2"/>
    <w:rsid w:val="114747AB"/>
    <w:rsid w:val="116649C6"/>
    <w:rsid w:val="11772CCC"/>
    <w:rsid w:val="11820A10"/>
    <w:rsid w:val="11832EA3"/>
    <w:rsid w:val="11A46331"/>
    <w:rsid w:val="11AB615C"/>
    <w:rsid w:val="11B10C99"/>
    <w:rsid w:val="11C24E05"/>
    <w:rsid w:val="12094DF1"/>
    <w:rsid w:val="12171C6A"/>
    <w:rsid w:val="123665EF"/>
    <w:rsid w:val="124446BB"/>
    <w:rsid w:val="124E2275"/>
    <w:rsid w:val="12641E32"/>
    <w:rsid w:val="128F31D7"/>
    <w:rsid w:val="129E186F"/>
    <w:rsid w:val="12AD6A81"/>
    <w:rsid w:val="12B75102"/>
    <w:rsid w:val="12C30B76"/>
    <w:rsid w:val="12E40115"/>
    <w:rsid w:val="1383016D"/>
    <w:rsid w:val="138F0EC2"/>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DD5A20"/>
    <w:rsid w:val="18E162F3"/>
    <w:rsid w:val="19365DD5"/>
    <w:rsid w:val="19385B62"/>
    <w:rsid w:val="196E3561"/>
    <w:rsid w:val="196F3B6C"/>
    <w:rsid w:val="19766BE8"/>
    <w:rsid w:val="19B054E9"/>
    <w:rsid w:val="19FB3718"/>
    <w:rsid w:val="1A081A56"/>
    <w:rsid w:val="1A0A6DE3"/>
    <w:rsid w:val="1A0F2BB8"/>
    <w:rsid w:val="1A183B42"/>
    <w:rsid w:val="1A4465D6"/>
    <w:rsid w:val="1A760C7C"/>
    <w:rsid w:val="1AA36422"/>
    <w:rsid w:val="1AB05BF0"/>
    <w:rsid w:val="1AC8125A"/>
    <w:rsid w:val="1AD1207A"/>
    <w:rsid w:val="1B691C1D"/>
    <w:rsid w:val="1B9A7B68"/>
    <w:rsid w:val="1BA30108"/>
    <w:rsid w:val="1BAD4864"/>
    <w:rsid w:val="1BB82990"/>
    <w:rsid w:val="1BBC1264"/>
    <w:rsid w:val="1BCD706E"/>
    <w:rsid w:val="1BF23642"/>
    <w:rsid w:val="1C104684"/>
    <w:rsid w:val="1C1459E7"/>
    <w:rsid w:val="1C206606"/>
    <w:rsid w:val="1C216708"/>
    <w:rsid w:val="1C6A4232"/>
    <w:rsid w:val="1C6B58E9"/>
    <w:rsid w:val="1C9E2FFA"/>
    <w:rsid w:val="1CC475C4"/>
    <w:rsid w:val="1CC8065C"/>
    <w:rsid w:val="1CE040F1"/>
    <w:rsid w:val="1D2B4514"/>
    <w:rsid w:val="1D313E0F"/>
    <w:rsid w:val="1D3B57C5"/>
    <w:rsid w:val="1D6C60EF"/>
    <w:rsid w:val="1D6F50CB"/>
    <w:rsid w:val="1DC0536A"/>
    <w:rsid w:val="1DDB1C54"/>
    <w:rsid w:val="1DEB795F"/>
    <w:rsid w:val="1E173172"/>
    <w:rsid w:val="1E647D29"/>
    <w:rsid w:val="1EB11350"/>
    <w:rsid w:val="1EB265E2"/>
    <w:rsid w:val="1ECB0494"/>
    <w:rsid w:val="1EDF3A88"/>
    <w:rsid w:val="1EF3753F"/>
    <w:rsid w:val="1F025A85"/>
    <w:rsid w:val="1F2674DD"/>
    <w:rsid w:val="1F7A5FDD"/>
    <w:rsid w:val="1FE67C92"/>
    <w:rsid w:val="1FFE09EC"/>
    <w:rsid w:val="201D60D1"/>
    <w:rsid w:val="204A7C50"/>
    <w:rsid w:val="20DA5D0E"/>
    <w:rsid w:val="20E8474E"/>
    <w:rsid w:val="214D5A39"/>
    <w:rsid w:val="21582DD0"/>
    <w:rsid w:val="21B27C51"/>
    <w:rsid w:val="21BD26E1"/>
    <w:rsid w:val="21CE2BED"/>
    <w:rsid w:val="21F27A6C"/>
    <w:rsid w:val="220E7774"/>
    <w:rsid w:val="228D0184"/>
    <w:rsid w:val="22CA5243"/>
    <w:rsid w:val="22D56B3F"/>
    <w:rsid w:val="22DE4153"/>
    <w:rsid w:val="22E109A8"/>
    <w:rsid w:val="230607DA"/>
    <w:rsid w:val="23380B94"/>
    <w:rsid w:val="233B0984"/>
    <w:rsid w:val="23664EB1"/>
    <w:rsid w:val="236C1905"/>
    <w:rsid w:val="238177D7"/>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286186"/>
    <w:rsid w:val="253051F3"/>
    <w:rsid w:val="254602D7"/>
    <w:rsid w:val="2548214C"/>
    <w:rsid w:val="254D3FF4"/>
    <w:rsid w:val="255F76BE"/>
    <w:rsid w:val="25667013"/>
    <w:rsid w:val="257A257D"/>
    <w:rsid w:val="257E089B"/>
    <w:rsid w:val="258340A3"/>
    <w:rsid w:val="25AD57F0"/>
    <w:rsid w:val="262A1DCF"/>
    <w:rsid w:val="2645525F"/>
    <w:rsid w:val="26487972"/>
    <w:rsid w:val="26492544"/>
    <w:rsid w:val="264B5A0C"/>
    <w:rsid w:val="265D7981"/>
    <w:rsid w:val="268B700B"/>
    <w:rsid w:val="26A36957"/>
    <w:rsid w:val="26AC7261"/>
    <w:rsid w:val="26BF6700"/>
    <w:rsid w:val="26D344F0"/>
    <w:rsid w:val="26E440AC"/>
    <w:rsid w:val="2702260B"/>
    <w:rsid w:val="27130DF5"/>
    <w:rsid w:val="2718757E"/>
    <w:rsid w:val="272470BD"/>
    <w:rsid w:val="273D2FFF"/>
    <w:rsid w:val="276E24E5"/>
    <w:rsid w:val="279623CB"/>
    <w:rsid w:val="279C7D24"/>
    <w:rsid w:val="283611FC"/>
    <w:rsid w:val="286E12C5"/>
    <w:rsid w:val="28763076"/>
    <w:rsid w:val="2890602C"/>
    <w:rsid w:val="28AC5278"/>
    <w:rsid w:val="28B83A60"/>
    <w:rsid w:val="28C303FB"/>
    <w:rsid w:val="28C452FB"/>
    <w:rsid w:val="28EA0C0D"/>
    <w:rsid w:val="291E5725"/>
    <w:rsid w:val="294C7FD4"/>
    <w:rsid w:val="297E27D3"/>
    <w:rsid w:val="29EE402B"/>
    <w:rsid w:val="29FF7D46"/>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25114"/>
    <w:rsid w:val="2BD52EFF"/>
    <w:rsid w:val="2BD65185"/>
    <w:rsid w:val="2BDB3D35"/>
    <w:rsid w:val="2BE73382"/>
    <w:rsid w:val="2BF3C4A4"/>
    <w:rsid w:val="2BF46B54"/>
    <w:rsid w:val="2C0D2657"/>
    <w:rsid w:val="2C0E1AAB"/>
    <w:rsid w:val="2C191743"/>
    <w:rsid w:val="2C19595D"/>
    <w:rsid w:val="2C382C96"/>
    <w:rsid w:val="2C5F0D4F"/>
    <w:rsid w:val="2C6C7B97"/>
    <w:rsid w:val="2CBA3D20"/>
    <w:rsid w:val="2CC262EE"/>
    <w:rsid w:val="2CE2598B"/>
    <w:rsid w:val="2CF447C3"/>
    <w:rsid w:val="2D0236E6"/>
    <w:rsid w:val="2D1A74B0"/>
    <w:rsid w:val="2D1F05D9"/>
    <w:rsid w:val="2D291158"/>
    <w:rsid w:val="2D431564"/>
    <w:rsid w:val="2D9042BC"/>
    <w:rsid w:val="2DA521C9"/>
    <w:rsid w:val="2DBC44D3"/>
    <w:rsid w:val="2DCD3D0C"/>
    <w:rsid w:val="2E0619FB"/>
    <w:rsid w:val="2E4B5682"/>
    <w:rsid w:val="2E636D50"/>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797179"/>
    <w:rsid w:val="308909ED"/>
    <w:rsid w:val="309C3DBE"/>
    <w:rsid w:val="30AE21CD"/>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2D659B3"/>
    <w:rsid w:val="33043829"/>
    <w:rsid w:val="334628E2"/>
    <w:rsid w:val="337513E4"/>
    <w:rsid w:val="33984F84"/>
    <w:rsid w:val="33A8184B"/>
    <w:rsid w:val="33D15E45"/>
    <w:rsid w:val="33E04D04"/>
    <w:rsid w:val="33FE556F"/>
    <w:rsid w:val="34010E5B"/>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73267"/>
    <w:rsid w:val="362F770F"/>
    <w:rsid w:val="36353E07"/>
    <w:rsid w:val="36376AFD"/>
    <w:rsid w:val="36466C9E"/>
    <w:rsid w:val="366003FE"/>
    <w:rsid w:val="36842FBD"/>
    <w:rsid w:val="36BB45B3"/>
    <w:rsid w:val="36E55A91"/>
    <w:rsid w:val="3740715F"/>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762BCE"/>
    <w:rsid w:val="3A7C6381"/>
    <w:rsid w:val="3A8D637F"/>
    <w:rsid w:val="3AA7230A"/>
    <w:rsid w:val="3AEF18AB"/>
    <w:rsid w:val="3AFA7A75"/>
    <w:rsid w:val="3B0169A8"/>
    <w:rsid w:val="3B075CB7"/>
    <w:rsid w:val="3B171AD3"/>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EF2272"/>
    <w:rsid w:val="3C02489C"/>
    <w:rsid w:val="3C1C1B45"/>
    <w:rsid w:val="3C24696B"/>
    <w:rsid w:val="3C30688D"/>
    <w:rsid w:val="3C3BE27C"/>
    <w:rsid w:val="3C5A3E2A"/>
    <w:rsid w:val="3C6C341F"/>
    <w:rsid w:val="3C7431A6"/>
    <w:rsid w:val="3CB582FD"/>
    <w:rsid w:val="3CB90C64"/>
    <w:rsid w:val="3CD2258E"/>
    <w:rsid w:val="3D0A6452"/>
    <w:rsid w:val="3D1F57A4"/>
    <w:rsid w:val="3D3A022D"/>
    <w:rsid w:val="3D421C5D"/>
    <w:rsid w:val="3D6F5A63"/>
    <w:rsid w:val="3D9057C9"/>
    <w:rsid w:val="3D9870A9"/>
    <w:rsid w:val="3DA5525F"/>
    <w:rsid w:val="3DA74C0C"/>
    <w:rsid w:val="3DD76887"/>
    <w:rsid w:val="3DF869B9"/>
    <w:rsid w:val="3E39541E"/>
    <w:rsid w:val="3E784D0D"/>
    <w:rsid w:val="3E794770"/>
    <w:rsid w:val="3E9D34F1"/>
    <w:rsid w:val="3E9F6905"/>
    <w:rsid w:val="3EEA597D"/>
    <w:rsid w:val="3F8033CF"/>
    <w:rsid w:val="3F947527"/>
    <w:rsid w:val="3F965A65"/>
    <w:rsid w:val="3FA550D6"/>
    <w:rsid w:val="3FABCDB8"/>
    <w:rsid w:val="3FBDC478"/>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05226D"/>
    <w:rsid w:val="43123D14"/>
    <w:rsid w:val="431D2892"/>
    <w:rsid w:val="43287973"/>
    <w:rsid w:val="433F14A1"/>
    <w:rsid w:val="43B223B5"/>
    <w:rsid w:val="43B9644B"/>
    <w:rsid w:val="43EE73AA"/>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91C2F"/>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CC27D8"/>
    <w:rsid w:val="4FD341C6"/>
    <w:rsid w:val="4FFD3B38"/>
    <w:rsid w:val="501F055F"/>
    <w:rsid w:val="505629B2"/>
    <w:rsid w:val="5074610D"/>
    <w:rsid w:val="507C6E8D"/>
    <w:rsid w:val="50905DCE"/>
    <w:rsid w:val="50BB45ED"/>
    <w:rsid w:val="50BFD915"/>
    <w:rsid w:val="50D2340F"/>
    <w:rsid w:val="50D352C4"/>
    <w:rsid w:val="50D9227E"/>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406B80"/>
    <w:rsid w:val="545102EB"/>
    <w:rsid w:val="54966367"/>
    <w:rsid w:val="549F79B4"/>
    <w:rsid w:val="54A0339F"/>
    <w:rsid w:val="54A43DAC"/>
    <w:rsid w:val="54A93969"/>
    <w:rsid w:val="54B7345B"/>
    <w:rsid w:val="54E26096"/>
    <w:rsid w:val="55180C1B"/>
    <w:rsid w:val="55185C02"/>
    <w:rsid w:val="551D0A8D"/>
    <w:rsid w:val="55243E66"/>
    <w:rsid w:val="553B487B"/>
    <w:rsid w:val="555047D9"/>
    <w:rsid w:val="558C60A5"/>
    <w:rsid w:val="558F6213"/>
    <w:rsid w:val="55AE2029"/>
    <w:rsid w:val="55D903FE"/>
    <w:rsid w:val="55E90633"/>
    <w:rsid w:val="560D67B4"/>
    <w:rsid w:val="56166A80"/>
    <w:rsid w:val="561C3344"/>
    <w:rsid w:val="56534767"/>
    <w:rsid w:val="56624FFE"/>
    <w:rsid w:val="569773A4"/>
    <w:rsid w:val="569941F7"/>
    <w:rsid w:val="56B25003"/>
    <w:rsid w:val="56FB3030"/>
    <w:rsid w:val="575C666A"/>
    <w:rsid w:val="575E798D"/>
    <w:rsid w:val="576815BF"/>
    <w:rsid w:val="576F7B3D"/>
    <w:rsid w:val="57AD71CA"/>
    <w:rsid w:val="57BA71BC"/>
    <w:rsid w:val="57C2384F"/>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102C6"/>
    <w:rsid w:val="5A896C61"/>
    <w:rsid w:val="5AB52C1E"/>
    <w:rsid w:val="5ABE4898"/>
    <w:rsid w:val="5AC61385"/>
    <w:rsid w:val="5ACD1277"/>
    <w:rsid w:val="5ADA6488"/>
    <w:rsid w:val="5ADE7AFD"/>
    <w:rsid w:val="5AE85370"/>
    <w:rsid w:val="5B027884"/>
    <w:rsid w:val="5B1F237D"/>
    <w:rsid w:val="5B345138"/>
    <w:rsid w:val="5B4F397C"/>
    <w:rsid w:val="5B6653C3"/>
    <w:rsid w:val="5B6D16CA"/>
    <w:rsid w:val="5BFF25A0"/>
    <w:rsid w:val="5C0159D2"/>
    <w:rsid w:val="5C417930"/>
    <w:rsid w:val="5C460AC8"/>
    <w:rsid w:val="5C982AB4"/>
    <w:rsid w:val="5C9A724E"/>
    <w:rsid w:val="5CA73F1A"/>
    <w:rsid w:val="5CBF527D"/>
    <w:rsid w:val="5CCE1142"/>
    <w:rsid w:val="5CFC1A65"/>
    <w:rsid w:val="5CFF162F"/>
    <w:rsid w:val="5D0E5276"/>
    <w:rsid w:val="5D2A518E"/>
    <w:rsid w:val="5D3957C1"/>
    <w:rsid w:val="5D65355A"/>
    <w:rsid w:val="5D6B044C"/>
    <w:rsid w:val="5D7A5AE8"/>
    <w:rsid w:val="5D8411F4"/>
    <w:rsid w:val="5DB448AD"/>
    <w:rsid w:val="5DBB1FF9"/>
    <w:rsid w:val="5DBE25F3"/>
    <w:rsid w:val="5DC56506"/>
    <w:rsid w:val="5E02083E"/>
    <w:rsid w:val="5E0917E3"/>
    <w:rsid w:val="5E571008"/>
    <w:rsid w:val="5E7C013A"/>
    <w:rsid w:val="5E8531CF"/>
    <w:rsid w:val="5EA24346"/>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E50F0"/>
    <w:rsid w:val="5F4F66B6"/>
    <w:rsid w:val="5F532814"/>
    <w:rsid w:val="5F616C5D"/>
    <w:rsid w:val="5F7F3EFF"/>
    <w:rsid w:val="5FDEFD77"/>
    <w:rsid w:val="5FFD8AC5"/>
    <w:rsid w:val="5FFECDA8"/>
    <w:rsid w:val="5FFFFC5F"/>
    <w:rsid w:val="6011660C"/>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436F68"/>
    <w:rsid w:val="6471706F"/>
    <w:rsid w:val="649F5227"/>
    <w:rsid w:val="64D60D68"/>
    <w:rsid w:val="64EC3B8F"/>
    <w:rsid w:val="65010623"/>
    <w:rsid w:val="65186549"/>
    <w:rsid w:val="653C3659"/>
    <w:rsid w:val="65646215"/>
    <w:rsid w:val="657A6C5C"/>
    <w:rsid w:val="65A054B3"/>
    <w:rsid w:val="65BD2F5A"/>
    <w:rsid w:val="661530D9"/>
    <w:rsid w:val="661B2E3D"/>
    <w:rsid w:val="66265D1A"/>
    <w:rsid w:val="6660502F"/>
    <w:rsid w:val="666B22C8"/>
    <w:rsid w:val="66996D20"/>
    <w:rsid w:val="66D038DA"/>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314B1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A5805"/>
    <w:rsid w:val="6BCC33EB"/>
    <w:rsid w:val="6BCF119D"/>
    <w:rsid w:val="6BD060E6"/>
    <w:rsid w:val="6BDFB3D9"/>
    <w:rsid w:val="6C0619DE"/>
    <w:rsid w:val="6C1F0367"/>
    <w:rsid w:val="6C21313A"/>
    <w:rsid w:val="6C33617C"/>
    <w:rsid w:val="6C735CDE"/>
    <w:rsid w:val="6C9A2316"/>
    <w:rsid w:val="6CBC01A6"/>
    <w:rsid w:val="6CBE6B52"/>
    <w:rsid w:val="6CDC220F"/>
    <w:rsid w:val="6CDC65C6"/>
    <w:rsid w:val="6CF96F5B"/>
    <w:rsid w:val="6CFFCFC2"/>
    <w:rsid w:val="6D100685"/>
    <w:rsid w:val="6D733292"/>
    <w:rsid w:val="6DC1179B"/>
    <w:rsid w:val="6DDC4073"/>
    <w:rsid w:val="6DE4400F"/>
    <w:rsid w:val="6DFB4D5A"/>
    <w:rsid w:val="6DFDA9FD"/>
    <w:rsid w:val="6E0C5A18"/>
    <w:rsid w:val="6E291281"/>
    <w:rsid w:val="6E2E4294"/>
    <w:rsid w:val="6E385448"/>
    <w:rsid w:val="6E3E0B73"/>
    <w:rsid w:val="6E513F89"/>
    <w:rsid w:val="6EA46927"/>
    <w:rsid w:val="6EDF4BD1"/>
    <w:rsid w:val="6EEF3062"/>
    <w:rsid w:val="6EFBEA1B"/>
    <w:rsid w:val="6F072E21"/>
    <w:rsid w:val="6F0E6B22"/>
    <w:rsid w:val="6F2410E7"/>
    <w:rsid w:val="6F2972F9"/>
    <w:rsid w:val="6F33146C"/>
    <w:rsid w:val="6F6314D0"/>
    <w:rsid w:val="6F696F10"/>
    <w:rsid w:val="6F737B5D"/>
    <w:rsid w:val="6F993532"/>
    <w:rsid w:val="6FB07244"/>
    <w:rsid w:val="6FD263ED"/>
    <w:rsid w:val="6FDF978D"/>
    <w:rsid w:val="6FFC9D1E"/>
    <w:rsid w:val="70016437"/>
    <w:rsid w:val="7014389C"/>
    <w:rsid w:val="70487B0A"/>
    <w:rsid w:val="70500251"/>
    <w:rsid w:val="70607E02"/>
    <w:rsid w:val="70E12444"/>
    <w:rsid w:val="70EE3E89"/>
    <w:rsid w:val="70FB0A3E"/>
    <w:rsid w:val="710175A1"/>
    <w:rsid w:val="714718F2"/>
    <w:rsid w:val="718177D6"/>
    <w:rsid w:val="71A1681F"/>
    <w:rsid w:val="71B55F1B"/>
    <w:rsid w:val="71CC7F7E"/>
    <w:rsid w:val="71CE574C"/>
    <w:rsid w:val="71E34ED9"/>
    <w:rsid w:val="71FA3D71"/>
    <w:rsid w:val="71FE76F7"/>
    <w:rsid w:val="72025957"/>
    <w:rsid w:val="724E4F82"/>
    <w:rsid w:val="727C168E"/>
    <w:rsid w:val="728D7827"/>
    <w:rsid w:val="728F37F3"/>
    <w:rsid w:val="72980EB7"/>
    <w:rsid w:val="72B330EC"/>
    <w:rsid w:val="72B92B52"/>
    <w:rsid w:val="72E501F4"/>
    <w:rsid w:val="733B719C"/>
    <w:rsid w:val="73436029"/>
    <w:rsid w:val="73580F94"/>
    <w:rsid w:val="73581E97"/>
    <w:rsid w:val="738D507B"/>
    <w:rsid w:val="7390549F"/>
    <w:rsid w:val="73993FB2"/>
    <w:rsid w:val="73A82D33"/>
    <w:rsid w:val="73C929D7"/>
    <w:rsid w:val="73CB7268"/>
    <w:rsid w:val="73F225C2"/>
    <w:rsid w:val="741474EC"/>
    <w:rsid w:val="743B0FBB"/>
    <w:rsid w:val="74B26199"/>
    <w:rsid w:val="74CF3278"/>
    <w:rsid w:val="74DBE820"/>
    <w:rsid w:val="74F940B5"/>
    <w:rsid w:val="750A6817"/>
    <w:rsid w:val="75247903"/>
    <w:rsid w:val="75434C23"/>
    <w:rsid w:val="756255A3"/>
    <w:rsid w:val="75761260"/>
    <w:rsid w:val="75782BA4"/>
    <w:rsid w:val="757F1DA1"/>
    <w:rsid w:val="75A0545B"/>
    <w:rsid w:val="75CB42B2"/>
    <w:rsid w:val="75CE65FA"/>
    <w:rsid w:val="75CF7B0F"/>
    <w:rsid w:val="75DDA84F"/>
    <w:rsid w:val="75F5533A"/>
    <w:rsid w:val="75FF53D3"/>
    <w:rsid w:val="763E6D9C"/>
    <w:rsid w:val="76544C6D"/>
    <w:rsid w:val="765E7CCC"/>
    <w:rsid w:val="76603CCA"/>
    <w:rsid w:val="7675585B"/>
    <w:rsid w:val="7677235D"/>
    <w:rsid w:val="767C3FC0"/>
    <w:rsid w:val="76AD316E"/>
    <w:rsid w:val="76AF2B73"/>
    <w:rsid w:val="76E36C6F"/>
    <w:rsid w:val="76FFB462"/>
    <w:rsid w:val="777F631A"/>
    <w:rsid w:val="77CA70B1"/>
    <w:rsid w:val="77E603FA"/>
    <w:rsid w:val="77ED4FFB"/>
    <w:rsid w:val="77EF5BF8"/>
    <w:rsid w:val="77F1D7C2"/>
    <w:rsid w:val="77FD65C6"/>
    <w:rsid w:val="78051844"/>
    <w:rsid w:val="781820C1"/>
    <w:rsid w:val="78432754"/>
    <w:rsid w:val="78516324"/>
    <w:rsid w:val="786A502A"/>
    <w:rsid w:val="787145DA"/>
    <w:rsid w:val="788A2677"/>
    <w:rsid w:val="78A31532"/>
    <w:rsid w:val="78C80D26"/>
    <w:rsid w:val="78FB9EFD"/>
    <w:rsid w:val="79027E27"/>
    <w:rsid w:val="790A5989"/>
    <w:rsid w:val="79144DE9"/>
    <w:rsid w:val="791A6B7B"/>
    <w:rsid w:val="792D194A"/>
    <w:rsid w:val="798A048B"/>
    <w:rsid w:val="79B901C9"/>
    <w:rsid w:val="79BA76AE"/>
    <w:rsid w:val="79D61D80"/>
    <w:rsid w:val="79E46DA8"/>
    <w:rsid w:val="7A322CB4"/>
    <w:rsid w:val="7A830C34"/>
    <w:rsid w:val="7A853D1B"/>
    <w:rsid w:val="7A8E785B"/>
    <w:rsid w:val="7ADED000"/>
    <w:rsid w:val="7AE73702"/>
    <w:rsid w:val="7AEC1737"/>
    <w:rsid w:val="7AF30A88"/>
    <w:rsid w:val="7B0831C9"/>
    <w:rsid w:val="7B1C3927"/>
    <w:rsid w:val="7B2F6623"/>
    <w:rsid w:val="7B360D2B"/>
    <w:rsid w:val="7B44452F"/>
    <w:rsid w:val="7B4A6F0A"/>
    <w:rsid w:val="7B5F5B35"/>
    <w:rsid w:val="7B647E88"/>
    <w:rsid w:val="7B714259"/>
    <w:rsid w:val="7B764EA5"/>
    <w:rsid w:val="7B7B7BA7"/>
    <w:rsid w:val="7B872F76"/>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5DF261"/>
    <w:rsid w:val="7D7B454A"/>
    <w:rsid w:val="7D7F5F33"/>
    <w:rsid w:val="7D8F043E"/>
    <w:rsid w:val="7DEE6ACC"/>
    <w:rsid w:val="7DF6DCA1"/>
    <w:rsid w:val="7E2EA543"/>
    <w:rsid w:val="7E53217D"/>
    <w:rsid w:val="7E674707"/>
    <w:rsid w:val="7E7E140B"/>
    <w:rsid w:val="7E8F53A7"/>
    <w:rsid w:val="7EBF46CF"/>
    <w:rsid w:val="7EC31277"/>
    <w:rsid w:val="7EC9120C"/>
    <w:rsid w:val="7ED6289D"/>
    <w:rsid w:val="7EF43EF0"/>
    <w:rsid w:val="7EF8342F"/>
    <w:rsid w:val="7EFC3467"/>
    <w:rsid w:val="7EFF34C5"/>
    <w:rsid w:val="7F0E19B6"/>
    <w:rsid w:val="7F4D5489"/>
    <w:rsid w:val="7F67260B"/>
    <w:rsid w:val="7F7FFF2F"/>
    <w:rsid w:val="7F8F55B8"/>
    <w:rsid w:val="7F904083"/>
    <w:rsid w:val="7FB9C0AD"/>
    <w:rsid w:val="7FBB6944"/>
    <w:rsid w:val="7FBC34D6"/>
    <w:rsid w:val="7FBF8C94"/>
    <w:rsid w:val="7FCC1B56"/>
    <w:rsid w:val="7FCD95E7"/>
    <w:rsid w:val="7FE1757C"/>
    <w:rsid w:val="7FF44D1A"/>
    <w:rsid w:val="7FF7B1C3"/>
    <w:rsid w:val="7FFBDB2A"/>
    <w:rsid w:val="7FFDCDAB"/>
    <w:rsid w:val="8FFFB008"/>
    <w:rsid w:val="99DF9512"/>
    <w:rsid w:val="9BAFC704"/>
    <w:rsid w:val="9FDFF1D5"/>
    <w:rsid w:val="A1FD2EDF"/>
    <w:rsid w:val="A86DE385"/>
    <w:rsid w:val="B51EA57C"/>
    <w:rsid w:val="BAED1F3A"/>
    <w:rsid w:val="BD3DC372"/>
    <w:rsid w:val="BDE1D2A2"/>
    <w:rsid w:val="BDEF9537"/>
    <w:rsid w:val="BE3EC2DC"/>
    <w:rsid w:val="BF7FDA97"/>
    <w:rsid w:val="BF978DFF"/>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EF2764"/>
    <w:rsid w:val="FFF3A008"/>
    <w:rsid w:val="FFF40F76"/>
    <w:rsid w:val="FFF748DB"/>
    <w:rsid w:val="FFFBD309"/>
    <w:rsid w:val="FFFF4EE1"/>
    <w:rsid w:val="FFFF6D40"/>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12">
    <w:name w:val="Default Paragraph Font"/>
    <w:link w:val="13"/>
    <w:semiHidden/>
    <w:qFormat/>
    <w:uiPriority w:val="0"/>
    <w:rPr>
      <w:rFonts w:ascii="Tahoma" w:hAnsi="Tahoma"/>
      <w:sz w:val="24"/>
      <w:szCs w:val="20"/>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13">
    <w:name w:val=" Char Char1"/>
    <w:basedOn w:val="1"/>
    <w:link w:val="12"/>
    <w:qFormat/>
    <w:uiPriority w:val="0"/>
    <w:rPr>
      <w:rFonts w:ascii="Tahoma" w:hAnsi="Tahoma"/>
      <w:sz w:val="24"/>
      <w:szCs w:val="20"/>
    </w:rPr>
  </w:style>
  <w:style w:type="character" w:styleId="14">
    <w:name w:val="Strong"/>
    <w:qFormat/>
    <w:uiPriority w:val="0"/>
    <w:rPr>
      <w:b/>
    </w:rPr>
  </w:style>
  <w:style w:type="character" w:styleId="15">
    <w:name w:val="FollowedHyperlink"/>
    <w:qFormat/>
    <w:uiPriority w:val="0"/>
    <w:rPr>
      <w:color w:val="000000"/>
      <w:u w:val="none"/>
    </w:rPr>
  </w:style>
  <w:style w:type="character" w:styleId="16">
    <w:name w:val="Emphasis"/>
    <w:qFormat/>
    <w:uiPriority w:val="0"/>
    <w:rPr>
      <w:i/>
    </w:rPr>
  </w:style>
  <w:style w:type="character" w:styleId="17">
    <w:name w:val="HTML Variable"/>
    <w:qFormat/>
    <w:uiPriority w:val="0"/>
    <w:rPr>
      <w:i/>
    </w:rPr>
  </w:style>
  <w:style w:type="character" w:styleId="18">
    <w:name w:val="Hyperlink"/>
    <w:basedOn w:val="12"/>
    <w:qFormat/>
    <w:uiPriority w:val="0"/>
    <w:rPr>
      <w:color w:val="000000"/>
      <w:u w:val="none"/>
    </w:rPr>
  </w:style>
  <w:style w:type="character" w:customStyle="1" w:styleId="19">
    <w:name w:val="批注框文本 Char"/>
    <w:basedOn w:val="12"/>
    <w:link w:val="7"/>
    <w:qFormat/>
    <w:uiPriority w:val="0"/>
    <w:rPr>
      <w:kern w:val="2"/>
      <w:sz w:val="18"/>
      <w:szCs w:val="18"/>
    </w:rPr>
  </w:style>
  <w:style w:type="character" w:customStyle="1" w:styleId="20">
    <w:name w:val="fr1"/>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1044</Words>
  <Characters>5957</Characters>
  <Lines>49</Lines>
  <Paragraphs>13</Paragraphs>
  <TotalTime>201</TotalTime>
  <ScaleCrop>false</ScaleCrop>
  <LinksUpToDate>false</LinksUpToDate>
  <CharactersWithSpaces>6988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2014-11-10T20:08:00Z</dcterms:created>
  <dc:creator>yanghongling</dc:creator>
  <cp:lastModifiedBy>C Y。</cp:lastModifiedBy>
  <cp:lastPrinted>2025-01-17T01:00:00Z</cp:lastPrinted>
  <dcterms:modified xsi:type="dcterms:W3CDTF">2025-01-20T16:36:08Z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6FB4A34FD2311E85A489AA63184B73BD</vt:lpwstr>
  </property>
</Properties>
</file>