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  <w:t>年部门预算情况说明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1285" w:firstLineChars="400"/>
        <w:textAlignment w:val="auto"/>
        <w:rPr>
          <w:rFonts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02" w:firstLineChars="200"/>
        <w:textAlignment w:val="auto"/>
        <w:rPr>
          <w:rFonts w:ascii="黑体" w:hAnsi="黑体" w:eastAsia="黑体"/>
          <w:b/>
          <w:color w:val="000000"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一、</w:t>
      </w:r>
      <w:r>
        <w:rPr>
          <w:rFonts w:hint="eastAsia" w:ascii="黑体" w:hAnsi="黑体" w:eastAsia="黑体"/>
          <w:b/>
          <w:color w:val="000000"/>
          <w:sz w:val="30"/>
          <w:szCs w:val="30"/>
        </w:rPr>
        <w:t>部门主要职责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统一管理区委、区政府各部门，区人大常委会、区政协机关、区群众团体、民主党派区委机关，直属事业单位的机构编制工作，负责街道机构编制管理工作，按权限负责职能、机构、人员编制和领导职数等审批管理，负责区属各类事业单位法人登记管理。负责区委、区政府议事协调机构管理工作。负责监督检查本区各级机关、事业单位贯彻执行机构编制工作方针、政策、法规的情况以及机构编制落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555"/>
        <w:textAlignment w:val="auto"/>
        <w:outlineLvl w:val="0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二、202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/>
          <w:b/>
          <w:bCs/>
          <w:sz w:val="30"/>
          <w:szCs w:val="30"/>
        </w:rPr>
        <w:t>年部门预算收支及增减变化情况说明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(一)收入预算说明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年收入预算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712.613066</w:t>
      </w:r>
      <w:r>
        <w:rPr>
          <w:rFonts w:hint="eastAsia" w:ascii="仿宋" w:hAnsi="仿宋" w:eastAsia="仿宋"/>
          <w:sz w:val="32"/>
          <w:szCs w:val="32"/>
        </w:rPr>
        <w:t>万元。其中：本年财政拨款收入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712.613066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(二)支出预算说明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年支出预算按用途划分：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1、基本支出预算基本支出预算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711.613066</w:t>
      </w:r>
      <w:r>
        <w:rPr>
          <w:rFonts w:hint="eastAsia" w:ascii="仿宋" w:hAnsi="仿宋" w:eastAsia="仿宋"/>
          <w:sz w:val="32"/>
          <w:szCs w:val="32"/>
        </w:rPr>
        <w:t>万元，占总支出预算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99.86</w:t>
      </w:r>
      <w:r>
        <w:rPr>
          <w:rFonts w:hint="eastAsia"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 w:cs="Arial"/>
          <w:color w:val="FF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2、项目支出预算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02" w:firstLineChars="200"/>
        <w:textAlignment w:val="auto"/>
        <w:rPr>
          <w:rFonts w:ascii="黑体" w:hAnsi="黑体" w:eastAsia="黑体" w:cs="Arial"/>
          <w:b/>
          <w:kern w:val="0"/>
          <w:sz w:val="30"/>
          <w:szCs w:val="30"/>
        </w:rPr>
      </w:pPr>
      <w:r>
        <w:rPr>
          <w:rFonts w:hint="eastAsia" w:ascii="黑体" w:hAnsi="黑体" w:eastAsia="黑体" w:cs="Arial"/>
          <w:b/>
          <w:kern w:val="0"/>
          <w:sz w:val="30"/>
          <w:szCs w:val="30"/>
        </w:rPr>
        <w:t>三、主要支出情况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284" w:firstLine="320" w:firstLineChars="100"/>
        <w:textAlignment w:val="auto"/>
        <w:rPr>
          <w:rFonts w:ascii="仿宋" w:hAnsi="仿宋" w:eastAsia="仿宋"/>
          <w:sz w:val="32"/>
          <w:szCs w:val="32"/>
        </w:rPr>
      </w:pPr>
      <w:bookmarkStart w:id="0" w:name="_Toc17531"/>
      <w:bookmarkStart w:id="1" w:name="_Toc25448"/>
      <w:r>
        <w:rPr>
          <w:rFonts w:hint="eastAsia" w:ascii="仿宋" w:hAnsi="仿宋" w:eastAsia="仿宋"/>
          <w:sz w:val="32"/>
          <w:szCs w:val="32"/>
        </w:rPr>
        <w:t>（一）基本支出主要包括</w:t>
      </w:r>
      <w:bookmarkEnd w:id="0"/>
      <w:bookmarkEnd w:id="1"/>
      <w:r>
        <w:rPr>
          <w:rFonts w:hint="eastAsia" w:ascii="仿宋" w:hAnsi="仿宋" w:eastAsia="仿宋"/>
          <w:sz w:val="32"/>
          <w:szCs w:val="32"/>
        </w:rPr>
        <w:t>在职</w:t>
      </w:r>
      <w:r>
        <w:rPr>
          <w:rFonts w:hint="eastAsia" w:ascii="仿宋" w:hAnsi="仿宋" w:eastAsia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/>
          <w:sz w:val="32"/>
          <w:szCs w:val="32"/>
        </w:rPr>
        <w:t>员</w:t>
      </w:r>
      <w:r>
        <w:rPr>
          <w:rFonts w:hint="eastAsia" w:ascii="仿宋" w:hAnsi="仿宋" w:eastAsia="仿宋"/>
          <w:sz w:val="32"/>
          <w:szCs w:val="32"/>
          <w:lang w:eastAsia="zh-CN"/>
        </w:rPr>
        <w:t>工资、社保、住房补贴</w:t>
      </w:r>
      <w:r>
        <w:rPr>
          <w:rFonts w:hint="eastAsia" w:ascii="仿宋" w:hAnsi="仿宋" w:eastAsia="仿宋"/>
          <w:sz w:val="32"/>
          <w:szCs w:val="32"/>
        </w:rPr>
        <w:t>支出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个人和家庭补助支出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公用支出</w:t>
      </w:r>
      <w:bookmarkStart w:id="2" w:name="_Toc3237"/>
      <w:bookmarkStart w:id="3" w:name="_Toc7025"/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（二）项目支出</w:t>
      </w:r>
      <w:bookmarkEnd w:id="2"/>
      <w:bookmarkEnd w:id="3"/>
      <w:r>
        <w:rPr>
          <w:rFonts w:hint="eastAsia" w:ascii="仿宋" w:hAnsi="仿宋" w:eastAsia="仿宋"/>
          <w:sz w:val="32"/>
          <w:szCs w:val="32"/>
        </w:rPr>
        <w:t>部门预算项目主要为工作经费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753" w:firstLineChars="250"/>
        <w:textAlignment w:val="auto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四、</w:t>
      </w:r>
      <w:bookmarkStart w:id="4" w:name="_Toc31961"/>
      <w:bookmarkStart w:id="5" w:name="_Toc3637"/>
      <w:bookmarkStart w:id="6" w:name="_Toc31769"/>
      <w:r>
        <w:rPr>
          <w:rFonts w:hint="eastAsia" w:ascii="黑体" w:hAnsi="黑体" w:eastAsia="黑体" w:cs="黑体"/>
          <w:b/>
          <w:bCs/>
          <w:sz w:val="30"/>
          <w:szCs w:val="30"/>
        </w:rPr>
        <w:t>部门“三公”经费财政拨款预算说明</w:t>
      </w:r>
      <w:bookmarkEnd w:id="4"/>
      <w:bookmarkEnd w:id="5"/>
      <w:bookmarkEnd w:id="6"/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（一）“三公”经费的单位范围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中共北京市西城区委机构编制委员会办公室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(二)“三公”经费预算财政拨款情况说明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年"三公经费"财政拨款预算0.2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741</w:t>
      </w:r>
      <w:r>
        <w:rPr>
          <w:rFonts w:hint="eastAsia" w:ascii="仿宋" w:hAnsi="仿宋" w:eastAsia="仿宋"/>
          <w:sz w:val="32"/>
          <w:szCs w:val="32"/>
        </w:rPr>
        <w:t>万元。其中：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1、因公出国（境）费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年一般公共预算0元。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2、公务接待费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年一般公共预算0.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2741</w:t>
      </w:r>
      <w:r>
        <w:rPr>
          <w:rFonts w:hint="eastAsia" w:ascii="仿宋" w:hAnsi="仿宋" w:eastAsia="仿宋"/>
          <w:sz w:val="32"/>
          <w:szCs w:val="32"/>
          <w:lang w:eastAsia="zh-CN"/>
        </w:rPr>
        <w:t>万元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3、公务用车购置及运行维护费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年公务用车购置及运行维护费0元。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753" w:firstLineChars="250"/>
        <w:textAlignment w:val="auto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五、其他情况说明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年机关运行经费说明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8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机关运行经费：是指行政单位（含参照公务员法管理事业单位）使用一般公共预算财政拨款安排的基本支出中的日常公用经费支出，包括办公及印刷费、邮电费、差旅费、会议费、福利费、日常维修费、专用材料及一般设备购置费、办公用房水电费、办公用房取暖费、办公用房物业管理费、公务用车运行维护费以及其他费用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8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年区委编办机关运行经费财政拨款预算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54.226898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（二）政府采购预算说明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年区委编办采购预算总额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（三）政府购买服务预算说明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年政府购买服务项目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个，预算资金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8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</w:t>
      </w:r>
      <w:r>
        <w:rPr>
          <w:rFonts w:hint="eastAsia" w:ascii="仿宋_GB2312" w:eastAsia="仿宋_GB2312"/>
          <w:color w:val="000000"/>
          <w:sz w:val="32"/>
          <w:szCs w:val="32"/>
        </w:rPr>
        <w:t>绩效目标情况及绩效评价结果说明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年，区委编办填报绩效目标的预算项目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个，占本年预算项目的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kern w:val="0"/>
          <w:sz w:val="32"/>
          <w:szCs w:val="32"/>
        </w:rPr>
        <w:t>%。填报绩效目标的项目支出预算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万元，占本部门全部项目支出预算的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kern w:val="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</w:t>
      </w:r>
      <w:bookmarkStart w:id="7" w:name="_Toc3895"/>
      <w:bookmarkStart w:id="8" w:name="_Toc2489"/>
      <w:r>
        <w:rPr>
          <w:rFonts w:hint="eastAsia" w:ascii="仿宋" w:hAnsi="仿宋" w:eastAsia="仿宋" w:cs="仿宋"/>
          <w:sz w:val="32"/>
          <w:szCs w:val="32"/>
        </w:rPr>
        <w:t>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有资本经营预算财政拨款情况说明</w:t>
      </w:r>
      <w:bookmarkEnd w:id="7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年无国有资本经营预算拨款收支。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）国有资产占用情况说明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截止202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年底，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本部门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固定资产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总计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24.828630万元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年本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部门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安排购置车辆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价值50万元</w:t>
      </w:r>
      <w:bookmarkStart w:id="9" w:name="_GoBack"/>
      <w:bookmarkEnd w:id="9"/>
      <w:r>
        <w:rPr>
          <w:rFonts w:hint="eastAsia" w:ascii="仿宋" w:hAnsi="仿宋" w:eastAsia="仿宋" w:cs="仿宋"/>
          <w:color w:val="000000"/>
          <w:sz w:val="32"/>
          <w:szCs w:val="32"/>
        </w:rPr>
        <w:t>以上的通用设备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和专用设备。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31"/>
    <w:rsid w:val="000360CB"/>
    <w:rsid w:val="000368AB"/>
    <w:rsid w:val="000F2074"/>
    <w:rsid w:val="000F7D78"/>
    <w:rsid w:val="00180AD1"/>
    <w:rsid w:val="001F5A39"/>
    <w:rsid w:val="00305240"/>
    <w:rsid w:val="003472A5"/>
    <w:rsid w:val="003A2698"/>
    <w:rsid w:val="00490716"/>
    <w:rsid w:val="004B4CB0"/>
    <w:rsid w:val="00577F16"/>
    <w:rsid w:val="00591675"/>
    <w:rsid w:val="00591EED"/>
    <w:rsid w:val="005D03BE"/>
    <w:rsid w:val="00632BEC"/>
    <w:rsid w:val="006D3734"/>
    <w:rsid w:val="00707DE6"/>
    <w:rsid w:val="0083074A"/>
    <w:rsid w:val="008F01B8"/>
    <w:rsid w:val="0092506D"/>
    <w:rsid w:val="0097043F"/>
    <w:rsid w:val="00985995"/>
    <w:rsid w:val="00990D3D"/>
    <w:rsid w:val="009B1557"/>
    <w:rsid w:val="00A11C31"/>
    <w:rsid w:val="00A37549"/>
    <w:rsid w:val="00A47D21"/>
    <w:rsid w:val="00A75A8A"/>
    <w:rsid w:val="00A87A67"/>
    <w:rsid w:val="00B24E52"/>
    <w:rsid w:val="00BB5ED0"/>
    <w:rsid w:val="00C04E57"/>
    <w:rsid w:val="00C2414A"/>
    <w:rsid w:val="00C27308"/>
    <w:rsid w:val="00C4029B"/>
    <w:rsid w:val="00C75464"/>
    <w:rsid w:val="00CA5D95"/>
    <w:rsid w:val="00CC6DC5"/>
    <w:rsid w:val="00CD2F01"/>
    <w:rsid w:val="00CE2741"/>
    <w:rsid w:val="00D009A5"/>
    <w:rsid w:val="00D16F34"/>
    <w:rsid w:val="00D2112F"/>
    <w:rsid w:val="00D65F3A"/>
    <w:rsid w:val="00E76A44"/>
    <w:rsid w:val="00EF0725"/>
    <w:rsid w:val="00F62689"/>
    <w:rsid w:val="00F6497E"/>
    <w:rsid w:val="00F73960"/>
    <w:rsid w:val="00F74BD1"/>
    <w:rsid w:val="00FA49B0"/>
    <w:rsid w:val="05BC7C86"/>
    <w:rsid w:val="0AD13A76"/>
    <w:rsid w:val="0C6C6E1D"/>
    <w:rsid w:val="1B885034"/>
    <w:rsid w:val="271B0BCC"/>
    <w:rsid w:val="27C143BC"/>
    <w:rsid w:val="299829B4"/>
    <w:rsid w:val="29EB3E89"/>
    <w:rsid w:val="37012D4E"/>
    <w:rsid w:val="3BEC590B"/>
    <w:rsid w:val="4396731E"/>
    <w:rsid w:val="443B45E0"/>
    <w:rsid w:val="45FF3E38"/>
    <w:rsid w:val="47E62E37"/>
    <w:rsid w:val="4B2760DD"/>
    <w:rsid w:val="532D755E"/>
    <w:rsid w:val="54FA3343"/>
    <w:rsid w:val="576D4638"/>
    <w:rsid w:val="59004783"/>
    <w:rsid w:val="69C549F2"/>
    <w:rsid w:val="758154BA"/>
    <w:rsid w:val="777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474</Words>
  <Characters>2706</Characters>
  <Lines>22</Lines>
  <Paragraphs>6</Paragraphs>
  <TotalTime>24</TotalTime>
  <ScaleCrop>false</ScaleCrop>
  <LinksUpToDate>false</LinksUpToDate>
  <CharactersWithSpaces>3174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2022-01-20T08:05:00Z</dcterms:created>
  <dc:creator>李倬然</dc:creator>
  <cp:lastModifiedBy>lenovo</cp:lastModifiedBy>
  <cp:lastPrinted>2024-01-30T09:17:00Z</cp:lastPrinted>
  <dcterms:modified xsi:type="dcterms:W3CDTF">2025-01-20T08:55:49Z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4F45A19DB7704008ABD6F80221A6FED1</vt:lpwstr>
  </property>
</Properties>
</file>