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59F8">
      <w:pPr>
        <w:keepNext w:val="0"/>
        <w:keepLines w:val="0"/>
        <w:pageBreakBefore w:val="0"/>
        <w:widowControl w:val="0"/>
        <w:kinsoku/>
        <w:wordWrap/>
        <w:overflowPunct/>
        <w:topLinePunct w:val="0"/>
        <w:autoSpaceDE/>
        <w:autoSpaceDN/>
        <w:bidi w:val="0"/>
        <w:adjustRightInd/>
        <w:spacing w:line="600" w:lineRule="exact"/>
        <w:jc w:val="center"/>
        <w:textAlignment w:val="auto"/>
        <w:rPr>
          <w:sz w:val="44"/>
          <w:szCs w:val="44"/>
        </w:rPr>
      </w:pPr>
      <w:r>
        <w:rPr>
          <w:sz w:val="44"/>
          <w:szCs w:val="44"/>
        </w:rPr>
        <w:t>《关于</w:t>
      </w:r>
      <w:r>
        <w:rPr>
          <w:rFonts w:hint="eastAsia"/>
          <w:sz w:val="44"/>
          <w:szCs w:val="44"/>
          <w:lang w:eastAsia="zh-CN"/>
        </w:rPr>
        <w:t>西城区</w:t>
      </w:r>
      <w:r>
        <w:rPr>
          <w:sz w:val="44"/>
          <w:szCs w:val="44"/>
        </w:rPr>
        <w:t>202</w:t>
      </w:r>
      <w:r>
        <w:rPr>
          <w:rFonts w:hint="eastAsia"/>
          <w:sz w:val="44"/>
          <w:szCs w:val="44"/>
          <w:lang w:val="en-US" w:eastAsia="zh-CN"/>
        </w:rPr>
        <w:t>3</w:t>
      </w:r>
      <w:r>
        <w:rPr>
          <w:sz w:val="44"/>
          <w:szCs w:val="44"/>
        </w:rPr>
        <w:t>年度预算执行和其他财政收支审计查出问题整改情况的报告》解读</w:t>
      </w:r>
    </w:p>
    <w:p w14:paraId="79E6D37F">
      <w:pPr>
        <w:pStyle w:val="2"/>
        <w:keepNext w:val="0"/>
        <w:keepLines w:val="0"/>
        <w:pageBreakBefore w:val="0"/>
        <w:widowControl w:val="0"/>
        <w:kinsoku/>
        <w:wordWrap/>
        <w:overflowPunct/>
        <w:topLinePunct w:val="0"/>
        <w:autoSpaceDE/>
        <w:autoSpaceDN/>
        <w:bidi w:val="0"/>
        <w:adjustRightInd/>
        <w:spacing w:line="600" w:lineRule="exact"/>
        <w:textAlignment w:val="auto"/>
      </w:pPr>
    </w:p>
    <w:p w14:paraId="64DE075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9"/>
          <w:szCs w:val="39"/>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月2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日，受</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政府委托，</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审计局局长</w:t>
      </w:r>
      <w:r>
        <w:rPr>
          <w:rFonts w:hint="eastAsia" w:ascii="仿宋_GB2312" w:hAnsi="仿宋_GB2312" w:eastAsia="仿宋_GB2312" w:cs="仿宋_GB2312"/>
          <w:b w:val="0"/>
          <w:bCs w:val="0"/>
          <w:sz w:val="32"/>
          <w:szCs w:val="32"/>
          <w:lang w:eastAsia="zh-CN"/>
        </w:rPr>
        <w:t>侯玉明</w:t>
      </w:r>
      <w:r>
        <w:rPr>
          <w:rFonts w:hint="eastAsia" w:ascii="仿宋_GB2312" w:hAnsi="仿宋_GB2312" w:eastAsia="仿宋_GB2312" w:cs="仿宋_GB2312"/>
          <w:b w:val="0"/>
          <w:bCs w:val="0"/>
          <w:sz w:val="32"/>
          <w:szCs w:val="32"/>
        </w:rPr>
        <w:t>向</w:t>
      </w:r>
      <w:r>
        <w:rPr>
          <w:rFonts w:hint="eastAsia" w:ascii="仿宋_GB2312" w:hAnsi="仿宋_GB2312" w:eastAsia="仿宋_GB2312" w:cs="仿宋_GB2312"/>
          <w:b w:val="0"/>
          <w:bCs w:val="0"/>
          <w:sz w:val="32"/>
          <w:szCs w:val="32"/>
          <w:lang w:eastAsia="zh-CN"/>
        </w:rPr>
        <w:t>西城区第十七届</w:t>
      </w:r>
      <w:r>
        <w:rPr>
          <w:rFonts w:hint="eastAsia" w:ascii="仿宋_GB2312" w:hAnsi="仿宋_GB2312" w:eastAsia="仿宋_GB2312" w:cs="仿宋_GB2312"/>
          <w:b w:val="0"/>
          <w:bCs w:val="0"/>
          <w:sz w:val="32"/>
          <w:szCs w:val="32"/>
        </w:rPr>
        <w:t>人大常委会第</w:t>
      </w:r>
      <w:r>
        <w:rPr>
          <w:rFonts w:hint="eastAsia" w:ascii="仿宋_GB2312" w:hAnsi="仿宋_GB2312" w:eastAsia="仿宋_GB2312" w:cs="仿宋_GB2312"/>
          <w:b w:val="0"/>
          <w:bCs w:val="0"/>
          <w:sz w:val="32"/>
          <w:szCs w:val="32"/>
          <w:lang w:eastAsia="zh-CN"/>
        </w:rPr>
        <w:t>二十七</w:t>
      </w:r>
      <w:r>
        <w:rPr>
          <w:rFonts w:hint="eastAsia" w:ascii="仿宋_GB2312" w:hAnsi="仿宋_GB2312" w:eastAsia="仿宋_GB2312" w:cs="仿宋_GB2312"/>
          <w:b w:val="0"/>
          <w:bCs w:val="0"/>
          <w:sz w:val="32"/>
          <w:szCs w:val="32"/>
        </w:rPr>
        <w:t>次会议作了《关于</w:t>
      </w:r>
      <w:r>
        <w:rPr>
          <w:rFonts w:hint="eastAsia" w:ascii="仿宋_GB2312" w:hAnsi="仿宋_GB2312" w:eastAsia="仿宋_GB2312" w:cs="仿宋_GB2312"/>
          <w:b w:val="0"/>
          <w:bCs w:val="0"/>
          <w:sz w:val="32"/>
          <w:szCs w:val="32"/>
          <w:lang w:eastAsia="zh-CN"/>
        </w:rPr>
        <w:t>西城区</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年度预算执行和其他财政收支审计查出问题整改情况的报告》，报告全面客观反映了本</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审计整改工作总体推进情况和工作成效、审计查出问题的具体整改情况，提出了持续推进审计查出问题整改的后续安排和措施。</w:t>
      </w:r>
    </w:p>
    <w:p w14:paraId="5F565E9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一、审计整改工作总体情况</w:t>
      </w:r>
    </w:p>
    <w:p w14:paraId="4919D535">
      <w:pPr>
        <w:pStyle w:val="13"/>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rPr>
        <w:t>总的来看，202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年度预算执行和其他财政收支审计查出问题整改取得较好成效。</w:t>
      </w:r>
      <w:r>
        <w:rPr>
          <w:rFonts w:hint="eastAsia" w:ascii="仿宋_GB2312" w:hAnsi="仿宋" w:eastAsia="仿宋_GB2312" w:cs="Times New Roman"/>
          <w:color w:val="000000"/>
        </w:rPr>
        <w:t>截至2024年9月底，《</w:t>
      </w:r>
      <w:r>
        <w:rPr>
          <w:rFonts w:hint="eastAsia" w:ascii="仿宋_GB2312" w:hAnsi="仿宋" w:eastAsia="仿宋_GB2312" w:cs="Times New Roman"/>
          <w:color w:val="000000"/>
          <w:lang w:val="zh-CN"/>
        </w:rPr>
        <w:t>关于西城区20</w:t>
      </w:r>
      <w:r>
        <w:rPr>
          <w:rFonts w:hint="eastAsia" w:ascii="仿宋_GB2312" w:hAnsi="仿宋" w:eastAsia="仿宋_GB2312" w:cs="Times New Roman"/>
          <w:color w:val="000000"/>
        </w:rPr>
        <w:t>23</w:t>
      </w:r>
      <w:r>
        <w:rPr>
          <w:rFonts w:hint="eastAsia" w:ascii="仿宋_GB2312" w:hAnsi="仿宋" w:eastAsia="仿宋_GB2312" w:cs="Times New Roman"/>
          <w:color w:val="000000"/>
          <w:lang w:val="zh-CN"/>
        </w:rPr>
        <w:t>年</w:t>
      </w:r>
      <w:r>
        <w:rPr>
          <w:rFonts w:hint="eastAsia" w:ascii="仿宋_GB2312" w:hAnsi="仿宋" w:eastAsia="仿宋_GB2312" w:cs="Times New Roman"/>
          <w:color w:val="000000"/>
        </w:rPr>
        <w:t>度</w:t>
      </w:r>
      <w:r>
        <w:rPr>
          <w:rFonts w:hint="eastAsia" w:ascii="仿宋_GB2312" w:hAnsi="仿宋" w:eastAsia="仿宋_GB2312" w:cs="Times New Roman"/>
          <w:color w:val="000000"/>
          <w:lang w:val="zh-CN"/>
        </w:rPr>
        <w:t>预算执行和其他财政收支的审计工作报告</w:t>
      </w:r>
      <w:r>
        <w:rPr>
          <w:rFonts w:hint="eastAsia" w:ascii="仿宋_GB2312" w:hAnsi="仿宋" w:eastAsia="仿宋_GB2312" w:cs="Times New Roman"/>
          <w:color w:val="000000"/>
        </w:rPr>
        <w:t>》反映的315个具体问题中，立行立改的294个问题，已全部整改到位；分阶段整改的21个问题，有10个已整改到位。整改问题</w:t>
      </w:r>
      <w:r>
        <w:rPr>
          <w:rFonts w:hint="eastAsia" w:ascii="仿宋_GB2312" w:hAnsi="仿宋" w:eastAsia="仿宋_GB2312" w:cs="Times New Roman"/>
          <w:color w:val="000000"/>
          <w:lang w:eastAsia="zh-CN"/>
        </w:rPr>
        <w:t>涉及</w:t>
      </w:r>
      <w:r>
        <w:rPr>
          <w:rFonts w:hint="eastAsia" w:ascii="仿宋_GB2312" w:hAnsi="仿宋" w:eastAsia="仿宋_GB2312" w:cs="Times New Roman"/>
          <w:color w:val="000000"/>
        </w:rPr>
        <w:t>金额1</w:t>
      </w:r>
      <w:r>
        <w:rPr>
          <w:rFonts w:hint="eastAsia" w:ascii="仿宋_GB2312" w:hAnsi="仿宋" w:eastAsia="仿宋_GB2312" w:cs="Times New Roman"/>
          <w:color w:val="000000"/>
          <w:lang w:val="en-US" w:eastAsia="zh-CN"/>
        </w:rPr>
        <w:t>.8亿</w:t>
      </w:r>
      <w:r>
        <w:rPr>
          <w:rFonts w:hint="eastAsia" w:ascii="仿宋_GB2312" w:hAnsi="仿宋" w:eastAsia="仿宋_GB2312" w:cs="Times New Roman"/>
          <w:color w:val="000000"/>
        </w:rPr>
        <w:t>元，已制定完善各类制度49项。</w:t>
      </w:r>
    </w:p>
    <w:p w14:paraId="06E14C8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二、审计整改工作组织实施特点</w:t>
      </w:r>
    </w:p>
    <w:p w14:paraId="01FDE7E4">
      <w:pPr>
        <w:pStyle w:val="13"/>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楷体_GB2312" w:hAnsi="楷体_GB2312" w:eastAsia="楷体_GB2312" w:cs="楷体_GB2312"/>
          <w:color w:val="000000"/>
          <w:kern w:val="2"/>
          <w:sz w:val="32"/>
          <w:szCs w:val="32"/>
          <w:lang w:val="zh-CN" w:eastAsia="zh-CN" w:bidi="ar-SA"/>
        </w:rPr>
        <w:t>一</w:t>
      </w:r>
      <w:r>
        <w:rPr>
          <w:rFonts w:hint="eastAsia" w:ascii="楷体_GB2312" w:hAnsi="楷体_GB2312" w:eastAsia="楷体_GB2312" w:cs="楷体_GB2312"/>
          <w:color w:val="000000"/>
          <w:sz w:val="32"/>
          <w:szCs w:val="32"/>
          <w:lang w:val="zh-CN" w:eastAsia="zh-CN"/>
        </w:rPr>
        <w:t>是</w:t>
      </w:r>
      <w:r>
        <w:rPr>
          <w:rFonts w:hint="eastAsia" w:ascii="楷体_GB2312" w:hAnsi="楷体_GB2312" w:eastAsia="楷体_GB2312" w:cs="楷体_GB2312"/>
          <w:color w:val="000000"/>
          <w:sz w:val="32"/>
          <w:szCs w:val="32"/>
          <w:lang w:val="en-US" w:eastAsia="zh-CN"/>
        </w:rPr>
        <w:t>强化组织领导</w:t>
      </w:r>
      <w:r>
        <w:rPr>
          <w:rFonts w:hint="eastAsia" w:ascii="楷体_GB2312" w:hAnsi="楷体_GB2312" w:eastAsia="楷体_GB2312" w:cs="楷体_GB2312"/>
          <w:color w:val="000000"/>
          <w:sz w:val="32"/>
          <w:szCs w:val="32"/>
          <w:lang w:val="zh-CN" w:eastAsia="zh-CN"/>
        </w:rPr>
        <w:t>。</w:t>
      </w:r>
      <w:r>
        <w:rPr>
          <w:rFonts w:hint="eastAsia" w:ascii="仿宋_GB2312" w:hAnsi="仿宋" w:eastAsia="仿宋_GB2312" w:cs="Times New Roman"/>
          <w:color w:val="000000"/>
          <w:sz w:val="32"/>
          <w:szCs w:val="32"/>
          <w:lang w:val="en-US" w:eastAsia="zh-CN"/>
        </w:rPr>
        <w:t>全区深入贯彻落实习近平总书记关于审计整改工作的重要指示批示精神，认真落实党中央、国务院和市委市政府关于审计整改各项部署要求，严格执行区</w:t>
      </w:r>
      <w:r>
        <w:rPr>
          <w:rFonts w:hint="eastAsia" w:ascii="仿宋_GB2312" w:hAnsi="宋体" w:eastAsia="仿宋_GB2312"/>
          <w:sz w:val="32"/>
          <w:szCs w:val="32"/>
        </w:rPr>
        <w:t>十七</w:t>
      </w:r>
      <w:r>
        <w:rPr>
          <w:rFonts w:hint="eastAsia" w:ascii="仿宋_GB2312" w:hAnsi="仿宋" w:eastAsia="仿宋_GB2312" w:cs="Times New Roman"/>
          <w:color w:val="000000"/>
          <w:sz w:val="32"/>
          <w:szCs w:val="32"/>
          <w:lang w:val="en-US" w:eastAsia="zh-CN"/>
        </w:rPr>
        <w:t>届人大常委会第二十五次会议有关审议意见，压紧压实整改责任，推动审计整改工作取得扎实成效。</w:t>
      </w:r>
      <w:r>
        <w:rPr>
          <w:rFonts w:hint="eastAsia" w:ascii="仿宋_GB2312" w:hAnsi="仿宋_GB2312" w:eastAsia="仿宋_GB2312" w:cs="仿宋_GB2312"/>
          <w:b w:val="0"/>
          <w:bCs w:val="0"/>
          <w:strike w:val="0"/>
          <w:dstrike w:val="0"/>
          <w:sz w:val="32"/>
          <w:szCs w:val="32"/>
          <w:lang w:val="en-US" w:eastAsia="zh-CN"/>
        </w:rPr>
        <w:t>区委、区政府主要领导对审计报告、信息或审情专报作出批示。区委审计委员会学习贯彻市委审计委员会会议精神，部署推进审计整改相关工作。</w:t>
      </w:r>
      <w:r>
        <w:rPr>
          <w:rFonts w:hint="eastAsia" w:ascii="仿宋_GB2312" w:hAnsi="仿宋_GB2312" w:eastAsia="仿宋_GB2312" w:cs="仿宋_GB2312"/>
          <w:b w:val="0"/>
          <w:bCs w:val="0"/>
          <w:strike w:val="0"/>
          <w:dstrike w:val="0"/>
          <w:kern w:val="2"/>
          <w:sz w:val="32"/>
          <w:szCs w:val="32"/>
          <w:highlight w:val="none"/>
          <w:lang w:val="en-US" w:eastAsia="zh-CN" w:bidi="ar-SA"/>
        </w:rPr>
        <w:t>区政府</w:t>
      </w:r>
      <w:r>
        <w:rPr>
          <w:rFonts w:hint="eastAsia" w:ascii="仿宋_GB2312" w:hAnsi="仿宋_GB2312" w:eastAsia="仿宋_GB2312" w:cs="仿宋_GB2312"/>
          <w:b w:val="0"/>
          <w:bCs w:val="0"/>
          <w:kern w:val="2"/>
          <w:sz w:val="32"/>
          <w:szCs w:val="32"/>
          <w:highlight w:val="none"/>
          <w:lang w:val="en-US" w:eastAsia="zh-CN" w:bidi="ar-SA"/>
        </w:rPr>
        <w:t>将审计发现问题纳入政府党组会议题，提级调度。</w:t>
      </w:r>
      <w:r>
        <w:rPr>
          <w:rFonts w:hint="eastAsia" w:ascii="仿宋_GB2312" w:hAnsi="仿宋_GB2312" w:eastAsia="仿宋_GB2312" w:cs="仿宋_GB2312"/>
          <w:b w:val="0"/>
          <w:bCs w:val="0"/>
          <w:color w:val="000000"/>
          <w:kern w:val="0"/>
          <w:sz w:val="32"/>
          <w:szCs w:val="32"/>
          <w:lang w:val="en-US" w:eastAsia="zh-CN" w:bidi="ar"/>
        </w:rPr>
        <w:t>区人大常委会听取和审议了审计工作报告，要求组织审计整改“回头看”。</w:t>
      </w:r>
      <w:r>
        <w:rPr>
          <w:rFonts w:hint="eastAsia" w:ascii="仿宋_GB2312" w:hAnsi="仿宋_GB2312" w:eastAsia="仿宋_GB2312" w:cs="仿宋_GB2312"/>
          <w:b w:val="0"/>
          <w:bCs w:val="0"/>
          <w:color w:val="000000"/>
          <w:kern w:val="2"/>
          <w:sz w:val="32"/>
          <w:szCs w:val="32"/>
          <w:highlight w:val="none"/>
          <w:lang w:val="en-US" w:eastAsia="zh-CN" w:bidi="ar-SA"/>
        </w:rPr>
        <w:t>有关主管部门对主管领域重大问题盯住不放、一追到底，推动问题全面彻底整改到位。相关单位主要负责人切实承担起第一责任人责任，召开党组会或办</w:t>
      </w:r>
      <w:r>
        <w:rPr>
          <w:rFonts w:hint="eastAsia" w:ascii="仿宋_GB2312" w:hAnsi="仿宋_GB2312" w:eastAsia="仿宋_GB2312" w:cs="仿宋_GB2312"/>
          <w:color w:val="000000"/>
          <w:kern w:val="2"/>
          <w:sz w:val="32"/>
          <w:szCs w:val="32"/>
          <w:highlight w:val="none"/>
          <w:lang w:val="en-US" w:eastAsia="zh-CN" w:bidi="ar-SA"/>
        </w:rPr>
        <w:t>公会，对照整改清单，逐项逐条狠抓落实。</w:t>
      </w:r>
    </w:p>
    <w:p w14:paraId="5A65AD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Times New Roman"/>
          <w:color w:val="000000"/>
          <w:kern w:val="2"/>
          <w:sz w:val="32"/>
          <w:szCs w:val="32"/>
          <w:lang w:val="zh-CN" w:eastAsia="zh-CN" w:bidi="ar-SA"/>
        </w:rPr>
      </w:pPr>
      <w:r>
        <w:rPr>
          <w:rFonts w:hint="eastAsia" w:ascii="楷体_GB2312" w:hAnsi="楷体_GB2312" w:eastAsia="楷体_GB2312" w:cs="楷体_GB2312"/>
          <w:color w:val="000000"/>
          <w:kern w:val="2"/>
          <w:sz w:val="32"/>
          <w:szCs w:val="32"/>
          <w:lang w:val="zh-CN" w:eastAsia="zh-CN" w:bidi="ar-SA"/>
        </w:rPr>
        <w:t>二是</w:t>
      </w:r>
      <w:r>
        <w:rPr>
          <w:rFonts w:hint="eastAsia" w:ascii="宋体" w:hAnsi="宋体" w:eastAsia="楷体" w:cs="楷体"/>
          <w:b w:val="0"/>
          <w:bCs/>
          <w:color w:val="auto"/>
          <w:kern w:val="2"/>
          <w:sz w:val="32"/>
          <w:szCs w:val="32"/>
          <w:highlight w:val="none"/>
          <w:u w:val="none"/>
          <w:lang w:val="en-US" w:eastAsia="zh-CN" w:bidi="ar-SA"/>
        </w:rPr>
        <w:t>夯实整改督促检查</w:t>
      </w:r>
      <w:r>
        <w:rPr>
          <w:rFonts w:hint="eastAsia" w:ascii="楷体_GB2312" w:hAnsi="楷体_GB2312" w:eastAsia="楷体_GB2312" w:cs="楷体_GB2312"/>
          <w:color w:val="000000"/>
          <w:kern w:val="2"/>
          <w:sz w:val="32"/>
          <w:szCs w:val="32"/>
          <w:lang w:val="zh-CN" w:eastAsia="zh-CN" w:bidi="ar-SA"/>
        </w:rPr>
        <w:t>。</w:t>
      </w:r>
      <w:r>
        <w:rPr>
          <w:rFonts w:hint="eastAsia" w:ascii="仿宋_GB2312" w:hAnsi="仿宋_GB2312" w:eastAsia="仿宋_GB2312" w:cs="仿宋_GB2312"/>
          <w:color w:val="404040"/>
          <w:sz w:val="32"/>
          <w:szCs w:val="32"/>
          <w:lang w:val="en-US" w:eastAsia="zh-CN"/>
        </w:rPr>
        <w:t>区审计局不断在督促整改上发力，</w:t>
      </w:r>
      <w:r>
        <w:rPr>
          <w:rFonts w:hint="eastAsia" w:ascii="仿宋_GB2312" w:hAnsi="仿宋_GB2312" w:eastAsia="仿宋_GB2312" w:cs="仿宋_GB2312"/>
          <w:strike w:val="0"/>
          <w:dstrike w:val="0"/>
          <w:sz w:val="32"/>
          <w:szCs w:val="32"/>
          <w:lang w:val="en-US" w:eastAsia="zh-CN"/>
        </w:rPr>
        <w:t>坚持一体推进揭示问题、规范管理、促进发展，强化审计整改“回头看”，2024年8月初已向全区各单位下发《关于开展审计发现问题整改情况“回头看”的通知》，以审计整改的“小闭环”促进区域治理、制度完善、防范风险的“大闭环”运行。</w:t>
      </w:r>
    </w:p>
    <w:p w14:paraId="6AF11B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sz w:val="32"/>
          <w:szCs w:val="32"/>
          <w:lang w:eastAsia="zh-CN"/>
        </w:rPr>
      </w:pPr>
      <w:r>
        <w:rPr>
          <w:rFonts w:hint="eastAsia" w:ascii="楷体_GB2312" w:hAnsi="楷体_GB2312" w:eastAsia="楷体_GB2312" w:cs="楷体_GB2312"/>
          <w:color w:val="000000"/>
          <w:kern w:val="2"/>
          <w:sz w:val="32"/>
          <w:szCs w:val="32"/>
          <w:lang w:val="zh-CN" w:eastAsia="zh-CN" w:bidi="ar-SA"/>
        </w:rPr>
        <w:t>三是</w:t>
      </w:r>
      <w:r>
        <w:rPr>
          <w:rFonts w:hint="eastAsia" w:ascii="楷体_GB2312" w:hAnsi="楷体_GB2312" w:eastAsia="楷体_GB2312" w:cs="楷体_GB2312"/>
          <w:color w:val="000000"/>
          <w:kern w:val="2"/>
          <w:sz w:val="32"/>
          <w:szCs w:val="32"/>
          <w:lang w:val="en-US" w:eastAsia="zh-CN" w:bidi="ar-SA"/>
        </w:rPr>
        <w:t>强化贯通协同</w:t>
      </w:r>
      <w:r>
        <w:rPr>
          <w:rFonts w:hint="eastAsia" w:ascii="楷体_GB2312" w:hAnsi="楷体_GB2312" w:eastAsia="楷体_GB2312" w:cs="楷体_GB2312"/>
          <w:color w:val="000000"/>
          <w:kern w:val="2"/>
          <w:sz w:val="32"/>
          <w:szCs w:val="32"/>
          <w:lang w:val="zh-CN" w:eastAsia="zh-CN" w:bidi="ar-SA"/>
        </w:rPr>
        <w:t>。</w:t>
      </w:r>
      <w:r>
        <w:rPr>
          <w:rFonts w:hint="eastAsia" w:ascii="仿宋_GB2312" w:hAnsi="仿宋_GB2312" w:eastAsia="仿宋_GB2312" w:cs="仿宋_GB2312"/>
          <w:spacing w:val="0"/>
          <w:w w:val="100"/>
          <w:sz w:val="32"/>
          <w:szCs w:val="32"/>
          <w:highlight w:val="none"/>
          <w:lang w:val="en-US" w:eastAsia="zh-CN"/>
        </w:rPr>
        <w:t>持续</w:t>
      </w:r>
      <w:r>
        <w:rPr>
          <w:rFonts w:hint="eastAsia" w:ascii="仿宋_GB2312" w:hAnsi="仿宋_GB2312" w:eastAsia="仿宋_GB2312" w:cs="仿宋_GB2312"/>
          <w:spacing w:val="0"/>
          <w:w w:val="100"/>
          <w:sz w:val="32"/>
          <w:szCs w:val="32"/>
          <w:highlight w:val="none"/>
          <w:lang w:eastAsia="zh-CN"/>
        </w:rPr>
        <w:t>深化审计监督与纪检监察、巡视巡察、组织人事等各类</w:t>
      </w:r>
      <w:r>
        <w:rPr>
          <w:rFonts w:hint="eastAsia" w:ascii="仿宋_GB2312" w:hAnsi="仿宋_GB2312" w:eastAsia="仿宋_GB2312" w:cs="仿宋_GB2312"/>
          <w:b w:val="0"/>
          <w:bCs w:val="0"/>
          <w:spacing w:val="0"/>
          <w:w w:val="100"/>
          <w:sz w:val="32"/>
          <w:szCs w:val="32"/>
          <w:highlight w:val="none"/>
          <w:lang w:eastAsia="zh-CN"/>
        </w:rPr>
        <w:t>监督的贯通协同，用好审计成果，在审计整改上打好“组合拳”。区纪委区监委牵头制定《西</w:t>
      </w:r>
      <w:r>
        <w:rPr>
          <w:rFonts w:hint="eastAsia" w:ascii="仿宋_GB2312" w:hAnsi="仿宋_GB2312" w:eastAsia="仿宋_GB2312" w:cs="仿宋_GB2312"/>
          <w:b w:val="0"/>
          <w:bCs w:val="0"/>
          <w:strike w:val="0"/>
          <w:dstrike w:val="0"/>
          <w:sz w:val="32"/>
          <w:szCs w:val="32"/>
          <w:highlight w:val="none"/>
          <w:lang w:val="en-US" w:eastAsia="zh-CN"/>
        </w:rPr>
        <w:t>城区</w:t>
      </w:r>
      <w:r>
        <w:rPr>
          <w:rFonts w:hint="eastAsia" w:ascii="仿宋_GB2312" w:hAnsi="仿宋_GB2312" w:eastAsia="仿宋_GB2312" w:cs="仿宋_GB2312"/>
          <w:b w:val="0"/>
          <w:bCs w:val="0"/>
          <w:strike w:val="0"/>
          <w:dstrike w:val="0"/>
          <w:sz w:val="32"/>
          <w:szCs w:val="32"/>
          <w:lang w:val="en-US" w:eastAsia="zh-CN"/>
        </w:rPr>
        <w:t>纪委区监委关于进一步细化与区审计局监督贯通协同工作实施细则（试行）》，区委巡察办</w:t>
      </w:r>
      <w:r>
        <w:rPr>
          <w:rFonts w:hint="eastAsia" w:ascii="仿宋_GB2312" w:hAnsi="仿宋_GB2312" w:eastAsia="仿宋_GB2312" w:cs="仿宋_GB2312"/>
          <w:b w:val="0"/>
          <w:bCs w:val="0"/>
          <w:spacing w:val="0"/>
          <w:w w:val="100"/>
          <w:sz w:val="32"/>
          <w:szCs w:val="32"/>
          <w:highlight w:val="none"/>
          <w:lang w:eastAsia="zh-CN"/>
        </w:rPr>
        <w:t>研究制定</w:t>
      </w:r>
      <w:r>
        <w:rPr>
          <w:rFonts w:hint="eastAsia" w:ascii="仿宋_GB2312" w:hAnsi="仿宋_GB2312" w:eastAsia="仿宋_GB2312" w:cs="仿宋_GB2312"/>
          <w:b w:val="0"/>
          <w:bCs w:val="0"/>
          <w:strike w:val="0"/>
          <w:dstrike w:val="0"/>
          <w:sz w:val="32"/>
          <w:szCs w:val="32"/>
          <w:lang w:val="en-US" w:eastAsia="zh-CN"/>
        </w:rPr>
        <w:t>《关于完善区委巡察机构与区审计局协作机制的意见》，区委组织部参与区审计局组织召</w:t>
      </w:r>
      <w:r>
        <w:rPr>
          <w:rFonts w:hint="eastAsia" w:ascii="仿宋_GB2312" w:hAnsi="仿宋_GB2312" w:eastAsia="仿宋_GB2312" w:cs="仿宋_GB2312"/>
          <w:b w:val="0"/>
          <w:bCs w:val="0"/>
          <w:sz w:val="32"/>
          <w:szCs w:val="32"/>
        </w:rPr>
        <w:t>开</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经济责任</w:t>
      </w:r>
      <w:r>
        <w:rPr>
          <w:rFonts w:hint="eastAsia" w:ascii="仿宋_GB2312" w:hAnsi="仿宋_GB2312" w:eastAsia="仿宋_GB2312" w:cs="仿宋_GB2312"/>
          <w:b w:val="0"/>
          <w:sz w:val="32"/>
          <w:szCs w:val="32"/>
        </w:rPr>
        <w:t>审计工作部署会</w:t>
      </w:r>
      <w:r>
        <w:rPr>
          <w:rFonts w:hint="eastAsia" w:ascii="仿宋_GB2312" w:hAnsi="仿宋_GB2312" w:eastAsia="仿宋_GB2312" w:cs="仿宋_GB2312"/>
          <w:b w:val="0"/>
          <w:sz w:val="32"/>
          <w:szCs w:val="32"/>
          <w:lang w:eastAsia="zh-CN"/>
        </w:rPr>
        <w:t>及审计结果联合反馈会。</w:t>
      </w:r>
    </w:p>
    <w:p w14:paraId="58B78A8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三、审计整改工作具体成效</w:t>
      </w:r>
    </w:p>
    <w:p w14:paraId="66001AA7">
      <w:pPr>
        <w:pStyle w:val="1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仿宋_GB2312" w:cs="黑体"/>
          <w:b/>
        </w:rPr>
      </w:pPr>
      <w:r>
        <w:rPr>
          <w:rFonts w:hint="eastAsia" w:ascii="楷体_GB2312" w:hAnsi="楷体_GB2312" w:eastAsia="楷体_GB2312" w:cs="楷体_GB2312"/>
          <w:color w:val="000000"/>
          <w:kern w:val="2"/>
          <w:sz w:val="32"/>
          <w:szCs w:val="32"/>
          <w:lang w:val="en-US" w:eastAsia="zh-CN" w:bidi="ar-SA"/>
        </w:rPr>
        <w:t>一是持续规范预算管理。</w:t>
      </w:r>
      <w:r>
        <w:rPr>
          <w:rFonts w:hint="eastAsia" w:ascii="仿宋_GB2312" w:eastAsia="仿宋_GB2312"/>
        </w:rPr>
        <w:t>开展2024年政府购买服务实施情况专项核查</w:t>
      </w:r>
      <w:r>
        <w:rPr>
          <w:rFonts w:hint="eastAsia" w:ascii="仿宋_GB2312" w:eastAsia="仿宋_GB2312"/>
          <w:lang w:eastAsia="zh-CN"/>
        </w:rPr>
        <w:t>；加强转移支付资金执行管理</w:t>
      </w:r>
      <w:r>
        <w:rPr>
          <w:rFonts w:hint="eastAsia" w:ascii="仿宋_GB2312" w:hAnsi="Times New Roman" w:eastAsia="仿宋_GB2312" w:cs="Times New Roman"/>
          <w:lang w:val="en-US" w:eastAsia="zh-CN"/>
        </w:rPr>
        <w:t>;完善</w:t>
      </w:r>
      <w:r>
        <w:rPr>
          <w:rFonts w:hint="eastAsia" w:ascii="仿宋_GB2312" w:eastAsia="仿宋_GB2312"/>
          <w:lang w:eastAsia="zh-CN"/>
        </w:rPr>
        <w:t>国有资本经营预算</w:t>
      </w:r>
      <w:r>
        <w:rPr>
          <w:rFonts w:hint="eastAsia" w:ascii="仿宋_GB2312" w:hAnsi="Cambria" w:eastAsia="仿宋_GB2312" w:cs="Times New Roman"/>
          <w:lang w:val="en-US" w:eastAsia="zh-CN"/>
        </w:rPr>
        <w:t>;</w:t>
      </w:r>
      <w:r>
        <w:rPr>
          <w:rFonts w:hint="eastAsia" w:ascii="仿宋_GB2312" w:eastAsia="仿宋_GB2312"/>
        </w:rPr>
        <w:t>充分运用事前评估结果，督促预算单位及时调整完善绩效目标</w:t>
      </w:r>
      <w:r>
        <w:rPr>
          <w:rFonts w:hint="eastAsia" w:ascii="仿宋_GB2312" w:eastAsia="仿宋_GB2312"/>
          <w:lang w:val="en-US" w:eastAsia="zh-CN"/>
        </w:rPr>
        <w:t>,</w:t>
      </w:r>
      <w:r>
        <w:rPr>
          <w:rFonts w:hint="eastAsia" w:ascii="仿宋_GB2312" w:hAnsi="Calibri" w:eastAsia="仿宋_GB2312" w:cs="Times New Roman"/>
        </w:rPr>
        <w:t>明确在未正式出具事前绩效评估报告前，不得安排相应项目预算</w:t>
      </w:r>
      <w:r>
        <w:rPr>
          <w:rFonts w:hint="eastAsia" w:ascii="仿宋_GB2312" w:eastAsia="仿宋_GB2312"/>
        </w:rPr>
        <w:t>。</w:t>
      </w:r>
    </w:p>
    <w:p w14:paraId="6570B663">
      <w:pPr>
        <w:pStyle w:val="13"/>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二是持续提升部门预算管理水平。</w:t>
      </w:r>
      <w:r>
        <w:rPr>
          <w:rFonts w:hint="eastAsia" w:ascii="仿宋_GB2312" w:hAnsi="仿宋_GB2312" w:eastAsia="仿宋_GB2312" w:cs="仿宋_GB2312"/>
          <w:lang w:eastAsia="zh-CN"/>
        </w:rPr>
        <w:t>相关单位</w:t>
      </w:r>
      <w:r>
        <w:rPr>
          <w:rFonts w:hint="eastAsia" w:ascii="仿宋_GB2312" w:hAnsi="仿宋_GB2312" w:eastAsia="仿宋_GB2312" w:cs="仿宋_GB2312"/>
        </w:rPr>
        <w:t>以2025年申报预算为抓手，提高预算编制精准性；加强资金支出审核把关，严格专款专用；将以前年度结余资金上缴财政</w:t>
      </w:r>
      <w:r>
        <w:rPr>
          <w:rFonts w:hint="eastAsia" w:ascii="仿宋_GB2312" w:hAnsi="仿宋_GB2312" w:eastAsia="仿宋_GB2312" w:cs="仿宋_GB2312"/>
          <w:lang w:eastAsia="zh-CN"/>
        </w:rPr>
        <w:t>；加强闲置资产处置，提高资产使用效益；</w:t>
      </w:r>
      <w:r>
        <w:rPr>
          <w:rFonts w:hint="eastAsia" w:ascii="仿宋_GB2312" w:hAnsi="仿宋_GB2312" w:eastAsia="仿宋_GB2312" w:cs="仿宋_GB2312"/>
        </w:rPr>
        <w:t>修订相关内控制度，规范大额资金使用手续，</w:t>
      </w:r>
      <w:r>
        <w:rPr>
          <w:rFonts w:hint="eastAsia" w:ascii="仿宋_GB2312" w:hAnsi="仿宋_GB2312" w:eastAsia="仿宋_GB2312" w:cs="仿宋_GB2312"/>
          <w:lang w:eastAsia="zh-CN"/>
        </w:rPr>
        <w:t>对</w:t>
      </w:r>
      <w:r>
        <w:rPr>
          <w:rFonts w:hint="eastAsia" w:ascii="仿宋_GB2312" w:hAnsi="仿宋_GB2312" w:eastAsia="仿宋_GB2312" w:cs="仿宋_GB2312"/>
        </w:rPr>
        <w:t>资金</w:t>
      </w:r>
      <w:r>
        <w:rPr>
          <w:rFonts w:hint="eastAsia" w:ascii="仿宋_GB2312" w:hAnsi="仿宋_GB2312" w:eastAsia="仿宋_GB2312" w:cs="仿宋_GB2312"/>
          <w:lang w:eastAsia="zh-CN"/>
        </w:rPr>
        <w:t>进行</w:t>
      </w:r>
      <w:r>
        <w:rPr>
          <w:rFonts w:hint="eastAsia" w:ascii="仿宋_GB2312" w:hAnsi="仿宋_GB2312" w:eastAsia="仿宋_GB2312" w:cs="仿宋_GB2312"/>
        </w:rPr>
        <w:t>分类调整</w:t>
      </w:r>
      <w:r>
        <w:rPr>
          <w:rFonts w:hint="eastAsia" w:ascii="仿宋_GB2312" w:hAnsi="仿宋_GB2312" w:eastAsia="仿宋_GB2312" w:cs="仿宋_GB2312"/>
          <w:lang w:eastAsia="zh-CN"/>
        </w:rPr>
        <w:t>；</w:t>
      </w:r>
      <w:r>
        <w:rPr>
          <w:rFonts w:hint="eastAsia" w:ascii="仿宋_GB2312" w:hAnsi="仿宋_GB2312" w:eastAsia="仿宋_GB2312" w:cs="仿宋_GB2312"/>
        </w:rPr>
        <w:t>出台《招标管理办法》，完善审批程序；加强对第三方监管，</w:t>
      </w:r>
      <w:r>
        <w:rPr>
          <w:rFonts w:hint="eastAsia" w:ascii="仿宋_GB2312" w:hAnsi="仿宋_GB2312" w:eastAsia="仿宋_GB2312" w:cs="仿宋_GB2312"/>
          <w:lang w:eastAsia="zh-CN"/>
        </w:rPr>
        <w:t>终止转包行为，追回相关资金</w:t>
      </w:r>
      <w:r>
        <w:rPr>
          <w:rFonts w:hint="eastAsia" w:ascii="仿宋_GB2312" w:hAnsi="仿宋_GB2312" w:eastAsia="仿宋_GB2312" w:cs="仿宋_GB2312"/>
        </w:rPr>
        <w:t>。</w:t>
      </w:r>
    </w:p>
    <w:p w14:paraId="0A297F4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color w:val="000000"/>
          <w:kern w:val="2"/>
          <w:sz w:val="32"/>
          <w:szCs w:val="32"/>
          <w:lang w:val="en-US" w:eastAsia="zh-CN" w:bidi="ar-SA"/>
        </w:rPr>
        <w:t>三是持续服务保障和改善民生。</w:t>
      </w:r>
      <w:r>
        <w:rPr>
          <w:rFonts w:hint="eastAsia" w:ascii="仿宋_GB2312" w:hAnsi="仿宋_GB2312" w:eastAsia="仿宋_GB2312" w:cs="仿宋_GB2312"/>
          <w:sz w:val="32"/>
          <w:szCs w:val="32"/>
          <w:lang w:val="en-US" w:eastAsia="zh-CN"/>
        </w:rPr>
        <w:t>区属公园管理及运行方面,</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组织编制西城区公园总体规划等；制定《北京市西城区公园服务设施管理制度》；对主要职责、部分科室职责进行调整。残疾人事业发展相关资金管理使用方面，相关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组织街道入户核实、开展回访，指导残疾人选择优质辅具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结合重要节日节点等活动，开展辅具设备适配、康复服务等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加强资金管理，按要求分别上缴相应渠道。全民健康信息平台信息系统建设及使用方面，相关</w:t>
      </w:r>
      <w:r>
        <w:rPr>
          <w:rFonts w:hint="eastAsia" w:ascii="仿宋_GB2312" w:hAnsi="仿宋_GB2312" w:eastAsia="仿宋_GB2312" w:cs="仿宋_GB2312"/>
          <w:sz w:val="32"/>
          <w:szCs w:val="32"/>
          <w:lang w:eastAsia="zh-CN"/>
        </w:rPr>
        <w:t>单位已</w:t>
      </w:r>
      <w:r>
        <w:rPr>
          <w:rFonts w:hint="eastAsia" w:ascii="仿宋_GB2312" w:hAnsi="仿宋_GB2312" w:eastAsia="仿宋_GB2312" w:cs="仿宋_GB2312"/>
          <w:sz w:val="32"/>
          <w:szCs w:val="32"/>
        </w:rPr>
        <w:t>完成统一支付平台功能更新，驻区10家三级医院、区属11家医院及15家社区卫生服务中心实现与北京市全民健康信息平台对接；加强项目验收管理，保证售后服务质保期</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特殊教育学校及肛肠医院财务收支方面，相关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bCs/>
          <w:sz w:val="32"/>
          <w:szCs w:val="32"/>
        </w:rPr>
        <w:t>增加合同审批环节，聘请法律顾问对合同进行审核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sz w:val="32"/>
          <w:szCs w:val="32"/>
        </w:rPr>
        <w:t>修订制度，</w:t>
      </w:r>
      <w:r>
        <w:rPr>
          <w:rFonts w:hint="eastAsia" w:ascii="仿宋_GB2312" w:hAnsi="仿宋_GB2312" w:eastAsia="仿宋_GB2312" w:cs="仿宋_GB2312"/>
          <w:bCs/>
          <w:sz w:val="32"/>
          <w:szCs w:val="32"/>
          <w:lang w:eastAsia="zh-CN"/>
        </w:rPr>
        <w:t>完</w:t>
      </w:r>
      <w:r>
        <w:rPr>
          <w:rFonts w:hint="eastAsia" w:ascii="仿宋_GB2312" w:hAnsi="仿宋_GB2312" w:eastAsia="仿宋_GB2312" w:cs="仿宋_GB2312"/>
          <w:bCs/>
          <w:sz w:val="32"/>
          <w:szCs w:val="32"/>
        </w:rPr>
        <w:t>善验收手续</w:t>
      </w:r>
      <w:r>
        <w:rPr>
          <w:rFonts w:hint="eastAsia" w:ascii="仿宋_GB2312" w:hAnsi="仿宋_GB2312" w:eastAsia="仿宋_GB2312" w:cs="仿宋_GB2312"/>
          <w:sz w:val="32"/>
          <w:szCs w:val="32"/>
        </w:rPr>
        <w:t>。街道群众身边体育健身设施管理及资金使用方面，相关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修订《向社会力量购买服务项目管理办法》等制度，规范相关流程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住房租金补贴资金管理和使用方面，相关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成立市场租房补贴租赁房屋情况检查领导小组，聘请第三方开展集中检查。</w:t>
      </w:r>
    </w:p>
    <w:p w14:paraId="7840CA8D">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lang w:val="en-US" w:eastAsia="zh-CN" w:bidi="ar-SA"/>
        </w:rPr>
        <w:t>四是持续推动国有资产提质增效。</w:t>
      </w:r>
      <w:r>
        <w:rPr>
          <w:rFonts w:hint="eastAsia" w:ascii="仿宋_GB2312" w:hAnsi="Times New Roman" w:eastAsia="仿宋_GB2312" w:cs="Times New Roman"/>
          <w:sz w:val="32"/>
          <w:szCs w:val="32"/>
          <w:lang w:val="en-US" w:eastAsia="zh-CN"/>
        </w:rPr>
        <w:t>经济责任及资产负债损益方面，相关企业进一步健全完善党委前置研究程序，建立前置研究事项审批单；完成《“三重一大”事项决策制度》等制度的修订，对议事原则、范围及程序作出明确规定；聘请第三方全面梳理公司风险内控制度体系，</w:t>
      </w:r>
      <w:bookmarkStart w:id="0" w:name="_GoBack"/>
      <w:bookmarkEnd w:id="0"/>
      <w:r>
        <w:rPr>
          <w:rFonts w:hint="eastAsia" w:ascii="仿宋_GB2312" w:hAnsi="Times New Roman" w:eastAsia="仿宋_GB2312" w:cs="Times New Roman"/>
          <w:sz w:val="32"/>
          <w:szCs w:val="32"/>
          <w:lang w:val="en-US" w:eastAsia="zh-CN"/>
        </w:rPr>
        <w:t>增设法务审计部和基建办；制定《合同管理办法》，规范合同订立的业务范围、质保金等内容。平房翻建资金管理使用方面，相关单位新修编工程管理制度，明确结算审核流程；已将超定额标准款项、挤占款项退回区财政；及时跟进工程结算资料，提高工作效率，加快结算送审速度。关于区属道路日常养护资金管理使用方面，相关单位对区属道路养护指标项目的绩效评价指标进行了个性化和精细化梳理，使新指标可衡量、可达成；修订完善《道路巡视工作管理制度》等制度，新编制《巡查人员业务培训计划》，进一步提升巡查工作质量；完善《西城区道路巡养一体化工作方案》，新制定《市政道路养护检查计划》，进一步提升精细化管理</w:t>
      </w:r>
      <w:r>
        <w:rPr>
          <w:rFonts w:hint="eastAsia" w:ascii="仿宋_GB2312" w:eastAsia="仿宋_GB2312"/>
          <w:sz w:val="32"/>
          <w:szCs w:val="32"/>
          <w:lang w:val="en-US" w:eastAsia="zh-CN"/>
        </w:rPr>
        <w:t>水平</w:t>
      </w:r>
      <w:r>
        <w:rPr>
          <w:rFonts w:hint="eastAsia" w:ascii="仿宋_GB2312" w:eastAsia="仿宋_GB2312"/>
          <w:sz w:val="32"/>
          <w:szCs w:val="32"/>
          <w:lang w:eastAsia="zh-CN"/>
        </w:rPr>
        <w:t>。</w:t>
      </w:r>
    </w:p>
    <w:p w14:paraId="17AE943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四、审计整改后续工作安排及措施</w:t>
      </w:r>
    </w:p>
    <w:p w14:paraId="5037B28C">
      <w:pPr>
        <w:pStyle w:val="1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宋体" w:hAnsi="宋体" w:eastAsia="仿宋_GB2312" w:cs="仿宋_GB2312"/>
          <w:b w:val="0"/>
          <w:bCs/>
          <w:color w:val="auto"/>
          <w:sz w:val="32"/>
          <w:szCs w:val="32"/>
          <w:highlight w:val="none"/>
          <w:u w:val="none"/>
          <w:lang w:val="en-US" w:eastAsia="zh-CN"/>
        </w:rPr>
      </w:pPr>
      <w:r>
        <w:rPr>
          <w:rFonts w:hint="eastAsia" w:ascii="仿宋_GB2312" w:hAnsi="Times New Roman" w:eastAsia="仿宋_GB2312" w:cs="Times New Roman"/>
          <w:sz w:val="32"/>
          <w:szCs w:val="32"/>
          <w:lang w:val="en-US" w:eastAsia="zh-CN"/>
        </w:rPr>
        <w:t>截至2024年9月底，尚有11个分阶段整改事项正在推进中，均未到规定的整改期限。</w:t>
      </w:r>
      <w:r>
        <w:rPr>
          <w:rFonts w:hint="eastAsia" w:ascii="宋体" w:hAnsi="宋体" w:eastAsia="仿宋_GB2312" w:cs="仿宋_GB2312"/>
          <w:b w:val="0"/>
          <w:bCs/>
          <w:color w:val="auto"/>
          <w:sz w:val="32"/>
          <w:szCs w:val="32"/>
          <w:highlight w:val="none"/>
          <w:u w:val="none"/>
          <w:lang w:val="en-US" w:eastAsia="zh-CN"/>
        </w:rPr>
        <w:t>有关单位已对后续整改工作作出安排：</w:t>
      </w:r>
      <w:r>
        <w:rPr>
          <w:rFonts w:hint="eastAsia" w:ascii="宋体" w:hAnsi="宋体" w:eastAsia="仿宋_GB2312" w:cs="仿宋_GB2312"/>
          <w:b/>
          <w:bCs w:val="0"/>
          <w:color w:val="auto"/>
          <w:sz w:val="32"/>
          <w:szCs w:val="32"/>
          <w:highlight w:val="none"/>
          <w:u w:val="none"/>
          <w:lang w:val="en-US" w:eastAsia="zh-CN"/>
        </w:rPr>
        <w:t>一是</w:t>
      </w:r>
      <w:r>
        <w:rPr>
          <w:rFonts w:hint="eastAsia" w:ascii="宋体" w:hAnsi="宋体" w:eastAsia="仿宋_GB2312" w:cs="仿宋_GB2312"/>
          <w:b w:val="0"/>
          <w:bCs/>
          <w:color w:val="auto"/>
          <w:sz w:val="32"/>
          <w:szCs w:val="32"/>
          <w:highlight w:val="none"/>
          <w:u w:val="none"/>
          <w:lang w:val="en-US" w:eastAsia="zh-CN"/>
        </w:rPr>
        <w:t>提高政治站位，持续分类推进。</w:t>
      </w:r>
      <w:r>
        <w:rPr>
          <w:rFonts w:hint="eastAsia" w:ascii="宋体" w:hAnsi="宋体" w:eastAsia="仿宋_GB2312" w:cs="仿宋_GB2312"/>
          <w:b/>
          <w:bCs w:val="0"/>
          <w:color w:val="auto"/>
          <w:sz w:val="32"/>
          <w:szCs w:val="32"/>
          <w:highlight w:val="none"/>
          <w:u w:val="none"/>
          <w:lang w:val="en-US" w:eastAsia="zh-CN"/>
        </w:rPr>
        <w:t>二是</w:t>
      </w:r>
      <w:r>
        <w:rPr>
          <w:rFonts w:hint="eastAsia" w:ascii="宋体" w:hAnsi="宋体" w:eastAsia="仿宋_GB2312" w:cs="仿宋_GB2312"/>
          <w:b w:val="0"/>
          <w:bCs/>
          <w:color w:val="auto"/>
          <w:sz w:val="32"/>
          <w:szCs w:val="32"/>
          <w:highlight w:val="none"/>
          <w:u w:val="none"/>
          <w:lang w:val="en-US" w:eastAsia="zh-CN"/>
        </w:rPr>
        <w:t>加强追责问责，保持高压态势。</w:t>
      </w:r>
      <w:r>
        <w:rPr>
          <w:rFonts w:hint="eastAsia" w:ascii="宋体" w:hAnsi="宋体" w:eastAsia="仿宋_GB2312" w:cs="仿宋_GB2312"/>
          <w:b/>
          <w:bCs w:val="0"/>
          <w:color w:val="auto"/>
          <w:sz w:val="32"/>
          <w:szCs w:val="32"/>
          <w:highlight w:val="none"/>
          <w:u w:val="none"/>
          <w:lang w:val="en-US" w:eastAsia="zh-CN"/>
        </w:rPr>
        <w:t>三是</w:t>
      </w:r>
      <w:r>
        <w:rPr>
          <w:rFonts w:hint="eastAsia" w:ascii="宋体" w:hAnsi="宋体" w:eastAsia="仿宋_GB2312" w:cs="仿宋_GB2312"/>
          <w:b w:val="0"/>
          <w:bCs/>
          <w:color w:val="auto"/>
          <w:sz w:val="32"/>
          <w:szCs w:val="32"/>
          <w:highlight w:val="none"/>
          <w:u w:val="none"/>
          <w:lang w:val="en-US" w:eastAsia="zh-CN"/>
        </w:rPr>
        <w:t>强化源头治理，完善长效机制。审计机关将牢牢把握“如臂使指、如形随形、如雷贯耳”要求，持续加强跟踪督促检查，推动整改合规到位，扎实有效，更好发挥审计监督作用。</w:t>
      </w:r>
    </w:p>
    <w:p w14:paraId="11A6E7B0">
      <w:pPr>
        <w:keepNext w:val="0"/>
        <w:keepLines w:val="0"/>
        <w:pageBreakBefore w:val="0"/>
        <w:widowControl w:val="0"/>
        <w:kinsoku/>
        <w:wordWrap/>
        <w:overflowPunct/>
        <w:topLinePunct w:val="0"/>
        <w:autoSpaceDE/>
        <w:autoSpaceDN/>
        <w:bidi w:val="0"/>
        <w:adjustRightIn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6B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234B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6234B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WExY2ZiYmRkYjk3MTM0ZmI0YTg4OTY1MjhiNTQifQ=="/>
  </w:docVars>
  <w:rsids>
    <w:rsidRoot w:val="00000000"/>
    <w:rsid w:val="08403200"/>
    <w:rsid w:val="0EF56BA2"/>
    <w:rsid w:val="189D3C38"/>
    <w:rsid w:val="2A4B6F09"/>
    <w:rsid w:val="2D845CE8"/>
    <w:rsid w:val="30201B43"/>
    <w:rsid w:val="31161062"/>
    <w:rsid w:val="38AA5930"/>
    <w:rsid w:val="3E6E73FF"/>
    <w:rsid w:val="43672D9B"/>
    <w:rsid w:val="444950CF"/>
    <w:rsid w:val="45700ADB"/>
    <w:rsid w:val="47CF3E67"/>
    <w:rsid w:val="552E0425"/>
    <w:rsid w:val="55775876"/>
    <w:rsid w:val="571A77B4"/>
    <w:rsid w:val="5B191B05"/>
    <w:rsid w:val="62A25746"/>
    <w:rsid w:val="63B03CE2"/>
    <w:rsid w:val="660E0C4E"/>
    <w:rsid w:val="692E53D5"/>
    <w:rsid w:val="6DBF2595"/>
    <w:rsid w:val="6FF255CE"/>
    <w:rsid w:val="772B7660"/>
    <w:rsid w:val="7A4A6FE1"/>
    <w:rsid w:val="7DDD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4">
    <w:name w:val="toa heading"/>
    <w:basedOn w:val="1"/>
    <w:next w:val="1"/>
    <w:unhideWhenUsed/>
    <w:qFormat/>
    <w:uiPriority w:val="99"/>
    <w:pPr>
      <w:spacing w:before="120"/>
    </w:pPr>
    <w:rPr>
      <w:rFonts w:ascii="Cambria" w:hAnsi="Cambria" w:cs="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uiPriority w:val="0"/>
    <w:rPr>
      <w:color w:val="000000"/>
      <w:u w:val="none"/>
    </w:rPr>
  </w:style>
  <w:style w:type="character" w:styleId="12">
    <w:name w:val="Hyperlink"/>
    <w:basedOn w:val="10"/>
    <w:uiPriority w:val="0"/>
    <w:rPr>
      <w:color w:val="000000"/>
      <w:u w:val="none"/>
    </w:rPr>
  </w:style>
  <w:style w:type="paragraph" w:customStyle="1" w:styleId="13">
    <w:name w:val="Char Char Char Char Char Char Char Char Char Char Char Char"/>
    <w:basedOn w:val="1"/>
    <w:uiPriority w:val="0"/>
    <w:rPr>
      <w:rFonts w:ascii="宋体" w:hAnsi="宋体"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2403</Words>
  <Characters>2448</Characters>
  <Lines>0</Lines>
  <Paragraphs>0</Paragraphs>
  <TotalTime>4</TotalTime>
  <ScaleCrop>false</ScaleCrop>
  <LinksUpToDate>false</LinksUpToDate>
  <CharactersWithSpaces>2451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2024-10-29T05:39:00Z</dcterms:created>
  <dc:creator>john</dc:creator>
  <cp:lastModifiedBy>张文</cp:lastModifiedBy>
  <dcterms:modified xsi:type="dcterms:W3CDTF">2024-11-05T05:58:51Z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2246C204C1574B23A322D82984941054_12</vt:lpwstr>
  </property>
</Properties>
</file>