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64255">
      <w:pPr>
        <w:spacing w:line="720" w:lineRule="exact"/>
        <w:jc w:val="center"/>
        <w:rPr>
          <w:rFonts w:hint="eastAsia" w:ascii="方正小标宋简体" w:eastAsia="方正小标宋简体"/>
          <w:sz w:val="44"/>
          <w:szCs w:val="44"/>
        </w:rPr>
      </w:pPr>
    </w:p>
    <w:p w14:paraId="3C614C43">
      <w:pPr>
        <w:jc w:val="center"/>
        <w:rPr>
          <w:rFonts w:ascii="方正小标宋简体" w:eastAsia="方正小标宋简体"/>
          <w:sz w:val="44"/>
          <w:szCs w:val="44"/>
        </w:rPr>
      </w:pPr>
      <w:r>
        <w:rPr>
          <w:rFonts w:hint="eastAsia" w:ascii="方正小标宋简体" w:eastAsia="方正小标宋简体"/>
          <w:sz w:val="44"/>
          <w:szCs w:val="44"/>
        </w:rPr>
        <w:t>北京市西城区红十字会202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年部门预算</w:t>
      </w:r>
    </w:p>
    <w:p w14:paraId="6FBC7282">
      <w:pPr>
        <w:spacing w:line="720" w:lineRule="exact"/>
        <w:jc w:val="center"/>
        <w:rPr>
          <w:rFonts w:hint="eastAsia" w:ascii="方正小标宋简体" w:eastAsia="方正小标宋简体"/>
          <w:sz w:val="32"/>
          <w:szCs w:val="32"/>
        </w:rPr>
      </w:pPr>
      <w:r>
        <w:rPr>
          <w:rFonts w:hint="eastAsia" w:ascii="方正小标宋简体" w:eastAsia="方正小标宋简体"/>
          <w:sz w:val="32"/>
          <w:szCs w:val="32"/>
        </w:rPr>
        <w:t>目  录</w:t>
      </w:r>
    </w:p>
    <w:p w14:paraId="5D9B2EFB">
      <w:pPr>
        <w:pStyle w:val="9"/>
        <w:tabs>
          <w:tab w:val="right" w:leader="dot" w:pos="8306"/>
          <w:tab w:val="clear" w:pos="8296"/>
        </w:tabs>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TOC \o "1-3" \h \z \u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_Toc3985 </w:instrText>
      </w:r>
      <w:r>
        <w:rPr>
          <w:rFonts w:hint="eastAsia" w:asciiTheme="minorEastAsia" w:hAnsiTheme="minorEastAsia" w:cstheme="minorEastAsia"/>
          <w:szCs w:val="28"/>
        </w:rPr>
        <w:fldChar w:fldCharType="separate"/>
      </w:r>
      <w:r>
        <w:rPr>
          <w:rFonts w:hint="eastAsia"/>
        </w:rPr>
        <w:t xml:space="preserve">第一部分  </w:t>
      </w:r>
      <w:r>
        <w:rPr>
          <w:rFonts w:hint="eastAsia"/>
          <w:lang w:eastAsia="zh-CN"/>
        </w:rPr>
        <w:t>202</w:t>
      </w:r>
      <w:r>
        <w:rPr>
          <w:rFonts w:hint="eastAsia"/>
          <w:lang w:val="en-US" w:eastAsia="zh-CN"/>
        </w:rPr>
        <w:t>5</w:t>
      </w:r>
      <w:r>
        <w:rPr>
          <w:rFonts w:hint="eastAsia"/>
        </w:rPr>
        <w:t>年部门预算情况说明</w:t>
      </w:r>
      <w:r>
        <w:tab/>
      </w:r>
      <w:r>
        <w:fldChar w:fldCharType="begin"/>
      </w:r>
      <w:r>
        <w:instrText xml:space="preserve"> PAGEREF _Toc3985 \h </w:instrText>
      </w:r>
      <w:r>
        <w:fldChar w:fldCharType="separate"/>
      </w:r>
      <w:r>
        <w:t>2</w:t>
      </w:r>
      <w:r>
        <w:fldChar w:fldCharType="end"/>
      </w:r>
      <w:r>
        <w:rPr>
          <w:rFonts w:hint="eastAsia" w:asciiTheme="minorEastAsia" w:hAnsiTheme="minorEastAsia" w:cstheme="minorEastAsia"/>
          <w:szCs w:val="28"/>
        </w:rPr>
        <w:fldChar w:fldCharType="end"/>
      </w:r>
    </w:p>
    <w:p w14:paraId="1F2EE8B3">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_Toc32213 </w:instrText>
      </w:r>
      <w:r>
        <w:rPr>
          <w:rFonts w:hint="eastAsia" w:asciiTheme="minorEastAsia" w:hAnsiTheme="minorEastAsia" w:cstheme="minorEastAsia"/>
          <w:szCs w:val="28"/>
        </w:rPr>
        <w:fldChar w:fldCharType="separate"/>
      </w:r>
      <w:r>
        <w:rPr>
          <w:rFonts w:hint="eastAsia"/>
        </w:rPr>
        <w:t>一、部门主要职责及机构设置情况</w:t>
      </w:r>
      <w:r>
        <w:tab/>
      </w:r>
      <w:r>
        <w:fldChar w:fldCharType="begin"/>
      </w:r>
      <w:r>
        <w:instrText xml:space="preserve"> PAGEREF _Toc32213 \h </w:instrText>
      </w:r>
      <w:r>
        <w:fldChar w:fldCharType="separate"/>
      </w:r>
      <w:r>
        <w:t>2</w:t>
      </w:r>
      <w:r>
        <w:fldChar w:fldCharType="end"/>
      </w:r>
      <w:r>
        <w:rPr>
          <w:rFonts w:hint="eastAsia" w:asciiTheme="minorEastAsia" w:hAnsiTheme="minorEastAsia" w:cstheme="minorEastAsia"/>
          <w:szCs w:val="28"/>
        </w:rPr>
        <w:fldChar w:fldCharType="end"/>
      </w:r>
    </w:p>
    <w:p w14:paraId="17FE99BF">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_Toc30964 </w:instrText>
      </w:r>
      <w:r>
        <w:rPr>
          <w:rFonts w:hint="eastAsia" w:asciiTheme="minorEastAsia" w:hAnsiTheme="minorEastAsia" w:cstheme="minorEastAsia"/>
          <w:szCs w:val="28"/>
        </w:rPr>
        <w:fldChar w:fldCharType="separate"/>
      </w:r>
      <w:r>
        <w:rPr>
          <w:rFonts w:hint="eastAsia"/>
        </w:rPr>
        <w:t>（一）部门机构设置、职责</w:t>
      </w:r>
      <w:r>
        <w:tab/>
      </w:r>
      <w:r>
        <w:fldChar w:fldCharType="begin"/>
      </w:r>
      <w:r>
        <w:instrText xml:space="preserve"> PAGEREF _Toc30964 \h </w:instrText>
      </w:r>
      <w:r>
        <w:fldChar w:fldCharType="separate"/>
      </w:r>
      <w:r>
        <w:t>2</w:t>
      </w:r>
      <w:r>
        <w:fldChar w:fldCharType="end"/>
      </w:r>
      <w:r>
        <w:rPr>
          <w:rFonts w:hint="eastAsia" w:asciiTheme="minorEastAsia" w:hAnsiTheme="minorEastAsia" w:cstheme="minorEastAsia"/>
          <w:szCs w:val="28"/>
        </w:rPr>
        <w:fldChar w:fldCharType="end"/>
      </w:r>
    </w:p>
    <w:p w14:paraId="213B511F">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_Toc15362 </w:instrText>
      </w:r>
      <w:r>
        <w:rPr>
          <w:rFonts w:hint="eastAsia" w:asciiTheme="minorEastAsia" w:hAnsiTheme="minorEastAsia" w:cstheme="minorEastAsia"/>
          <w:szCs w:val="28"/>
        </w:rPr>
        <w:fldChar w:fldCharType="separate"/>
      </w:r>
      <w:r>
        <w:rPr>
          <w:rFonts w:hint="eastAsia"/>
        </w:rPr>
        <w:t>（二）人员构成情况</w:t>
      </w:r>
      <w:r>
        <w:tab/>
      </w:r>
      <w:r>
        <w:fldChar w:fldCharType="begin"/>
      </w:r>
      <w:r>
        <w:instrText xml:space="preserve"> PAGEREF _Toc15362 \h </w:instrText>
      </w:r>
      <w:r>
        <w:fldChar w:fldCharType="separate"/>
      </w:r>
      <w:r>
        <w:t>3</w:t>
      </w:r>
      <w:r>
        <w:fldChar w:fldCharType="end"/>
      </w:r>
      <w:r>
        <w:rPr>
          <w:rFonts w:hint="eastAsia" w:asciiTheme="minorEastAsia" w:hAnsiTheme="minorEastAsia" w:cstheme="minorEastAsia"/>
          <w:szCs w:val="28"/>
        </w:rPr>
        <w:fldChar w:fldCharType="end"/>
      </w:r>
    </w:p>
    <w:p w14:paraId="6734B5E0">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_Toc771 </w:instrText>
      </w:r>
      <w:r>
        <w:rPr>
          <w:rFonts w:hint="eastAsia" w:asciiTheme="minorEastAsia" w:hAnsiTheme="minorEastAsia" w:cstheme="minorEastAsia"/>
          <w:szCs w:val="28"/>
        </w:rPr>
        <w:fldChar w:fldCharType="separate"/>
      </w:r>
      <w:r>
        <w:rPr>
          <w:rFonts w:hint="eastAsia"/>
        </w:rPr>
        <w:t>二、</w:t>
      </w:r>
      <w:r>
        <w:rPr>
          <w:rFonts w:hint="eastAsia"/>
          <w:lang w:eastAsia="zh-CN"/>
        </w:rPr>
        <w:t>202</w:t>
      </w:r>
      <w:r>
        <w:rPr>
          <w:rFonts w:hint="eastAsia"/>
          <w:lang w:val="en-US" w:eastAsia="zh-CN"/>
        </w:rPr>
        <w:t>5</w:t>
      </w:r>
      <w:r>
        <w:rPr>
          <w:rFonts w:hint="eastAsia"/>
        </w:rPr>
        <w:t>年部门预算收支及增减变化情况说明</w:t>
      </w:r>
      <w:r>
        <w:tab/>
      </w:r>
      <w:r>
        <w:fldChar w:fldCharType="begin"/>
      </w:r>
      <w:r>
        <w:instrText xml:space="preserve"> PAGEREF _Toc771 \h </w:instrText>
      </w:r>
      <w:r>
        <w:fldChar w:fldCharType="separate"/>
      </w:r>
      <w:r>
        <w:t>3</w:t>
      </w:r>
      <w:r>
        <w:fldChar w:fldCharType="end"/>
      </w:r>
      <w:r>
        <w:rPr>
          <w:rFonts w:hint="eastAsia" w:asciiTheme="minorEastAsia" w:hAnsiTheme="minorEastAsia" w:cstheme="minorEastAsia"/>
          <w:szCs w:val="28"/>
        </w:rPr>
        <w:fldChar w:fldCharType="end"/>
      </w:r>
    </w:p>
    <w:p w14:paraId="18E3755B">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_Toc13618 </w:instrText>
      </w:r>
      <w:r>
        <w:rPr>
          <w:rFonts w:hint="eastAsia" w:asciiTheme="minorEastAsia" w:hAnsiTheme="minorEastAsia" w:cstheme="minorEastAsia"/>
          <w:szCs w:val="28"/>
        </w:rPr>
        <w:fldChar w:fldCharType="separate"/>
      </w:r>
      <w:r>
        <w:rPr>
          <w:rFonts w:hint="eastAsia"/>
        </w:rPr>
        <w:t>三、主要支出情况</w:t>
      </w:r>
      <w:r>
        <w:tab/>
      </w:r>
      <w:r>
        <w:fldChar w:fldCharType="begin"/>
      </w:r>
      <w:r>
        <w:instrText xml:space="preserve"> PAGEREF _Toc13618 \h </w:instrText>
      </w:r>
      <w:r>
        <w:fldChar w:fldCharType="separate"/>
      </w:r>
      <w:r>
        <w:t>3</w:t>
      </w:r>
      <w:r>
        <w:fldChar w:fldCharType="end"/>
      </w:r>
      <w:r>
        <w:rPr>
          <w:rFonts w:hint="eastAsia" w:asciiTheme="minorEastAsia" w:hAnsiTheme="minorEastAsia" w:cstheme="minorEastAsia"/>
          <w:szCs w:val="28"/>
        </w:rPr>
        <w:fldChar w:fldCharType="end"/>
      </w:r>
    </w:p>
    <w:p w14:paraId="134FECC9">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_Toc8704 </w:instrText>
      </w:r>
      <w:r>
        <w:rPr>
          <w:rFonts w:hint="eastAsia" w:asciiTheme="minorEastAsia" w:hAnsiTheme="minorEastAsia" w:cstheme="minorEastAsia"/>
          <w:szCs w:val="28"/>
        </w:rPr>
        <w:fldChar w:fldCharType="separate"/>
      </w:r>
      <w:r>
        <w:rPr>
          <w:rFonts w:hint="eastAsia"/>
        </w:rPr>
        <w:t>四、部门“三公”经费财政拨款预算说明</w:t>
      </w:r>
      <w:r>
        <w:tab/>
      </w:r>
      <w:r>
        <w:fldChar w:fldCharType="begin"/>
      </w:r>
      <w:r>
        <w:instrText xml:space="preserve"> PAGEREF _Toc8704 \h </w:instrText>
      </w:r>
      <w:r>
        <w:fldChar w:fldCharType="separate"/>
      </w:r>
      <w:r>
        <w:t>4</w:t>
      </w:r>
      <w:r>
        <w:fldChar w:fldCharType="end"/>
      </w:r>
      <w:r>
        <w:rPr>
          <w:rFonts w:hint="eastAsia" w:asciiTheme="minorEastAsia" w:hAnsiTheme="minorEastAsia" w:cstheme="minorEastAsia"/>
          <w:szCs w:val="28"/>
        </w:rPr>
        <w:fldChar w:fldCharType="end"/>
      </w:r>
    </w:p>
    <w:p w14:paraId="6FAC017A">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_Toc18099 </w:instrText>
      </w:r>
      <w:r>
        <w:rPr>
          <w:rFonts w:hint="eastAsia" w:asciiTheme="minorEastAsia" w:hAnsiTheme="minorEastAsia" w:cstheme="minorEastAsia"/>
          <w:szCs w:val="28"/>
        </w:rPr>
        <w:fldChar w:fldCharType="separate"/>
      </w:r>
      <w:r>
        <w:rPr>
          <w:rFonts w:hint="eastAsia"/>
        </w:rPr>
        <w:t>（一）“三公”经费的单位范围</w:t>
      </w:r>
      <w:r>
        <w:tab/>
      </w:r>
      <w:r>
        <w:fldChar w:fldCharType="begin"/>
      </w:r>
      <w:r>
        <w:instrText xml:space="preserve"> PAGEREF _Toc18099 \h </w:instrText>
      </w:r>
      <w:r>
        <w:fldChar w:fldCharType="separate"/>
      </w:r>
      <w:r>
        <w:t>4</w:t>
      </w:r>
      <w:r>
        <w:fldChar w:fldCharType="end"/>
      </w:r>
      <w:r>
        <w:rPr>
          <w:rFonts w:hint="eastAsia" w:asciiTheme="minorEastAsia" w:hAnsiTheme="minorEastAsia" w:cstheme="minorEastAsia"/>
          <w:szCs w:val="28"/>
        </w:rPr>
        <w:fldChar w:fldCharType="end"/>
      </w:r>
    </w:p>
    <w:p w14:paraId="24BC8AC5">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_Toc30642 </w:instrText>
      </w:r>
      <w:r>
        <w:rPr>
          <w:rFonts w:hint="eastAsia" w:asciiTheme="minorEastAsia" w:hAnsiTheme="minorEastAsia" w:cstheme="minorEastAsia"/>
          <w:szCs w:val="28"/>
        </w:rPr>
        <w:fldChar w:fldCharType="separate"/>
      </w:r>
      <w:r>
        <w:rPr>
          <w:rFonts w:hint="eastAsia"/>
        </w:rPr>
        <w:t>（二）“三公”经费预算财政拨款情况说明</w:t>
      </w:r>
      <w:r>
        <w:tab/>
      </w:r>
      <w:r>
        <w:fldChar w:fldCharType="begin"/>
      </w:r>
      <w:r>
        <w:instrText xml:space="preserve"> PAGEREF _Toc30642 \h </w:instrText>
      </w:r>
      <w:r>
        <w:fldChar w:fldCharType="separate"/>
      </w:r>
      <w:r>
        <w:t>4</w:t>
      </w:r>
      <w:r>
        <w:fldChar w:fldCharType="end"/>
      </w:r>
      <w:r>
        <w:rPr>
          <w:rFonts w:hint="eastAsia" w:asciiTheme="minorEastAsia" w:hAnsiTheme="minorEastAsia" w:cstheme="minorEastAsia"/>
          <w:szCs w:val="28"/>
        </w:rPr>
        <w:fldChar w:fldCharType="end"/>
      </w:r>
    </w:p>
    <w:p w14:paraId="28B5A992">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_Toc9759 </w:instrText>
      </w:r>
      <w:r>
        <w:rPr>
          <w:rFonts w:hint="eastAsia" w:asciiTheme="minorEastAsia" w:hAnsiTheme="minorEastAsia" w:cstheme="minorEastAsia"/>
          <w:szCs w:val="28"/>
        </w:rPr>
        <w:fldChar w:fldCharType="separate"/>
      </w:r>
      <w:r>
        <w:rPr>
          <w:rFonts w:hint="eastAsia"/>
        </w:rPr>
        <w:t>（三）关于</w:t>
      </w:r>
      <w:r>
        <w:rPr>
          <w:rFonts w:hint="eastAsia"/>
          <w:lang w:eastAsia="zh-CN"/>
        </w:rPr>
        <w:t>202</w:t>
      </w:r>
      <w:r>
        <w:rPr>
          <w:rFonts w:hint="eastAsia"/>
          <w:lang w:val="en-US" w:eastAsia="zh-CN"/>
        </w:rPr>
        <w:t>5</w:t>
      </w:r>
      <w:r>
        <w:rPr>
          <w:rFonts w:hint="eastAsia"/>
        </w:rPr>
        <w:t>年度部门预算中“三公”经费财政拨款预算与上年比增减情况及原因的说明</w:t>
      </w:r>
      <w:r>
        <w:tab/>
      </w:r>
      <w:r>
        <w:fldChar w:fldCharType="begin"/>
      </w:r>
      <w:r>
        <w:instrText xml:space="preserve"> PAGEREF _Toc9759 \h </w:instrText>
      </w:r>
      <w:r>
        <w:fldChar w:fldCharType="separate"/>
      </w:r>
      <w:r>
        <w:t>5</w:t>
      </w:r>
      <w:r>
        <w:fldChar w:fldCharType="end"/>
      </w:r>
      <w:r>
        <w:rPr>
          <w:rFonts w:hint="eastAsia" w:asciiTheme="minorEastAsia" w:hAnsiTheme="minorEastAsia" w:cstheme="minorEastAsia"/>
          <w:szCs w:val="28"/>
        </w:rPr>
        <w:fldChar w:fldCharType="end"/>
      </w:r>
    </w:p>
    <w:p w14:paraId="0C7826F5">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_Toc14991 </w:instrText>
      </w:r>
      <w:r>
        <w:rPr>
          <w:rFonts w:hint="eastAsia" w:asciiTheme="minorEastAsia" w:hAnsiTheme="minorEastAsia" w:cstheme="minorEastAsia"/>
          <w:szCs w:val="28"/>
        </w:rPr>
        <w:fldChar w:fldCharType="separate"/>
      </w:r>
      <w:r>
        <w:rPr>
          <w:rFonts w:hint="eastAsia"/>
        </w:rPr>
        <w:t>五、其他情况说明</w:t>
      </w:r>
      <w:r>
        <w:tab/>
      </w:r>
      <w:r>
        <w:fldChar w:fldCharType="begin"/>
      </w:r>
      <w:r>
        <w:instrText xml:space="preserve"> PAGEREF _Toc14991 \h </w:instrText>
      </w:r>
      <w:r>
        <w:fldChar w:fldCharType="separate"/>
      </w:r>
      <w:r>
        <w:t>5</w:t>
      </w:r>
      <w:r>
        <w:fldChar w:fldCharType="end"/>
      </w:r>
      <w:r>
        <w:rPr>
          <w:rFonts w:hint="eastAsia" w:asciiTheme="minorEastAsia" w:hAnsiTheme="minorEastAsia" w:cstheme="minorEastAsia"/>
          <w:szCs w:val="28"/>
        </w:rPr>
        <w:fldChar w:fldCharType="end"/>
      </w:r>
    </w:p>
    <w:p w14:paraId="6C9C61CF">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_Toc12873 </w:instrText>
      </w:r>
      <w:r>
        <w:rPr>
          <w:rFonts w:hint="eastAsia" w:asciiTheme="minorEastAsia" w:hAnsiTheme="minorEastAsia" w:cstheme="minorEastAsia"/>
          <w:szCs w:val="28"/>
        </w:rPr>
        <w:fldChar w:fldCharType="separate"/>
      </w:r>
      <w:r>
        <w:rPr>
          <w:rFonts w:hint="eastAsia"/>
        </w:rPr>
        <w:t>（一）机构运行经费说明</w:t>
      </w:r>
      <w:r>
        <w:tab/>
      </w:r>
      <w:r>
        <w:fldChar w:fldCharType="begin"/>
      </w:r>
      <w:r>
        <w:instrText xml:space="preserve"> PAGEREF _Toc12873 \h </w:instrText>
      </w:r>
      <w:r>
        <w:fldChar w:fldCharType="separate"/>
      </w:r>
      <w:r>
        <w:t>5</w:t>
      </w:r>
      <w:r>
        <w:fldChar w:fldCharType="end"/>
      </w:r>
      <w:r>
        <w:rPr>
          <w:rFonts w:hint="eastAsia" w:asciiTheme="minorEastAsia" w:hAnsiTheme="minorEastAsia" w:cstheme="minorEastAsia"/>
          <w:szCs w:val="28"/>
        </w:rPr>
        <w:fldChar w:fldCharType="end"/>
      </w:r>
    </w:p>
    <w:p w14:paraId="4FFDC2B2">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_Toc12141 </w:instrText>
      </w:r>
      <w:r>
        <w:rPr>
          <w:rFonts w:hint="eastAsia" w:asciiTheme="minorEastAsia" w:hAnsiTheme="minorEastAsia" w:cstheme="minorEastAsia"/>
          <w:szCs w:val="28"/>
        </w:rPr>
        <w:fldChar w:fldCharType="separate"/>
      </w:r>
      <w:r>
        <w:rPr>
          <w:rFonts w:hint="eastAsia"/>
        </w:rPr>
        <w:t>（二）政府采购预算说明</w:t>
      </w:r>
      <w:r>
        <w:tab/>
      </w:r>
      <w:r>
        <w:fldChar w:fldCharType="begin"/>
      </w:r>
      <w:r>
        <w:instrText xml:space="preserve"> PAGEREF _Toc12141 \h </w:instrText>
      </w:r>
      <w:r>
        <w:fldChar w:fldCharType="separate"/>
      </w:r>
      <w:r>
        <w:t>5</w:t>
      </w:r>
      <w:r>
        <w:fldChar w:fldCharType="end"/>
      </w:r>
      <w:r>
        <w:rPr>
          <w:rFonts w:hint="eastAsia" w:asciiTheme="minorEastAsia" w:hAnsiTheme="minorEastAsia" w:cstheme="minorEastAsia"/>
          <w:szCs w:val="28"/>
        </w:rPr>
        <w:fldChar w:fldCharType="end"/>
      </w:r>
    </w:p>
    <w:p w14:paraId="61354DC2">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_Toc16570 </w:instrText>
      </w:r>
      <w:r>
        <w:rPr>
          <w:rFonts w:hint="eastAsia" w:asciiTheme="minorEastAsia" w:hAnsiTheme="minorEastAsia" w:cstheme="minorEastAsia"/>
          <w:szCs w:val="28"/>
        </w:rPr>
        <w:fldChar w:fldCharType="separate"/>
      </w:r>
      <w:r>
        <w:rPr>
          <w:rFonts w:hint="eastAsia"/>
        </w:rPr>
        <w:t>（三）政府购买服务</w:t>
      </w:r>
      <w:r>
        <w:rPr>
          <w:rFonts w:hint="eastAsia"/>
          <w:lang w:eastAsia="zh-CN"/>
        </w:rPr>
        <w:t>（委托外包服务）</w:t>
      </w:r>
      <w:r>
        <w:rPr>
          <w:rFonts w:hint="eastAsia"/>
        </w:rPr>
        <w:t>预算说明</w:t>
      </w:r>
      <w:r>
        <w:tab/>
      </w:r>
      <w:r>
        <w:fldChar w:fldCharType="begin"/>
      </w:r>
      <w:r>
        <w:instrText xml:space="preserve"> PAGEREF _Toc16570 \h </w:instrText>
      </w:r>
      <w:r>
        <w:fldChar w:fldCharType="separate"/>
      </w:r>
      <w:r>
        <w:t>5</w:t>
      </w:r>
      <w:r>
        <w:fldChar w:fldCharType="end"/>
      </w:r>
      <w:r>
        <w:rPr>
          <w:rFonts w:hint="eastAsia" w:asciiTheme="minorEastAsia" w:hAnsiTheme="minorEastAsia" w:cstheme="minorEastAsia"/>
          <w:szCs w:val="28"/>
        </w:rPr>
        <w:fldChar w:fldCharType="end"/>
      </w:r>
    </w:p>
    <w:p w14:paraId="5FB01E5F">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_Toc4498 </w:instrText>
      </w:r>
      <w:r>
        <w:rPr>
          <w:rFonts w:hint="eastAsia" w:asciiTheme="minorEastAsia" w:hAnsiTheme="minorEastAsia" w:cstheme="minorEastAsia"/>
          <w:szCs w:val="28"/>
        </w:rPr>
        <w:fldChar w:fldCharType="separate"/>
      </w:r>
      <w:r>
        <w:rPr>
          <w:rFonts w:hint="eastAsia"/>
        </w:rPr>
        <w:t>（四）绩效目标情况及绩效评价结果说明</w:t>
      </w:r>
      <w:r>
        <w:tab/>
      </w:r>
      <w:r>
        <w:fldChar w:fldCharType="begin"/>
      </w:r>
      <w:r>
        <w:instrText xml:space="preserve"> PAGEREF _Toc4498 \h </w:instrText>
      </w:r>
      <w:r>
        <w:fldChar w:fldCharType="separate"/>
      </w:r>
      <w:r>
        <w:t>5</w:t>
      </w:r>
      <w:r>
        <w:fldChar w:fldCharType="end"/>
      </w:r>
      <w:r>
        <w:rPr>
          <w:rFonts w:hint="eastAsia" w:asciiTheme="minorEastAsia" w:hAnsiTheme="minorEastAsia" w:cstheme="minorEastAsia"/>
          <w:szCs w:val="28"/>
        </w:rPr>
        <w:fldChar w:fldCharType="end"/>
      </w:r>
    </w:p>
    <w:p w14:paraId="379BF439">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_Toc29694 </w:instrText>
      </w:r>
      <w:r>
        <w:rPr>
          <w:rFonts w:hint="eastAsia" w:asciiTheme="minorEastAsia" w:hAnsiTheme="minorEastAsia" w:cstheme="minorEastAsia"/>
          <w:szCs w:val="28"/>
        </w:rPr>
        <w:fldChar w:fldCharType="separate"/>
      </w:r>
      <w:r>
        <w:rPr>
          <w:rFonts w:hint="eastAsia"/>
        </w:rPr>
        <w:t>（五）国有资本经营预算财政拨款情况说明</w:t>
      </w:r>
      <w:r>
        <w:tab/>
      </w:r>
      <w:r>
        <w:fldChar w:fldCharType="begin"/>
      </w:r>
      <w:r>
        <w:instrText xml:space="preserve"> PAGEREF _Toc29694 \h </w:instrText>
      </w:r>
      <w:r>
        <w:fldChar w:fldCharType="separate"/>
      </w:r>
      <w:r>
        <w:t>6</w:t>
      </w:r>
      <w:r>
        <w:fldChar w:fldCharType="end"/>
      </w:r>
      <w:r>
        <w:rPr>
          <w:rFonts w:hint="eastAsia" w:asciiTheme="minorEastAsia" w:hAnsiTheme="minorEastAsia" w:cstheme="minorEastAsia"/>
          <w:szCs w:val="28"/>
        </w:rPr>
        <w:fldChar w:fldCharType="end"/>
      </w:r>
    </w:p>
    <w:p w14:paraId="2800E73F">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_Toc25681 </w:instrText>
      </w:r>
      <w:r>
        <w:rPr>
          <w:rFonts w:hint="eastAsia" w:asciiTheme="minorEastAsia" w:hAnsiTheme="minorEastAsia" w:cstheme="minorEastAsia"/>
          <w:szCs w:val="28"/>
        </w:rPr>
        <w:fldChar w:fldCharType="separate"/>
      </w:r>
      <w:r>
        <w:rPr>
          <w:rFonts w:hint="eastAsia"/>
        </w:rPr>
        <w:t>（六）国有资产占用情况说明</w:t>
      </w:r>
      <w:r>
        <w:tab/>
      </w:r>
      <w:r>
        <w:fldChar w:fldCharType="begin"/>
      </w:r>
      <w:r>
        <w:instrText xml:space="preserve"> PAGEREF _Toc25681 \h </w:instrText>
      </w:r>
      <w:r>
        <w:fldChar w:fldCharType="separate"/>
      </w:r>
      <w:r>
        <w:t>6</w:t>
      </w:r>
      <w:r>
        <w:fldChar w:fldCharType="end"/>
      </w:r>
      <w:r>
        <w:rPr>
          <w:rFonts w:hint="eastAsia" w:asciiTheme="minorEastAsia" w:hAnsiTheme="minorEastAsia" w:cstheme="minorEastAsia"/>
          <w:szCs w:val="28"/>
        </w:rPr>
        <w:fldChar w:fldCharType="end"/>
      </w:r>
    </w:p>
    <w:p w14:paraId="738505DD">
      <w:pPr>
        <w:pStyle w:val="10"/>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_Toc18755 </w:instrText>
      </w:r>
      <w:r>
        <w:rPr>
          <w:rFonts w:hint="eastAsia" w:asciiTheme="minorEastAsia" w:hAnsiTheme="minorEastAsia" w:cstheme="minorEastAsia"/>
          <w:szCs w:val="28"/>
        </w:rPr>
        <w:fldChar w:fldCharType="separate"/>
      </w:r>
      <w:r>
        <w:rPr>
          <w:rFonts w:hint="eastAsia"/>
        </w:rPr>
        <w:t>六、名词解释</w:t>
      </w:r>
      <w:r>
        <w:tab/>
      </w:r>
      <w:r>
        <w:fldChar w:fldCharType="begin"/>
      </w:r>
      <w:r>
        <w:instrText xml:space="preserve"> PAGEREF _Toc18755 \h </w:instrText>
      </w:r>
      <w:r>
        <w:fldChar w:fldCharType="separate"/>
      </w:r>
      <w:r>
        <w:t>6</w:t>
      </w:r>
      <w:r>
        <w:fldChar w:fldCharType="end"/>
      </w:r>
      <w:r>
        <w:rPr>
          <w:rFonts w:hint="eastAsia" w:asciiTheme="minorEastAsia" w:hAnsiTheme="minorEastAsia" w:cstheme="minorEastAsia"/>
          <w:szCs w:val="28"/>
        </w:rPr>
        <w:fldChar w:fldCharType="end"/>
      </w:r>
    </w:p>
    <w:p w14:paraId="419207ED">
      <w:pPr>
        <w:pStyle w:val="9"/>
        <w:tabs>
          <w:tab w:val="right" w:leader="dot" w:pos="8306"/>
          <w:tab w:val="clear" w:pos="829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_Toc17056 </w:instrText>
      </w:r>
      <w:r>
        <w:rPr>
          <w:rFonts w:hint="eastAsia" w:asciiTheme="minorEastAsia" w:hAnsiTheme="minorEastAsia" w:cstheme="minorEastAsia"/>
          <w:szCs w:val="28"/>
        </w:rPr>
        <w:fldChar w:fldCharType="separate"/>
      </w:r>
      <w:r>
        <w:rPr>
          <w:rFonts w:hint="eastAsia" w:ascii="黑体" w:hAnsi="黑体"/>
          <w:szCs w:val="36"/>
        </w:rPr>
        <w:t xml:space="preserve">第二部分  </w:t>
      </w:r>
      <w:r>
        <w:rPr>
          <w:rFonts w:hint="eastAsia" w:ascii="黑体" w:hAnsi="黑体"/>
          <w:szCs w:val="36"/>
          <w:lang w:eastAsia="zh-CN"/>
        </w:rPr>
        <w:t>202</w:t>
      </w:r>
      <w:r>
        <w:rPr>
          <w:rFonts w:hint="eastAsia" w:ascii="黑体" w:hAnsi="黑体"/>
          <w:szCs w:val="36"/>
          <w:lang w:val="en-US" w:eastAsia="zh-CN"/>
        </w:rPr>
        <w:t>5</w:t>
      </w:r>
      <w:r>
        <w:rPr>
          <w:rFonts w:hint="eastAsia" w:ascii="黑体" w:hAnsi="黑体"/>
          <w:szCs w:val="36"/>
        </w:rPr>
        <w:t>年部门预算表</w:t>
      </w:r>
      <w:r>
        <w:tab/>
      </w:r>
      <w:r>
        <w:fldChar w:fldCharType="begin"/>
      </w:r>
      <w:r>
        <w:instrText xml:space="preserve"> PAGEREF _Toc17056 \h </w:instrText>
      </w:r>
      <w:r>
        <w:fldChar w:fldCharType="separate"/>
      </w:r>
      <w:r>
        <w:t>8</w:t>
      </w:r>
      <w:r>
        <w:fldChar w:fldCharType="end"/>
      </w:r>
      <w:r>
        <w:rPr>
          <w:rFonts w:hint="eastAsia" w:asciiTheme="minorEastAsia" w:hAnsiTheme="minorEastAsia" w:cstheme="minorEastAsia"/>
          <w:szCs w:val="28"/>
        </w:rPr>
        <w:fldChar w:fldCharType="end"/>
      </w:r>
    </w:p>
    <w:p w14:paraId="2F5AA0F9">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_Toc16417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01表 </w:t>
      </w:r>
      <w:r>
        <w:rPr>
          <w:rFonts w:hint="eastAsia" w:ascii="黑体" w:hAnsi="黑体" w:eastAsia="黑体" w:cs="黑体"/>
          <w:bCs/>
        </w:rPr>
        <w:t>收支总表</w:t>
      </w:r>
      <w:r>
        <w:tab/>
      </w:r>
      <w:r>
        <w:fldChar w:fldCharType="begin"/>
      </w:r>
      <w:r>
        <w:instrText xml:space="preserve"> PAGEREF _Toc16417 \h </w:instrText>
      </w:r>
      <w:r>
        <w:fldChar w:fldCharType="separate"/>
      </w:r>
      <w:r>
        <w:t>8</w:t>
      </w:r>
      <w:r>
        <w:fldChar w:fldCharType="end"/>
      </w:r>
      <w:r>
        <w:rPr>
          <w:rFonts w:hint="eastAsia" w:asciiTheme="minorEastAsia" w:hAnsiTheme="minorEastAsia" w:cstheme="minorEastAsia"/>
          <w:szCs w:val="28"/>
        </w:rPr>
        <w:fldChar w:fldCharType="end"/>
      </w:r>
    </w:p>
    <w:p w14:paraId="79F80542">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_Toc9287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02表 </w:t>
      </w:r>
      <w:r>
        <w:rPr>
          <w:rFonts w:hint="eastAsia" w:ascii="黑体" w:hAnsi="黑体" w:eastAsia="黑体" w:cs="黑体"/>
          <w:bCs/>
          <w:lang w:eastAsia="zh-CN"/>
        </w:rPr>
        <w:t>收入总表</w:t>
      </w:r>
      <w:r>
        <w:tab/>
      </w:r>
      <w:r>
        <w:fldChar w:fldCharType="begin"/>
      </w:r>
      <w:r>
        <w:instrText xml:space="preserve"> PAGEREF _Toc9287 \h </w:instrText>
      </w:r>
      <w:r>
        <w:fldChar w:fldCharType="separate"/>
      </w:r>
      <w:r>
        <w:t>9</w:t>
      </w:r>
      <w:r>
        <w:fldChar w:fldCharType="end"/>
      </w:r>
      <w:r>
        <w:rPr>
          <w:rFonts w:hint="eastAsia" w:asciiTheme="minorEastAsia" w:hAnsiTheme="minorEastAsia" w:cstheme="minorEastAsia"/>
          <w:szCs w:val="28"/>
        </w:rPr>
        <w:fldChar w:fldCharType="end"/>
      </w:r>
    </w:p>
    <w:p w14:paraId="33EFF464">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_Toc21896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03表 </w:t>
      </w:r>
      <w:r>
        <w:rPr>
          <w:rFonts w:hint="eastAsia" w:ascii="黑体" w:hAnsi="黑体" w:eastAsia="黑体" w:cs="黑体"/>
          <w:bCs/>
          <w:lang w:eastAsia="zh-CN"/>
        </w:rPr>
        <w:t>支出预算总表</w:t>
      </w:r>
      <w:r>
        <w:tab/>
      </w:r>
      <w:r>
        <w:fldChar w:fldCharType="begin"/>
      </w:r>
      <w:r>
        <w:instrText xml:space="preserve"> PAGEREF _Toc21896 \h </w:instrText>
      </w:r>
      <w:r>
        <w:fldChar w:fldCharType="separate"/>
      </w:r>
      <w:r>
        <w:t>10</w:t>
      </w:r>
      <w:r>
        <w:fldChar w:fldCharType="end"/>
      </w:r>
      <w:r>
        <w:rPr>
          <w:rFonts w:hint="eastAsia" w:asciiTheme="minorEastAsia" w:hAnsiTheme="minorEastAsia" w:cstheme="minorEastAsia"/>
          <w:szCs w:val="28"/>
        </w:rPr>
        <w:fldChar w:fldCharType="end"/>
      </w:r>
    </w:p>
    <w:p w14:paraId="07B3FAD3">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_Toc3480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04表 </w:t>
      </w:r>
      <w:r>
        <w:rPr>
          <w:rFonts w:hint="eastAsia" w:ascii="黑体" w:hAnsi="黑体" w:eastAsia="黑体" w:cs="黑体"/>
          <w:bCs/>
          <w:lang w:eastAsia="zh-CN"/>
        </w:rPr>
        <w:t>项目支出表</w:t>
      </w:r>
      <w:r>
        <w:tab/>
      </w:r>
      <w:r>
        <w:fldChar w:fldCharType="begin"/>
      </w:r>
      <w:r>
        <w:instrText xml:space="preserve"> PAGEREF _Toc3480 \h </w:instrText>
      </w:r>
      <w:r>
        <w:fldChar w:fldCharType="separate"/>
      </w:r>
      <w:r>
        <w:t>11</w:t>
      </w:r>
      <w:r>
        <w:fldChar w:fldCharType="end"/>
      </w:r>
      <w:r>
        <w:rPr>
          <w:rFonts w:hint="eastAsia" w:asciiTheme="minorEastAsia" w:hAnsiTheme="minorEastAsia" w:cstheme="minorEastAsia"/>
          <w:szCs w:val="28"/>
        </w:rPr>
        <w:fldChar w:fldCharType="end"/>
      </w:r>
    </w:p>
    <w:p w14:paraId="3979DE58">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_Toc4896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05表 </w:t>
      </w:r>
      <w:r>
        <w:rPr>
          <w:rFonts w:hint="eastAsia" w:ascii="黑体" w:hAnsi="黑体" w:eastAsia="黑体" w:cs="黑体"/>
          <w:bCs/>
          <w:lang w:eastAsia="zh-CN"/>
        </w:rPr>
        <w:t>财政拨款收支预算总表</w:t>
      </w:r>
      <w:r>
        <w:tab/>
      </w:r>
      <w:r>
        <w:fldChar w:fldCharType="begin"/>
      </w:r>
      <w:r>
        <w:instrText xml:space="preserve"> PAGEREF _Toc4896 \h </w:instrText>
      </w:r>
      <w:r>
        <w:fldChar w:fldCharType="separate"/>
      </w:r>
      <w:r>
        <w:t>12</w:t>
      </w:r>
      <w:r>
        <w:fldChar w:fldCharType="end"/>
      </w:r>
      <w:r>
        <w:rPr>
          <w:rFonts w:hint="eastAsia" w:asciiTheme="minorEastAsia" w:hAnsiTheme="minorEastAsia" w:cstheme="minorEastAsia"/>
          <w:szCs w:val="28"/>
        </w:rPr>
        <w:fldChar w:fldCharType="end"/>
      </w:r>
    </w:p>
    <w:p w14:paraId="0F79F052">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_Toc1486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06表 </w:t>
      </w:r>
      <w:r>
        <w:rPr>
          <w:rFonts w:hint="eastAsia" w:ascii="黑体" w:hAnsi="黑体" w:eastAsia="黑体" w:cs="黑体"/>
          <w:bCs/>
          <w:lang w:eastAsia="zh-CN"/>
        </w:rPr>
        <w:t>一般公共预算财政拨款支出表</w:t>
      </w:r>
      <w:r>
        <w:tab/>
      </w:r>
      <w:r>
        <w:fldChar w:fldCharType="begin"/>
      </w:r>
      <w:r>
        <w:instrText xml:space="preserve"> PAGEREF _Toc1486 \h </w:instrText>
      </w:r>
      <w:r>
        <w:fldChar w:fldCharType="separate"/>
      </w:r>
      <w:r>
        <w:t>13</w:t>
      </w:r>
      <w:r>
        <w:fldChar w:fldCharType="end"/>
      </w:r>
      <w:r>
        <w:rPr>
          <w:rFonts w:hint="eastAsia" w:asciiTheme="minorEastAsia" w:hAnsiTheme="minorEastAsia" w:cstheme="minorEastAsia"/>
          <w:szCs w:val="28"/>
        </w:rPr>
        <w:fldChar w:fldCharType="end"/>
      </w:r>
    </w:p>
    <w:p w14:paraId="2509AF71">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_Toc16032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07表 </w:t>
      </w:r>
      <w:r>
        <w:rPr>
          <w:rFonts w:hint="eastAsia" w:ascii="黑体" w:hAnsi="黑体" w:eastAsia="黑体" w:cs="黑体"/>
          <w:bCs/>
          <w:lang w:eastAsia="zh-CN"/>
        </w:rPr>
        <w:t>一般公共预算财政拨款基本支出表</w:t>
      </w:r>
      <w:r>
        <w:tab/>
      </w:r>
      <w:r>
        <w:fldChar w:fldCharType="begin"/>
      </w:r>
      <w:r>
        <w:instrText xml:space="preserve"> PAGEREF _Toc16032 \h </w:instrText>
      </w:r>
      <w:r>
        <w:fldChar w:fldCharType="separate"/>
      </w:r>
      <w:r>
        <w:t>14</w:t>
      </w:r>
      <w:r>
        <w:fldChar w:fldCharType="end"/>
      </w:r>
      <w:r>
        <w:rPr>
          <w:rFonts w:hint="eastAsia" w:asciiTheme="minorEastAsia" w:hAnsiTheme="minorEastAsia" w:cstheme="minorEastAsia"/>
          <w:szCs w:val="28"/>
        </w:rPr>
        <w:fldChar w:fldCharType="end"/>
      </w:r>
    </w:p>
    <w:p w14:paraId="631C8263">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_Toc20872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08表 </w:t>
      </w:r>
      <w:r>
        <w:rPr>
          <w:rFonts w:hint="eastAsia" w:ascii="黑体" w:hAnsi="黑体" w:eastAsia="黑体" w:cs="黑体"/>
          <w:bCs/>
          <w:lang w:eastAsia="zh-CN"/>
        </w:rPr>
        <w:t>政府性基金预算财政拨款支出表</w:t>
      </w:r>
      <w:r>
        <w:tab/>
      </w:r>
      <w:r>
        <w:fldChar w:fldCharType="begin"/>
      </w:r>
      <w:r>
        <w:instrText xml:space="preserve"> PAGEREF _Toc20872 \h </w:instrText>
      </w:r>
      <w:r>
        <w:fldChar w:fldCharType="separate"/>
      </w:r>
      <w:r>
        <w:t>15</w:t>
      </w:r>
      <w:r>
        <w:fldChar w:fldCharType="end"/>
      </w:r>
      <w:r>
        <w:rPr>
          <w:rFonts w:hint="eastAsia" w:asciiTheme="minorEastAsia" w:hAnsiTheme="minorEastAsia" w:cstheme="minorEastAsia"/>
          <w:szCs w:val="28"/>
        </w:rPr>
        <w:fldChar w:fldCharType="end"/>
      </w:r>
    </w:p>
    <w:p w14:paraId="20FAB926">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_Toc20711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09表 </w:t>
      </w:r>
      <w:r>
        <w:rPr>
          <w:rFonts w:hint="eastAsia" w:ascii="黑体" w:hAnsi="黑体" w:eastAsia="黑体" w:cs="黑体"/>
          <w:bCs/>
          <w:lang w:eastAsia="zh-CN"/>
        </w:rPr>
        <w:t>国有资本经营预算财政拨款支出表</w:t>
      </w:r>
      <w:r>
        <w:tab/>
      </w:r>
      <w:r>
        <w:fldChar w:fldCharType="begin"/>
      </w:r>
      <w:r>
        <w:instrText xml:space="preserve"> PAGEREF _Toc20711 \h </w:instrText>
      </w:r>
      <w:r>
        <w:fldChar w:fldCharType="separate"/>
      </w:r>
      <w:r>
        <w:t>15</w:t>
      </w:r>
      <w:r>
        <w:fldChar w:fldCharType="end"/>
      </w:r>
      <w:r>
        <w:rPr>
          <w:rFonts w:hint="eastAsia" w:asciiTheme="minorEastAsia" w:hAnsiTheme="minorEastAsia" w:cstheme="minorEastAsia"/>
          <w:szCs w:val="28"/>
        </w:rPr>
        <w:fldChar w:fldCharType="end"/>
      </w:r>
    </w:p>
    <w:p w14:paraId="79BAED75">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_Toc6651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10表 </w:t>
      </w:r>
      <w:r>
        <w:rPr>
          <w:rFonts w:hint="eastAsia" w:ascii="黑体" w:hAnsi="黑体" w:eastAsia="黑体" w:cs="黑体"/>
          <w:bCs/>
          <w:lang w:eastAsia="zh-CN"/>
        </w:rPr>
        <w:t>一般公共预算“三公”经费支出情况表</w:t>
      </w:r>
      <w:r>
        <w:tab/>
      </w:r>
      <w:r>
        <w:fldChar w:fldCharType="begin"/>
      </w:r>
      <w:r>
        <w:instrText xml:space="preserve"> PAGEREF _Toc6651 \h </w:instrText>
      </w:r>
      <w:r>
        <w:fldChar w:fldCharType="separate"/>
      </w:r>
      <w:r>
        <w:t>16</w:t>
      </w:r>
      <w:r>
        <w:fldChar w:fldCharType="end"/>
      </w:r>
      <w:r>
        <w:rPr>
          <w:rFonts w:hint="eastAsia" w:asciiTheme="minorEastAsia" w:hAnsiTheme="minorEastAsia" w:cstheme="minorEastAsia"/>
          <w:szCs w:val="28"/>
        </w:rPr>
        <w:fldChar w:fldCharType="end"/>
      </w:r>
    </w:p>
    <w:p w14:paraId="2B08BCA4">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_Toc23260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11表 </w:t>
      </w:r>
      <w:r>
        <w:rPr>
          <w:rFonts w:hint="eastAsia" w:ascii="黑体" w:hAnsi="黑体" w:eastAsia="黑体" w:cs="黑体"/>
          <w:bCs/>
          <w:lang w:eastAsia="zh-CN"/>
        </w:rPr>
        <w:t xml:space="preserve"> 政府购买服务预算财政拨款明细表</w:t>
      </w:r>
      <w:r>
        <w:tab/>
      </w:r>
      <w:r>
        <w:fldChar w:fldCharType="begin"/>
      </w:r>
      <w:r>
        <w:instrText xml:space="preserve"> PAGEREF _Toc23260 \h </w:instrText>
      </w:r>
      <w:r>
        <w:fldChar w:fldCharType="separate"/>
      </w:r>
      <w:r>
        <w:t>16</w:t>
      </w:r>
      <w:r>
        <w:fldChar w:fldCharType="end"/>
      </w:r>
      <w:r>
        <w:rPr>
          <w:rFonts w:hint="eastAsia" w:asciiTheme="minorEastAsia" w:hAnsiTheme="minorEastAsia" w:cstheme="minorEastAsia"/>
          <w:szCs w:val="28"/>
        </w:rPr>
        <w:fldChar w:fldCharType="end"/>
      </w:r>
    </w:p>
    <w:p w14:paraId="326E340B">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_Toc11981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12表 </w:t>
      </w:r>
      <w:r>
        <w:rPr>
          <w:rFonts w:hint="eastAsia" w:ascii="黑体" w:hAnsi="黑体" w:eastAsia="黑体" w:cs="黑体"/>
          <w:bCs/>
          <w:lang w:eastAsia="zh-CN"/>
        </w:rPr>
        <w:t xml:space="preserve"> </w:t>
      </w:r>
      <w:r>
        <w:rPr>
          <w:rFonts w:hint="eastAsia" w:ascii="黑体" w:hAnsi="黑体" w:eastAsia="黑体" w:cs="黑体"/>
          <w:bCs/>
          <w:lang w:val="en-US" w:eastAsia="zh-CN"/>
        </w:rPr>
        <w:t>委托外包服务</w:t>
      </w:r>
      <w:r>
        <w:rPr>
          <w:rFonts w:hint="eastAsia" w:ascii="黑体" w:hAnsi="黑体" w:eastAsia="黑体" w:cs="黑体"/>
          <w:bCs/>
          <w:lang w:eastAsia="zh-CN"/>
        </w:rPr>
        <w:t>预算财政拨款明细表</w:t>
      </w:r>
      <w:r>
        <w:tab/>
      </w:r>
      <w:r>
        <w:fldChar w:fldCharType="begin"/>
      </w:r>
      <w:r>
        <w:instrText xml:space="preserve"> PAGEREF _Toc11981 \h </w:instrText>
      </w:r>
      <w:r>
        <w:fldChar w:fldCharType="separate"/>
      </w:r>
      <w:r>
        <w:t>17</w:t>
      </w:r>
      <w:r>
        <w:fldChar w:fldCharType="end"/>
      </w:r>
      <w:r>
        <w:rPr>
          <w:rFonts w:hint="eastAsia" w:asciiTheme="minorEastAsia" w:hAnsiTheme="minorEastAsia" w:cstheme="minorEastAsia"/>
          <w:szCs w:val="28"/>
        </w:rPr>
        <w:fldChar w:fldCharType="end"/>
      </w:r>
    </w:p>
    <w:p w14:paraId="1187C657">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_Toc28264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13表 上级转移支付细化明细表</w:t>
      </w:r>
      <w:r>
        <w:tab/>
      </w:r>
      <w:r>
        <w:fldChar w:fldCharType="begin"/>
      </w:r>
      <w:r>
        <w:instrText xml:space="preserve"> PAGEREF _Toc28264 \h </w:instrText>
      </w:r>
      <w:r>
        <w:fldChar w:fldCharType="separate"/>
      </w:r>
      <w:r>
        <w:t>17</w:t>
      </w:r>
      <w:r>
        <w:fldChar w:fldCharType="end"/>
      </w:r>
      <w:r>
        <w:rPr>
          <w:rFonts w:hint="eastAsia" w:asciiTheme="minorEastAsia" w:hAnsiTheme="minorEastAsia" w:cstheme="minorEastAsia"/>
          <w:szCs w:val="28"/>
        </w:rPr>
        <w:fldChar w:fldCharType="end"/>
      </w:r>
    </w:p>
    <w:p w14:paraId="5E904511">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_Toc5115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14表 </w:t>
      </w:r>
      <w:r>
        <w:rPr>
          <w:rFonts w:hint="eastAsia" w:ascii="黑体" w:hAnsi="黑体" w:eastAsia="黑体" w:cs="黑体"/>
          <w:bCs/>
          <w:lang w:eastAsia="zh-CN"/>
        </w:rPr>
        <w:t>部门整体支出绩效目标申报表</w:t>
      </w:r>
      <w:r>
        <w:tab/>
      </w:r>
      <w:r>
        <w:fldChar w:fldCharType="begin"/>
      </w:r>
      <w:r>
        <w:instrText xml:space="preserve"> PAGEREF _Toc5115 \h </w:instrText>
      </w:r>
      <w:r>
        <w:fldChar w:fldCharType="separate"/>
      </w:r>
      <w:r>
        <w:t>18</w:t>
      </w:r>
      <w:r>
        <w:fldChar w:fldCharType="end"/>
      </w:r>
      <w:r>
        <w:rPr>
          <w:rFonts w:hint="eastAsia" w:asciiTheme="minorEastAsia" w:hAnsiTheme="minorEastAsia" w:cstheme="minorEastAsia"/>
          <w:szCs w:val="28"/>
        </w:rPr>
        <w:fldChar w:fldCharType="end"/>
      </w:r>
    </w:p>
    <w:p w14:paraId="5D8EB93B">
      <w:pPr>
        <w:pStyle w:val="5"/>
        <w:tabs>
          <w:tab w:val="right" w:leader="dot" w:pos="8306"/>
        </w:tabs>
      </w:pPr>
      <w:r>
        <w:rPr>
          <w:rFonts w:hint="eastAsia" w:asciiTheme="minorEastAsia" w:hAnsiTheme="minorEastAsia" w:cstheme="minorEastAsia"/>
          <w:szCs w:val="28"/>
        </w:rPr>
        <w:fldChar w:fldCharType="begin"/>
      </w:r>
      <w:r>
        <w:rPr>
          <w:rFonts w:hint="eastAsia" w:asciiTheme="minorEastAsia" w:hAnsiTheme="minorEastAsia" w:cstheme="minorEastAsia"/>
          <w:szCs w:val="28"/>
        </w:rPr>
        <w:instrText xml:space="preserve"> HYPERLINK \l _Toc5244 </w:instrText>
      </w:r>
      <w:r>
        <w:rPr>
          <w:rFonts w:hint="eastAsia" w:asciiTheme="minorEastAsia" w:hAnsiTheme="minorEastAsia" w:cstheme="minorEastAsia"/>
          <w:szCs w:val="28"/>
        </w:rPr>
        <w:fldChar w:fldCharType="separate"/>
      </w:r>
      <w:r>
        <w:rPr>
          <w:rFonts w:hint="eastAsia" w:ascii="黑体" w:hAnsi="黑体" w:eastAsia="黑体" w:cs="黑体"/>
          <w:bCs/>
          <w:lang w:eastAsia="zh-CN"/>
        </w:rPr>
        <w:t>预算</w:t>
      </w:r>
      <w:r>
        <w:rPr>
          <w:rFonts w:hint="eastAsia" w:ascii="黑体" w:hAnsi="黑体" w:eastAsia="黑体" w:cs="黑体"/>
          <w:bCs/>
          <w:lang w:val="en-US" w:eastAsia="zh-CN"/>
        </w:rPr>
        <w:t xml:space="preserve">15表 </w:t>
      </w:r>
      <w:r>
        <w:rPr>
          <w:rFonts w:hint="eastAsia" w:ascii="黑体" w:hAnsi="黑体" w:eastAsia="黑体" w:cs="黑体"/>
          <w:bCs/>
          <w:lang w:eastAsia="zh-CN"/>
        </w:rPr>
        <w:t>项目支出绩效表</w:t>
      </w:r>
      <w:r>
        <w:tab/>
      </w:r>
      <w:r>
        <w:fldChar w:fldCharType="begin"/>
      </w:r>
      <w:r>
        <w:instrText xml:space="preserve"> PAGEREF _Toc5244 \h </w:instrText>
      </w:r>
      <w:r>
        <w:fldChar w:fldCharType="separate"/>
      </w:r>
      <w:r>
        <w:t>19</w:t>
      </w:r>
      <w:r>
        <w:fldChar w:fldCharType="end"/>
      </w:r>
      <w:r>
        <w:rPr>
          <w:rFonts w:hint="eastAsia" w:asciiTheme="minorEastAsia" w:hAnsiTheme="minorEastAsia" w:cstheme="minorEastAsia"/>
          <w:szCs w:val="28"/>
        </w:rPr>
        <w:fldChar w:fldCharType="end"/>
      </w:r>
    </w:p>
    <w:p w14:paraId="4ABE0803">
      <w:pPr>
        <w:spacing w:line="500" w:lineRule="exact"/>
        <w:jc w:val="center"/>
        <w:rPr>
          <w:rFonts w:hint="eastAsia" w:asciiTheme="minorEastAsia" w:hAnsiTheme="minorEastAsia" w:cstheme="minorEastAsia"/>
          <w:szCs w:val="28"/>
        </w:rPr>
      </w:pPr>
      <w:r>
        <w:rPr>
          <w:rFonts w:hint="eastAsia" w:asciiTheme="minorEastAsia" w:hAnsiTheme="minorEastAsia" w:cstheme="minorEastAsia"/>
          <w:szCs w:val="28"/>
        </w:rPr>
        <w:fldChar w:fldCharType="end"/>
      </w:r>
    </w:p>
    <w:p w14:paraId="7EE40287">
      <w:pPr>
        <w:pStyle w:val="2"/>
        <w:bidi w:val="0"/>
      </w:pPr>
      <w:bookmarkStart w:id="0" w:name="_Toc3985"/>
      <w:r>
        <w:rPr>
          <w:rFonts w:hint="eastAsia"/>
        </w:rPr>
        <w:t xml:space="preserve">第一部分  </w:t>
      </w:r>
      <w:r>
        <w:rPr>
          <w:rFonts w:hint="eastAsia"/>
          <w:lang w:eastAsia="zh-CN"/>
        </w:rPr>
        <w:t>202</w:t>
      </w:r>
      <w:r>
        <w:rPr>
          <w:rFonts w:hint="eastAsia"/>
          <w:lang w:val="en-US" w:eastAsia="zh-CN"/>
        </w:rPr>
        <w:t>5</w:t>
      </w:r>
      <w:r>
        <w:rPr>
          <w:rFonts w:hint="eastAsia"/>
        </w:rPr>
        <w:t>年部门预算情况说明</w:t>
      </w:r>
      <w:bookmarkEnd w:id="0"/>
    </w:p>
    <w:p w14:paraId="650B0F8C"/>
    <w:p w14:paraId="56D72F55">
      <w:pPr>
        <w:pStyle w:val="3"/>
        <w:ind w:firstLine="640"/>
      </w:pPr>
      <w:bookmarkStart w:id="1" w:name="_Toc32213"/>
      <w:r>
        <w:rPr>
          <w:rFonts w:hint="eastAsia"/>
        </w:rPr>
        <w:t>一、部门主要职责及机构设置情况</w:t>
      </w:r>
      <w:bookmarkEnd w:id="1"/>
    </w:p>
    <w:p w14:paraId="14ED588E">
      <w:pPr>
        <w:pStyle w:val="4"/>
        <w:ind w:firstLine="640"/>
      </w:pPr>
      <w:bookmarkStart w:id="2" w:name="_Toc30964"/>
      <w:r>
        <w:rPr>
          <w:rFonts w:hint="eastAsia"/>
        </w:rPr>
        <w:t>（一）部门机构设置、职责</w:t>
      </w:r>
      <w:bookmarkEnd w:id="2"/>
    </w:p>
    <w:p w14:paraId="52D9C2A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西城区红十字会是中国红十字会的地方组织，是从事人道主义救助工作的社会团体。主要职责是</w:t>
      </w:r>
    </w:p>
    <w:p w14:paraId="7F68E8B8">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宣传、贯彻、落实《中华人民共和国红十字会法》等法律、法规及相关工作方针、政策。</w:t>
      </w:r>
    </w:p>
    <w:p w14:paraId="652E11DD">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宣传国际红十字和红新月运动的七项基本原则以及日内瓦公约及其附加议定书，并依照有关规定开展工作。</w:t>
      </w:r>
    </w:p>
    <w:p w14:paraId="041A3D77">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依据《中国红十字会章程》吸收会员、发展组织。</w:t>
      </w:r>
    </w:p>
    <w:p w14:paraId="4CB5568B">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建立红十字应急救援体系，开展救援、救灾的相关工作。开展应急救护培训，普及应急救护、防灾避险、卫生健康知识，组织志愿者参与现场救护。</w:t>
      </w:r>
    </w:p>
    <w:p w14:paraId="1AEEC6FB">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依法开展募捐活动，接收、管理、发放上级调拨和社会捐赠款物，开展人道救助，指导基层红十字组织开展募捐救助工作。</w:t>
      </w:r>
    </w:p>
    <w:p w14:paraId="5A91AB22">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参与、推动无偿献血、遗体和人体器官捐献工作，参与开展造血干细胞捐献相关工作。参与艾滋病防控相关工作。</w:t>
      </w:r>
    </w:p>
    <w:p w14:paraId="3036C359">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组织开展红十字志愿服务、红十字青少年工作。</w:t>
      </w:r>
    </w:p>
    <w:p w14:paraId="1F673CA0">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开展人道领域内的社区服务和社区公益工作。</w:t>
      </w:r>
    </w:p>
    <w:p w14:paraId="21145E40">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依照国际红十字运动基本原则，在市红十字会的统一管理和指导下，发展与国（境）外红十字会、红新月会的合作与交流活动。</w:t>
      </w:r>
    </w:p>
    <w:p w14:paraId="5748A41D">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按照 管行业必须管安全、管业务必须管安全、管生产经营必须管安全 的要求，承担相关安全生产工作职责。</w:t>
      </w:r>
    </w:p>
    <w:p w14:paraId="1AD63806">
      <w:pPr>
        <w:pStyle w:val="4"/>
        <w:ind w:firstLine="640"/>
      </w:pPr>
      <w:bookmarkStart w:id="3" w:name="_Toc15362"/>
      <w:r>
        <w:rPr>
          <w:rFonts w:hint="eastAsia"/>
        </w:rPr>
        <w:t>（二）人员构成情况</w:t>
      </w:r>
      <w:bookmarkEnd w:id="3"/>
    </w:p>
    <w:p w14:paraId="1D5381B3">
      <w:pPr>
        <w:spacing w:line="560" w:lineRule="exact"/>
        <w:ind w:firstLine="640" w:firstLineChars="200"/>
        <w:rPr>
          <w:rFonts w:ascii="仿宋" w:hAnsi="仿宋" w:eastAsia="仿宋"/>
          <w:sz w:val="32"/>
          <w:szCs w:val="32"/>
        </w:rPr>
      </w:pPr>
      <w:r>
        <w:rPr>
          <w:rFonts w:hint="eastAsia" w:ascii="仿宋" w:hAnsi="仿宋" w:eastAsia="仿宋"/>
          <w:sz w:val="32"/>
          <w:szCs w:val="32"/>
        </w:rPr>
        <w:t>西城区红十字会行政编制18人，实际1</w:t>
      </w:r>
      <w:r>
        <w:rPr>
          <w:rFonts w:hint="eastAsia" w:ascii="仿宋" w:hAnsi="仿宋" w:eastAsia="仿宋"/>
          <w:sz w:val="32"/>
          <w:szCs w:val="32"/>
          <w:lang w:val="en-US" w:eastAsia="zh-CN"/>
        </w:rPr>
        <w:t>8</w:t>
      </w:r>
      <w:r>
        <w:rPr>
          <w:rFonts w:hint="eastAsia" w:ascii="仿宋" w:hAnsi="仿宋" w:eastAsia="仿宋"/>
          <w:sz w:val="32"/>
          <w:szCs w:val="32"/>
        </w:rPr>
        <w:t>人，长期聘用临时工3人，退休人员</w:t>
      </w:r>
      <w:r>
        <w:rPr>
          <w:rFonts w:hint="eastAsia" w:ascii="仿宋" w:hAnsi="仿宋" w:eastAsia="仿宋"/>
          <w:sz w:val="32"/>
          <w:szCs w:val="32"/>
          <w:lang w:val="en-US" w:eastAsia="zh-CN"/>
        </w:rPr>
        <w:t>8</w:t>
      </w:r>
      <w:r>
        <w:rPr>
          <w:rFonts w:hint="eastAsia" w:ascii="仿宋" w:hAnsi="仿宋" w:eastAsia="仿宋"/>
          <w:sz w:val="32"/>
          <w:szCs w:val="32"/>
        </w:rPr>
        <w:t>人。</w:t>
      </w:r>
    </w:p>
    <w:p w14:paraId="67DE77A2">
      <w:pPr>
        <w:spacing w:line="560" w:lineRule="exact"/>
        <w:ind w:firstLine="640" w:firstLineChars="200"/>
        <w:rPr>
          <w:rFonts w:ascii="仿宋" w:hAnsi="仿宋" w:eastAsia="仿宋"/>
          <w:sz w:val="32"/>
          <w:szCs w:val="32"/>
        </w:rPr>
      </w:pPr>
    </w:p>
    <w:p w14:paraId="51198D24">
      <w:pPr>
        <w:pStyle w:val="3"/>
        <w:ind w:firstLine="640"/>
      </w:pPr>
      <w:bookmarkStart w:id="4" w:name="_Toc771"/>
      <w:r>
        <w:rPr>
          <w:rFonts w:hint="eastAsia"/>
        </w:rPr>
        <w:t>二、</w:t>
      </w:r>
      <w:r>
        <w:rPr>
          <w:rFonts w:hint="eastAsia"/>
          <w:lang w:eastAsia="zh-CN"/>
        </w:rPr>
        <w:t>202</w:t>
      </w:r>
      <w:r>
        <w:rPr>
          <w:rFonts w:hint="eastAsia"/>
          <w:lang w:val="en-US" w:eastAsia="zh-CN"/>
        </w:rPr>
        <w:t>5</w:t>
      </w:r>
      <w:r>
        <w:rPr>
          <w:rFonts w:hint="eastAsia"/>
        </w:rPr>
        <w:t>年部门预算收支及增减变化情况说明</w:t>
      </w:r>
      <w:bookmarkEnd w:id="4"/>
    </w:p>
    <w:p w14:paraId="20F42E84">
      <w:pPr>
        <w:spacing w:line="560" w:lineRule="exact"/>
        <w:ind w:firstLine="640" w:firstLineChars="200"/>
        <w:rPr>
          <w:rFonts w:ascii="仿宋" w:hAnsi="仿宋" w:eastAsia="仿宋"/>
          <w:sz w:val="32"/>
          <w:szCs w:val="32"/>
        </w:rPr>
      </w:pPr>
      <w:r>
        <w:rPr>
          <w:rFonts w:hint="eastAsia" w:ascii="仿宋" w:hAnsi="仿宋" w:eastAsia="仿宋"/>
          <w:sz w:val="32"/>
          <w:szCs w:val="32"/>
        </w:rPr>
        <w:t>本单位</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年收入</w:t>
      </w:r>
      <w:r>
        <w:rPr>
          <w:rFonts w:hint="eastAsia" w:ascii="仿宋" w:hAnsi="仿宋" w:eastAsia="仿宋"/>
          <w:sz w:val="32"/>
          <w:szCs w:val="32"/>
          <w:lang w:eastAsia="zh-CN"/>
        </w:rPr>
        <w:t>、</w:t>
      </w:r>
      <w:r>
        <w:rPr>
          <w:rFonts w:hint="eastAsia" w:ascii="仿宋" w:hAnsi="仿宋" w:eastAsia="仿宋"/>
          <w:sz w:val="32"/>
          <w:szCs w:val="32"/>
        </w:rPr>
        <w:t>支出预算</w:t>
      </w:r>
      <w:r>
        <w:rPr>
          <w:rFonts w:hint="eastAsia" w:ascii="仿宋" w:hAnsi="仿宋" w:eastAsia="仿宋"/>
          <w:sz w:val="32"/>
          <w:szCs w:val="32"/>
          <w:lang w:eastAsia="zh-CN"/>
        </w:rPr>
        <w:t>均为8686710.09</w:t>
      </w:r>
      <w:r>
        <w:rPr>
          <w:rFonts w:hint="eastAsia" w:ascii="仿宋" w:hAnsi="仿宋" w:eastAsia="仿宋"/>
          <w:sz w:val="32"/>
          <w:szCs w:val="32"/>
        </w:rPr>
        <w:t>元，全部为一般公共预算财政拨款，比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年收支预算8859812.22元</w:t>
      </w:r>
      <w:r>
        <w:rPr>
          <w:rFonts w:hint="eastAsia" w:ascii="仿宋" w:hAnsi="仿宋" w:eastAsia="仿宋"/>
          <w:sz w:val="32"/>
          <w:szCs w:val="32"/>
          <w:lang w:eastAsia="zh-CN"/>
        </w:rPr>
        <w:t>减少</w:t>
      </w:r>
      <w:r>
        <w:rPr>
          <w:rFonts w:hint="eastAsia" w:ascii="仿宋" w:hAnsi="仿宋" w:eastAsia="仿宋"/>
          <w:sz w:val="32"/>
          <w:szCs w:val="32"/>
          <w:lang w:val="en-US" w:eastAsia="zh-CN"/>
        </w:rPr>
        <w:t>173102.13</w:t>
      </w:r>
      <w:r>
        <w:rPr>
          <w:rFonts w:hint="eastAsia" w:ascii="仿宋" w:hAnsi="仿宋" w:eastAsia="仿宋"/>
          <w:sz w:val="32"/>
          <w:szCs w:val="32"/>
        </w:rPr>
        <w:t>元,</w:t>
      </w:r>
      <w:r>
        <w:rPr>
          <w:rFonts w:hint="eastAsia" w:ascii="仿宋" w:hAnsi="仿宋" w:eastAsia="仿宋"/>
          <w:sz w:val="32"/>
          <w:szCs w:val="32"/>
          <w:lang w:eastAsia="zh-CN"/>
        </w:rPr>
        <w:t>下降</w:t>
      </w:r>
      <w:r>
        <w:rPr>
          <w:rFonts w:hint="eastAsia" w:ascii="仿宋" w:hAnsi="仿宋" w:eastAsia="仿宋"/>
          <w:sz w:val="32"/>
          <w:szCs w:val="32"/>
          <w:lang w:val="en-US" w:eastAsia="zh-CN"/>
        </w:rPr>
        <w:t>1.95%</w:t>
      </w:r>
      <w:r>
        <w:rPr>
          <w:rFonts w:hint="eastAsia" w:ascii="仿宋" w:hAnsi="仿宋" w:eastAsia="仿宋"/>
          <w:sz w:val="32"/>
          <w:szCs w:val="32"/>
        </w:rPr>
        <w:t>。</w:t>
      </w:r>
      <w:r>
        <w:rPr>
          <w:rFonts w:hint="eastAsia" w:ascii="仿宋" w:hAnsi="仿宋" w:eastAsia="仿宋"/>
          <w:sz w:val="32"/>
          <w:szCs w:val="32"/>
          <w:lang w:eastAsia="zh-CN"/>
        </w:rPr>
        <w:t>减少</w:t>
      </w:r>
      <w:r>
        <w:rPr>
          <w:rFonts w:hint="eastAsia" w:ascii="仿宋" w:hAnsi="仿宋" w:eastAsia="仿宋"/>
          <w:sz w:val="32"/>
          <w:szCs w:val="32"/>
        </w:rPr>
        <w:t>的主要原因是</w:t>
      </w:r>
      <w:r>
        <w:rPr>
          <w:rFonts w:hint="eastAsia" w:ascii="仿宋" w:hAnsi="仿宋" w:eastAsia="仿宋"/>
          <w:sz w:val="32"/>
          <w:szCs w:val="32"/>
          <w:lang w:val="en-US" w:eastAsia="zh-CN"/>
        </w:rPr>
        <w:t>部分公用经费预算定额减少，不再编制预留机动经费预算</w:t>
      </w:r>
      <w:r>
        <w:rPr>
          <w:rFonts w:hint="eastAsia" w:ascii="仿宋" w:hAnsi="仿宋" w:eastAsia="仿宋"/>
          <w:sz w:val="32"/>
          <w:szCs w:val="32"/>
        </w:rPr>
        <w:t>。</w:t>
      </w:r>
    </w:p>
    <w:p w14:paraId="7AE983EA">
      <w:pPr>
        <w:spacing w:line="560" w:lineRule="exact"/>
        <w:ind w:firstLine="640" w:firstLineChars="200"/>
        <w:rPr>
          <w:rFonts w:ascii="仿宋" w:hAnsi="仿宋" w:eastAsia="仿宋"/>
          <w:sz w:val="32"/>
          <w:szCs w:val="32"/>
        </w:rPr>
      </w:pPr>
    </w:p>
    <w:p w14:paraId="2EA4DDD2">
      <w:pPr>
        <w:pStyle w:val="3"/>
        <w:ind w:firstLine="640"/>
      </w:pPr>
      <w:bookmarkStart w:id="5" w:name="_Toc13618"/>
      <w:r>
        <w:rPr>
          <w:rFonts w:hint="eastAsia"/>
        </w:rPr>
        <w:t>三、主要支出情况</w:t>
      </w:r>
      <w:bookmarkEnd w:id="5"/>
    </w:p>
    <w:p w14:paraId="24328495">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（1）基本支出预算7149860.09元，占支出预算</w:t>
      </w:r>
      <w:r>
        <w:rPr>
          <w:rFonts w:hint="eastAsia" w:ascii="仿宋" w:hAnsi="仿宋" w:eastAsia="仿宋" w:cs="仿宋_GB2312"/>
          <w:sz w:val="32"/>
          <w:szCs w:val="32"/>
          <w:lang w:eastAsia="zh-CN" w:bidi="ar"/>
        </w:rPr>
        <w:t>总额</w:t>
      </w:r>
      <w:r>
        <w:rPr>
          <w:rFonts w:hint="eastAsia" w:ascii="仿宋" w:hAnsi="仿宋" w:eastAsia="仿宋" w:cs="仿宋_GB2312"/>
          <w:sz w:val="32"/>
          <w:szCs w:val="32"/>
          <w:lang w:bidi="ar"/>
        </w:rPr>
        <w:t>的</w:t>
      </w:r>
      <w:r>
        <w:rPr>
          <w:rFonts w:hint="eastAsia" w:ascii="仿宋" w:hAnsi="仿宋" w:eastAsia="仿宋" w:cs="仿宋_GB2312"/>
          <w:sz w:val="32"/>
          <w:szCs w:val="32"/>
          <w:lang w:val="en-US" w:eastAsia="zh-CN" w:bidi="ar"/>
        </w:rPr>
        <w:t>82.31%</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7,276,414.92</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减少</w:t>
      </w:r>
      <w:r>
        <w:rPr>
          <w:rFonts w:hint="eastAsia" w:ascii="仿宋" w:hAnsi="仿宋" w:eastAsia="仿宋" w:cs="仿宋_GB2312"/>
          <w:sz w:val="32"/>
          <w:szCs w:val="32"/>
          <w:lang w:val="en-US" w:eastAsia="zh-CN" w:bidi="ar"/>
        </w:rPr>
        <w:t>126554.83</w:t>
      </w:r>
      <w:r>
        <w:rPr>
          <w:rFonts w:hint="eastAsia" w:ascii="仿宋" w:hAnsi="仿宋" w:eastAsia="仿宋" w:cs="仿宋_GB2312"/>
          <w:sz w:val="32"/>
          <w:szCs w:val="32"/>
          <w:lang w:bidi="ar"/>
        </w:rPr>
        <w:t>元，</w:t>
      </w:r>
      <w:r>
        <w:rPr>
          <w:rFonts w:hint="eastAsia" w:ascii="仿宋" w:hAnsi="仿宋" w:eastAsia="仿宋" w:cs="仿宋_GB2312"/>
          <w:sz w:val="32"/>
          <w:szCs w:val="32"/>
          <w:lang w:eastAsia="zh-CN" w:bidi="ar"/>
        </w:rPr>
        <w:t>下降</w:t>
      </w:r>
      <w:r>
        <w:rPr>
          <w:rFonts w:hint="eastAsia" w:ascii="仿宋" w:hAnsi="仿宋" w:eastAsia="仿宋" w:cs="仿宋_GB2312"/>
          <w:sz w:val="32"/>
          <w:szCs w:val="32"/>
          <w:lang w:val="en-US" w:eastAsia="zh-CN" w:bidi="ar"/>
        </w:rPr>
        <w:t>1.74%</w:t>
      </w:r>
      <w:r>
        <w:rPr>
          <w:rFonts w:hint="eastAsia" w:ascii="仿宋" w:hAnsi="仿宋" w:eastAsia="仿宋" w:cs="仿宋_GB2312"/>
          <w:sz w:val="32"/>
          <w:szCs w:val="32"/>
          <w:lang w:bidi="ar"/>
        </w:rPr>
        <w:t>，主要原因是</w:t>
      </w:r>
      <w:r>
        <w:rPr>
          <w:rFonts w:hint="eastAsia" w:ascii="仿宋" w:hAnsi="仿宋" w:eastAsia="仿宋"/>
          <w:sz w:val="32"/>
          <w:szCs w:val="32"/>
          <w:lang w:eastAsia="zh-CN"/>
        </w:rPr>
        <w:t>部分公用经费预算定额减少，退休干部与新入职干部职级差异导致的工资福利差额。</w:t>
      </w:r>
      <w:r>
        <w:rPr>
          <w:rFonts w:hint="eastAsia" w:ascii="仿宋" w:hAnsi="仿宋" w:eastAsia="仿宋" w:cs="仿宋_GB2312"/>
          <w:sz w:val="32"/>
          <w:szCs w:val="32"/>
          <w:lang w:bidi="ar"/>
        </w:rPr>
        <w:t>其中公用支出489245.89元，比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年523373.88元</w:t>
      </w:r>
      <w:r>
        <w:rPr>
          <w:rFonts w:hint="eastAsia" w:ascii="仿宋" w:hAnsi="仿宋" w:eastAsia="仿宋" w:cs="仿宋_GB2312"/>
          <w:sz w:val="32"/>
          <w:szCs w:val="32"/>
          <w:lang w:eastAsia="zh-CN" w:bidi="ar"/>
        </w:rPr>
        <w:t>减少</w:t>
      </w:r>
      <w:r>
        <w:rPr>
          <w:rFonts w:hint="eastAsia" w:ascii="仿宋" w:hAnsi="仿宋" w:eastAsia="仿宋" w:cs="仿宋_GB2312"/>
          <w:sz w:val="32"/>
          <w:szCs w:val="32"/>
          <w:lang w:bidi="ar"/>
        </w:rPr>
        <w:t>34127.99元，</w:t>
      </w:r>
      <w:r>
        <w:rPr>
          <w:rFonts w:hint="eastAsia" w:ascii="仿宋" w:hAnsi="仿宋" w:eastAsia="仿宋" w:cs="仿宋_GB2312"/>
          <w:sz w:val="32"/>
          <w:szCs w:val="32"/>
          <w:lang w:eastAsia="zh-CN" w:bidi="ar"/>
        </w:rPr>
        <w:t>下降</w:t>
      </w:r>
      <w:r>
        <w:rPr>
          <w:rFonts w:hint="eastAsia" w:ascii="仿宋" w:hAnsi="仿宋" w:eastAsia="仿宋" w:cs="仿宋_GB2312"/>
          <w:sz w:val="32"/>
          <w:szCs w:val="32"/>
          <w:lang w:val="en-US" w:eastAsia="zh-CN" w:bidi="ar"/>
        </w:rPr>
        <w:t>6.52%</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部分公用经费预算定额减少</w:t>
      </w:r>
      <w:r>
        <w:rPr>
          <w:rFonts w:hint="eastAsia" w:ascii="仿宋" w:hAnsi="仿宋" w:eastAsia="仿宋" w:cs="仿宋_GB2312"/>
          <w:sz w:val="32"/>
          <w:szCs w:val="32"/>
          <w:lang w:bidi="ar"/>
        </w:rPr>
        <w:t>。</w:t>
      </w:r>
    </w:p>
    <w:p w14:paraId="603E7004">
      <w:pPr>
        <w:spacing w:line="560" w:lineRule="exact"/>
        <w:ind w:firstLine="640" w:firstLineChars="200"/>
        <w:rPr>
          <w:rFonts w:hint="eastAsia" w:ascii="仿宋" w:hAnsi="仿宋" w:eastAsia="仿宋" w:cs="仿宋_GB2312"/>
          <w:sz w:val="32"/>
          <w:szCs w:val="32"/>
          <w:lang w:eastAsia="zh-CN" w:bidi="ar"/>
        </w:rPr>
      </w:pPr>
      <w:r>
        <w:rPr>
          <w:rFonts w:hint="eastAsia" w:ascii="仿宋" w:hAnsi="仿宋" w:eastAsia="仿宋" w:cs="仿宋_GB2312"/>
          <w:sz w:val="32"/>
          <w:szCs w:val="32"/>
          <w:lang w:bidi="ar"/>
        </w:rPr>
        <w:t>（2）项目支出预算1536850元，占总支出预算的</w:t>
      </w:r>
      <w:r>
        <w:rPr>
          <w:rFonts w:hint="eastAsia" w:ascii="仿宋" w:hAnsi="仿宋" w:eastAsia="仿宋" w:cs="仿宋_GB2312"/>
          <w:sz w:val="32"/>
          <w:szCs w:val="32"/>
          <w:lang w:val="en-US" w:eastAsia="zh-CN" w:bidi="ar"/>
        </w:rPr>
        <w:t>17.69</w:t>
      </w:r>
      <w:r>
        <w:rPr>
          <w:rFonts w:hint="eastAsia" w:ascii="仿宋" w:hAnsi="仿宋" w:eastAsia="仿宋" w:cs="仿宋_GB2312"/>
          <w:sz w:val="32"/>
          <w:szCs w:val="32"/>
          <w:lang w:bidi="ar"/>
        </w:rPr>
        <w:t>%。比</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年1583397.3元</w:t>
      </w:r>
      <w:r>
        <w:rPr>
          <w:rFonts w:hint="eastAsia" w:ascii="仿宋" w:hAnsi="仿宋" w:eastAsia="仿宋" w:cs="仿宋_GB2312"/>
          <w:sz w:val="32"/>
          <w:szCs w:val="32"/>
          <w:lang w:eastAsia="zh-CN" w:bidi="ar"/>
        </w:rPr>
        <w:t>，减少46547.3</w:t>
      </w:r>
      <w:r>
        <w:rPr>
          <w:rFonts w:hint="eastAsia" w:ascii="仿宋" w:hAnsi="仿宋" w:eastAsia="仿宋" w:cs="仿宋_GB2312"/>
          <w:sz w:val="32"/>
          <w:szCs w:val="32"/>
          <w:lang w:bidi="ar"/>
        </w:rPr>
        <w:t>元，主要原因</w:t>
      </w:r>
      <w:r>
        <w:rPr>
          <w:rFonts w:hint="eastAsia" w:ascii="仿宋" w:hAnsi="仿宋" w:eastAsia="仿宋" w:cs="仿宋_GB2312"/>
          <w:sz w:val="32"/>
          <w:szCs w:val="32"/>
          <w:lang w:eastAsia="zh-CN" w:bidi="ar"/>
        </w:rPr>
        <w:t>是</w:t>
      </w:r>
      <w:r>
        <w:rPr>
          <w:rFonts w:hint="eastAsia" w:ascii="仿宋" w:hAnsi="仿宋" w:eastAsia="仿宋" w:cs="仿宋_GB2312"/>
          <w:sz w:val="32"/>
          <w:szCs w:val="32"/>
          <w:lang w:val="en-US" w:eastAsia="zh-CN" w:bidi="ar"/>
        </w:rPr>
        <w:t>2025年不再编制预留机动经费预算</w:t>
      </w:r>
      <w:r>
        <w:rPr>
          <w:rFonts w:hint="eastAsia" w:ascii="仿宋" w:hAnsi="仿宋" w:eastAsia="仿宋" w:cs="仿宋_GB2312"/>
          <w:sz w:val="32"/>
          <w:szCs w:val="32"/>
          <w:lang w:bidi="ar"/>
        </w:rPr>
        <w:t>。</w:t>
      </w:r>
      <w:r>
        <w:rPr>
          <w:rFonts w:hint="eastAsia" w:ascii="仿宋" w:hAnsi="仿宋" w:eastAsia="仿宋" w:cs="仿宋_GB2312"/>
          <w:sz w:val="32"/>
          <w:szCs w:val="32"/>
          <w:lang w:eastAsia="zh-CN" w:bidi="ar"/>
        </w:rPr>
        <w:t>202</w:t>
      </w:r>
      <w:r>
        <w:rPr>
          <w:rFonts w:hint="eastAsia" w:ascii="仿宋" w:hAnsi="仿宋" w:eastAsia="仿宋" w:cs="仿宋_GB2312"/>
          <w:sz w:val="32"/>
          <w:szCs w:val="32"/>
          <w:lang w:val="en-US" w:eastAsia="zh-CN" w:bidi="ar"/>
        </w:rPr>
        <w:t>5</w:t>
      </w:r>
      <w:r>
        <w:rPr>
          <w:rFonts w:hint="eastAsia" w:ascii="仿宋" w:hAnsi="仿宋" w:eastAsia="仿宋" w:cs="仿宋_GB2312"/>
          <w:sz w:val="32"/>
          <w:szCs w:val="32"/>
          <w:lang w:bidi="ar"/>
        </w:rPr>
        <w:t>年主要项目是</w:t>
      </w:r>
      <w:r>
        <w:rPr>
          <w:rFonts w:hint="eastAsia" w:ascii="仿宋" w:hAnsi="仿宋" w:eastAsia="仿宋" w:cs="仿宋_GB2312"/>
          <w:sz w:val="32"/>
          <w:szCs w:val="32"/>
          <w:lang w:eastAsia="zh-CN" w:bidi="ar"/>
        </w:rPr>
        <w:t>：</w:t>
      </w:r>
    </w:p>
    <w:p w14:paraId="664E2D91">
      <w:pPr>
        <w:spacing w:line="560" w:lineRule="exact"/>
        <w:ind w:firstLine="640" w:firstLineChars="200"/>
        <w:rPr>
          <w:rFonts w:hint="eastAsia" w:ascii="仿宋" w:hAnsi="仿宋" w:eastAsia="仿宋" w:cs="仿宋_GB2312"/>
          <w:sz w:val="32"/>
          <w:szCs w:val="32"/>
          <w:lang w:eastAsia="zh-CN" w:bidi="ar"/>
        </w:rPr>
      </w:pPr>
    </w:p>
    <w:p w14:paraId="61F168BC">
      <w:pPr>
        <w:spacing w:line="560" w:lineRule="exact"/>
        <w:ind w:firstLine="640" w:firstLineChars="200"/>
        <w:rPr>
          <w:rFonts w:hint="eastAsia" w:ascii="仿宋" w:hAnsi="仿宋" w:eastAsia="仿宋" w:cs="仿宋_GB2312"/>
          <w:sz w:val="32"/>
          <w:szCs w:val="32"/>
          <w:lang w:eastAsia="zh-CN" w:bidi="ar"/>
        </w:rPr>
      </w:pPr>
    </w:p>
    <w:tbl>
      <w:tblPr>
        <w:tblStyle w:val="11"/>
        <w:tblW w:w="6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3840"/>
        <w:gridCol w:w="2010"/>
      </w:tblGrid>
      <w:tr w14:paraId="561C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40433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3840"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68519E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  名  称</w:t>
            </w:r>
          </w:p>
        </w:tc>
        <w:tc>
          <w:tcPr>
            <w:tcW w:w="2010" w:type="dxa"/>
            <w:tcBorders>
              <w:top w:val="single" w:color="000000" w:sz="4" w:space="0"/>
              <w:left w:val="single" w:color="000000" w:sz="4" w:space="0"/>
              <w:bottom w:val="single" w:color="000000" w:sz="4" w:space="0"/>
              <w:right w:val="single" w:color="000000" w:sz="4" w:space="0"/>
            </w:tcBorders>
            <w:shd w:val="clear" w:color="EFF2F7" w:fill="EFF2F7"/>
            <w:vAlign w:val="center"/>
          </w:tcPr>
          <w:p w14:paraId="661C67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r>
      <w:tr w14:paraId="1025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F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红十字常务理事、监事、 专兼职干部培训费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6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71,000.00</w:t>
            </w:r>
          </w:p>
        </w:tc>
      </w:tr>
      <w:tr w14:paraId="0915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5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D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公益文化建设经费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F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697,350.00</w:t>
            </w:r>
          </w:p>
        </w:tc>
      </w:tr>
      <w:tr w14:paraId="6A97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A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红十字志愿服务活动经费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2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132,500.00</w:t>
            </w:r>
          </w:p>
        </w:tc>
      </w:tr>
      <w:tr w14:paraId="469B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B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4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应急救护知识普及与青少年工作</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0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591,000.00</w:t>
            </w:r>
          </w:p>
        </w:tc>
      </w:tr>
      <w:tr w14:paraId="2FA3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B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北京市党政机关信息化能力提升改造项目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51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r>
      <w:tr w14:paraId="1D09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0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C2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1,536,850.00</w:t>
            </w:r>
          </w:p>
        </w:tc>
      </w:tr>
    </w:tbl>
    <w:p w14:paraId="0941D346">
      <w:pPr>
        <w:pStyle w:val="3"/>
        <w:ind w:firstLine="640"/>
        <w:rPr>
          <w:rFonts w:hint="eastAsia"/>
        </w:rPr>
      </w:pPr>
    </w:p>
    <w:p w14:paraId="2AA3F9F1">
      <w:pPr>
        <w:pStyle w:val="3"/>
        <w:ind w:firstLine="640"/>
      </w:pPr>
      <w:bookmarkStart w:id="6" w:name="_Toc8704"/>
      <w:r>
        <w:rPr>
          <w:rFonts w:hint="eastAsia"/>
        </w:rPr>
        <w:t>四、部门“三公”经费财政拨款预算说明</w:t>
      </w:r>
      <w:bookmarkEnd w:id="6"/>
    </w:p>
    <w:p w14:paraId="7A80294B">
      <w:pPr>
        <w:pStyle w:val="4"/>
        <w:ind w:firstLine="640"/>
      </w:pPr>
      <w:bookmarkStart w:id="7" w:name="_Toc18099"/>
      <w:r>
        <w:rPr>
          <w:rFonts w:hint="eastAsia"/>
        </w:rPr>
        <w:t>（一）“三公”经费的单位范围</w:t>
      </w:r>
      <w:bookmarkEnd w:id="7"/>
    </w:p>
    <w:p w14:paraId="679A1615">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北京市西城区红十字会部门预算中因公出国（境）费、公务接待费、公务用车购置及运行维护费的支出单位包括1个所属单位，即北京市西城区红十字会。</w:t>
      </w:r>
    </w:p>
    <w:p w14:paraId="54631D32">
      <w:pPr>
        <w:pStyle w:val="4"/>
        <w:ind w:firstLine="640"/>
      </w:pPr>
      <w:bookmarkStart w:id="8" w:name="_Toc30642"/>
      <w:r>
        <w:rPr>
          <w:rFonts w:hint="eastAsia"/>
        </w:rPr>
        <w:t>（二）“三公”经费预算财政拨款情况说明</w:t>
      </w:r>
      <w:bookmarkEnd w:id="8"/>
    </w:p>
    <w:p w14:paraId="20DB8E3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年部门预算“三公”经费财政拨款预算安排2,488.23元，其中：</w:t>
      </w:r>
    </w:p>
    <w:p w14:paraId="2A51B8DC">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w:t>
      </w:r>
    </w:p>
    <w:p w14:paraId="3BC6B743">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年财政拨款预算安排0元。</w:t>
      </w:r>
    </w:p>
    <w:p w14:paraId="0AF894CE">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2.公务接待费</w:t>
      </w:r>
    </w:p>
    <w:p w14:paraId="7238B260">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年财政拨款预算安排2,488.23元。</w:t>
      </w:r>
    </w:p>
    <w:p w14:paraId="14A9A2E5">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3.公务用车购置及运行维护费</w:t>
      </w:r>
    </w:p>
    <w:p w14:paraId="1F735AD9">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年本单位共有募捐救助专用车</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辆，财政供养的公务用车0辆，财政拨款公务用车购置费和公务用车运行维护费预算安排均为0元。</w:t>
      </w:r>
    </w:p>
    <w:p w14:paraId="0543202F">
      <w:pPr>
        <w:pStyle w:val="4"/>
        <w:ind w:firstLine="640"/>
      </w:pPr>
      <w:bookmarkStart w:id="9" w:name="_Toc9759"/>
      <w:r>
        <w:rPr>
          <w:rFonts w:hint="eastAsia"/>
        </w:rPr>
        <w:t>（三）关于</w:t>
      </w:r>
      <w:r>
        <w:rPr>
          <w:rFonts w:hint="eastAsia"/>
          <w:lang w:eastAsia="zh-CN"/>
        </w:rPr>
        <w:t>202</w:t>
      </w:r>
      <w:r>
        <w:rPr>
          <w:rFonts w:hint="eastAsia"/>
          <w:lang w:val="en-US" w:eastAsia="zh-CN"/>
        </w:rPr>
        <w:t>5</w:t>
      </w:r>
      <w:r>
        <w:rPr>
          <w:rFonts w:hint="eastAsia"/>
        </w:rPr>
        <w:t>年度部门预算中“三公”经费财政拨款预算与上年比增减情况及原因的说明</w:t>
      </w:r>
      <w:bookmarkEnd w:id="9"/>
    </w:p>
    <w:p w14:paraId="7ED96B2D">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年度“三公”经费财政拨款预算</w:t>
      </w:r>
      <w:r>
        <w:rPr>
          <w:rFonts w:hint="eastAsia" w:ascii="仿宋" w:hAnsi="仿宋" w:eastAsia="仿宋" w:cs="仿宋_GB2312"/>
          <w:sz w:val="32"/>
          <w:szCs w:val="32"/>
          <w:lang w:eastAsia="zh-CN"/>
        </w:rPr>
        <w:t>与</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相同</w:t>
      </w:r>
      <w:r>
        <w:rPr>
          <w:rFonts w:hint="eastAsia" w:ascii="仿宋" w:hAnsi="仿宋" w:eastAsia="仿宋" w:cs="仿宋_GB2312"/>
          <w:sz w:val="32"/>
          <w:szCs w:val="32"/>
        </w:rPr>
        <w:t>。</w:t>
      </w:r>
    </w:p>
    <w:p w14:paraId="3BDF50A5">
      <w:pPr>
        <w:spacing w:line="560" w:lineRule="exact"/>
        <w:ind w:firstLine="640" w:firstLineChars="200"/>
        <w:rPr>
          <w:rFonts w:ascii="仿宋" w:hAnsi="仿宋" w:eastAsia="仿宋" w:cs="仿宋_GB2312"/>
          <w:sz w:val="32"/>
          <w:szCs w:val="32"/>
        </w:rPr>
      </w:pPr>
    </w:p>
    <w:p w14:paraId="36752F66">
      <w:pPr>
        <w:pStyle w:val="3"/>
        <w:ind w:firstLine="640"/>
      </w:pPr>
      <w:bookmarkStart w:id="10" w:name="_Toc14991"/>
      <w:r>
        <w:rPr>
          <w:rFonts w:hint="eastAsia"/>
        </w:rPr>
        <w:t>五、其他情况说明</w:t>
      </w:r>
      <w:bookmarkEnd w:id="10"/>
    </w:p>
    <w:p w14:paraId="4A5FE102">
      <w:pPr>
        <w:pStyle w:val="4"/>
        <w:ind w:firstLine="640"/>
      </w:pPr>
      <w:bookmarkStart w:id="11" w:name="_Toc12873"/>
      <w:r>
        <w:rPr>
          <w:rFonts w:hint="eastAsia"/>
        </w:rPr>
        <w:t>（一）机构运行经费说明</w:t>
      </w:r>
      <w:bookmarkEnd w:id="11"/>
    </w:p>
    <w:p w14:paraId="34FC4F29">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年本部门（含下属单位）履行一般行政事业管理职能、维持机关运行，用于一般公共预算安排的行政运行经费，合计</w:t>
      </w:r>
      <w:r>
        <w:rPr>
          <w:rFonts w:hint="eastAsia" w:ascii="仿宋" w:hAnsi="仿宋" w:eastAsia="仿宋" w:cs="仿宋_GB2312"/>
          <w:sz w:val="32"/>
          <w:szCs w:val="32"/>
          <w:lang w:bidi="ar"/>
        </w:rPr>
        <w:t>489245.89</w:t>
      </w:r>
      <w:r>
        <w:rPr>
          <w:rFonts w:hint="eastAsia" w:ascii="仿宋" w:hAnsi="仿宋" w:eastAsia="仿宋" w:cs="仿宋_GB2312"/>
          <w:sz w:val="32"/>
          <w:szCs w:val="32"/>
        </w:rPr>
        <w:t>元，比</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年523373.88元</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bidi="ar"/>
        </w:rPr>
        <w:t>34127.99</w:t>
      </w:r>
      <w:r>
        <w:rPr>
          <w:rFonts w:hint="eastAsia" w:ascii="仿宋" w:hAnsi="仿宋" w:eastAsia="仿宋" w:cs="仿宋_GB2312"/>
          <w:sz w:val="32"/>
          <w:szCs w:val="32"/>
        </w:rPr>
        <w:t>元，</w:t>
      </w:r>
      <w:r>
        <w:rPr>
          <w:rFonts w:hint="eastAsia" w:ascii="仿宋" w:hAnsi="仿宋" w:eastAsia="仿宋" w:cs="仿宋_GB2312"/>
          <w:sz w:val="32"/>
          <w:szCs w:val="32"/>
          <w:lang w:eastAsia="zh-CN" w:bidi="ar"/>
        </w:rPr>
        <w:t>下降</w:t>
      </w:r>
      <w:r>
        <w:rPr>
          <w:rFonts w:hint="eastAsia" w:ascii="仿宋" w:hAnsi="仿宋" w:eastAsia="仿宋" w:cs="仿宋_GB2312"/>
          <w:sz w:val="32"/>
          <w:szCs w:val="32"/>
          <w:lang w:val="en-US" w:eastAsia="zh-CN" w:bidi="ar"/>
        </w:rPr>
        <w:t>6.52%</w:t>
      </w:r>
      <w:r>
        <w:rPr>
          <w:rFonts w:hint="eastAsia" w:ascii="仿宋" w:hAnsi="仿宋" w:eastAsia="仿宋" w:cs="仿宋_GB2312"/>
          <w:sz w:val="32"/>
          <w:szCs w:val="32"/>
          <w:lang w:bidi="ar"/>
        </w:rPr>
        <w:t>，主要原因是</w:t>
      </w:r>
      <w:r>
        <w:rPr>
          <w:rFonts w:hint="eastAsia" w:ascii="仿宋" w:hAnsi="仿宋" w:eastAsia="仿宋" w:cs="仿宋_GB2312"/>
          <w:sz w:val="32"/>
          <w:szCs w:val="32"/>
          <w:lang w:eastAsia="zh-CN" w:bidi="ar"/>
        </w:rPr>
        <w:t>部分公用经费预算定额减少，</w:t>
      </w:r>
      <w:r>
        <w:rPr>
          <w:rFonts w:hint="eastAsia" w:ascii="仿宋" w:hAnsi="仿宋" w:eastAsia="仿宋" w:cs="仿宋_GB2312"/>
          <w:sz w:val="32"/>
          <w:szCs w:val="32"/>
          <w:lang w:bidi="ar"/>
        </w:rPr>
        <w:t>。</w:t>
      </w:r>
    </w:p>
    <w:p w14:paraId="129DAAB8">
      <w:pPr>
        <w:spacing w:line="560" w:lineRule="exact"/>
        <w:ind w:firstLine="640" w:firstLineChars="200"/>
        <w:rPr>
          <w:rFonts w:hint="eastAsia" w:ascii="仿宋" w:hAnsi="仿宋" w:eastAsia="仿宋" w:cs="仿宋_GB2312"/>
          <w:sz w:val="32"/>
          <w:szCs w:val="32"/>
        </w:rPr>
      </w:pPr>
    </w:p>
    <w:p w14:paraId="4104B67F">
      <w:pPr>
        <w:pStyle w:val="4"/>
        <w:ind w:firstLine="640"/>
      </w:pPr>
      <w:bookmarkStart w:id="12" w:name="_Toc12141"/>
      <w:r>
        <w:rPr>
          <w:rFonts w:hint="eastAsia"/>
        </w:rPr>
        <w:t>（二）政府采购预算说明</w:t>
      </w:r>
      <w:bookmarkEnd w:id="12"/>
    </w:p>
    <w:p w14:paraId="76A526BC">
      <w:pPr>
        <w:spacing w:line="560" w:lineRule="exact"/>
        <w:ind w:firstLine="640" w:firstLineChars="200"/>
        <w:rPr>
          <w:rFonts w:hint="default" w:ascii="仿宋" w:hAnsi="仿宋" w:eastAsia="仿宋" w:cs="仿宋_GB2312"/>
          <w:sz w:val="32"/>
          <w:szCs w:val="32"/>
          <w:lang w:val="en-US"/>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年涉及政府采购项目</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个，红十字常务理事、监事、 专兼职干部培训费项目预算</w:t>
      </w:r>
      <w:r>
        <w:rPr>
          <w:rFonts w:hint="eastAsia" w:ascii="仿宋" w:hAnsi="仿宋" w:eastAsia="仿宋" w:cs="仿宋_GB2312"/>
          <w:sz w:val="32"/>
          <w:szCs w:val="32"/>
          <w:lang w:eastAsia="zh-CN"/>
        </w:rPr>
        <w:t>总额</w:t>
      </w:r>
      <w:r>
        <w:rPr>
          <w:rFonts w:hint="eastAsia" w:ascii="仿宋" w:hAnsi="仿宋" w:eastAsia="仿宋" w:cs="仿宋_GB2312"/>
          <w:sz w:val="32"/>
          <w:szCs w:val="32"/>
          <w:lang w:val="en-US" w:eastAsia="zh-CN"/>
        </w:rPr>
        <w:t>71</w:t>
      </w:r>
      <w:r>
        <w:rPr>
          <w:rFonts w:hint="eastAsia" w:ascii="仿宋" w:hAnsi="仿宋" w:eastAsia="仿宋" w:cs="仿宋_GB2312"/>
          <w:sz w:val="32"/>
          <w:szCs w:val="32"/>
        </w:rPr>
        <w:t>000.00元</w:t>
      </w:r>
      <w:r>
        <w:rPr>
          <w:rFonts w:hint="eastAsia" w:ascii="仿宋" w:hAnsi="仿宋" w:eastAsia="仿宋" w:cs="仿宋_GB2312"/>
          <w:sz w:val="32"/>
          <w:szCs w:val="32"/>
          <w:lang w:eastAsia="zh-CN"/>
        </w:rPr>
        <w:t>，其中政府采购预算金额</w:t>
      </w:r>
      <w:r>
        <w:rPr>
          <w:rFonts w:hint="eastAsia" w:ascii="仿宋" w:hAnsi="仿宋" w:eastAsia="仿宋" w:cs="仿宋_GB2312"/>
          <w:sz w:val="32"/>
          <w:szCs w:val="32"/>
          <w:lang w:val="en-US" w:eastAsia="zh-CN"/>
        </w:rPr>
        <w:t>66000.00元；北京市党政机关信息化能力提升改造项目</w:t>
      </w:r>
      <w:r>
        <w:rPr>
          <w:rFonts w:hint="eastAsia" w:ascii="仿宋" w:hAnsi="仿宋" w:eastAsia="仿宋" w:cs="仿宋_GB2312"/>
          <w:sz w:val="32"/>
          <w:szCs w:val="32"/>
        </w:rPr>
        <w:t>预算</w:t>
      </w:r>
      <w:r>
        <w:rPr>
          <w:rFonts w:hint="eastAsia" w:ascii="仿宋" w:hAnsi="仿宋" w:eastAsia="仿宋" w:cs="仿宋_GB2312"/>
          <w:sz w:val="32"/>
          <w:szCs w:val="32"/>
          <w:lang w:eastAsia="zh-CN"/>
        </w:rPr>
        <w:t>总额</w:t>
      </w:r>
      <w:r>
        <w:rPr>
          <w:rFonts w:hint="eastAsia" w:ascii="仿宋" w:hAnsi="仿宋" w:eastAsia="仿宋" w:cs="仿宋_GB2312"/>
          <w:sz w:val="32"/>
          <w:szCs w:val="32"/>
          <w:lang w:val="en-US" w:eastAsia="zh-CN"/>
        </w:rPr>
        <w:t>45000.00元，全部为政府采购预算。</w:t>
      </w:r>
    </w:p>
    <w:p w14:paraId="4D01C076">
      <w:pPr>
        <w:pStyle w:val="4"/>
        <w:ind w:firstLine="640"/>
      </w:pPr>
      <w:bookmarkStart w:id="13" w:name="_Toc16570"/>
      <w:r>
        <w:rPr>
          <w:rFonts w:hint="eastAsia"/>
        </w:rPr>
        <w:t>（三）政府购买服务</w:t>
      </w:r>
      <w:r>
        <w:rPr>
          <w:rFonts w:hint="eastAsia"/>
          <w:lang w:eastAsia="zh-CN"/>
        </w:rPr>
        <w:t>（委托外包服务）</w:t>
      </w:r>
      <w:r>
        <w:rPr>
          <w:rFonts w:hint="eastAsia"/>
        </w:rPr>
        <w:t>预算说明</w:t>
      </w:r>
      <w:bookmarkEnd w:id="13"/>
    </w:p>
    <w:p w14:paraId="4E1927C0">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年涉及委托外包服务</w:t>
      </w:r>
      <w:r>
        <w:rPr>
          <w:rFonts w:hint="eastAsia" w:ascii="仿宋" w:hAnsi="仿宋" w:eastAsia="仿宋" w:cs="仿宋_GB2312"/>
          <w:sz w:val="32"/>
          <w:szCs w:val="32"/>
          <w:lang w:eastAsia="zh-CN"/>
        </w:rPr>
        <w:t>项目</w:t>
      </w:r>
      <w:r>
        <w:rPr>
          <w:rFonts w:hint="eastAsia" w:ascii="仿宋" w:hAnsi="仿宋" w:eastAsia="仿宋" w:cs="仿宋_GB2312"/>
          <w:sz w:val="32"/>
          <w:szCs w:val="32"/>
          <w:lang w:val="en-US" w:eastAsia="zh-CN"/>
        </w:rPr>
        <w:t>1个，预算</w:t>
      </w:r>
      <w:r>
        <w:rPr>
          <w:rFonts w:hint="eastAsia" w:ascii="仿宋" w:hAnsi="仿宋" w:eastAsia="仿宋" w:cs="仿宋_GB2312"/>
          <w:sz w:val="32"/>
          <w:szCs w:val="32"/>
        </w:rPr>
        <w:t>资金安排</w:t>
      </w:r>
      <w:r>
        <w:rPr>
          <w:rFonts w:hint="eastAsia" w:ascii="仿宋" w:hAnsi="仿宋" w:eastAsia="仿宋" w:cs="仿宋_GB2312"/>
          <w:sz w:val="32"/>
          <w:szCs w:val="32"/>
          <w:lang w:val="en-US" w:eastAsia="zh-CN"/>
        </w:rPr>
        <w:t>20万元</w:t>
      </w:r>
      <w:r>
        <w:rPr>
          <w:rFonts w:hint="eastAsia" w:ascii="仿宋" w:hAnsi="仿宋" w:eastAsia="仿宋" w:cs="仿宋_GB2312"/>
          <w:sz w:val="32"/>
          <w:szCs w:val="32"/>
        </w:rPr>
        <w:t>。</w:t>
      </w:r>
    </w:p>
    <w:p w14:paraId="7A6D5AC4">
      <w:pPr>
        <w:pStyle w:val="4"/>
        <w:ind w:firstLine="640"/>
      </w:pPr>
      <w:bookmarkStart w:id="14" w:name="_Toc4498"/>
      <w:r>
        <w:rPr>
          <w:rFonts w:hint="eastAsia"/>
        </w:rPr>
        <w:t>（四）绩效目标情况及绩效评价结果说明</w:t>
      </w:r>
      <w:bookmarkEnd w:id="14"/>
    </w:p>
    <w:p w14:paraId="4ADC6811">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，西城区红十字会按要求组织开展</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年度部门整体支出单位绩效自评工作材料，绩效级别评定为“良好”。发现的主要问题有：</w:t>
      </w:r>
      <w:r>
        <w:rPr>
          <w:rFonts w:hint="eastAsia" w:ascii="仿宋_GB2312" w:hAnsi="仿宋" w:eastAsia="仿宋_GB2312"/>
          <w:sz w:val="32"/>
          <w:szCs w:val="32"/>
          <w:lang w:eastAsia="zh-CN"/>
        </w:rPr>
        <w:t>项目支出预算执行进度较慢，部分项目前期调研不足导致调整比例较高</w:t>
      </w:r>
      <w:r>
        <w:rPr>
          <w:rFonts w:hint="eastAsia" w:ascii="仿宋_GB2312" w:hAnsi="仿宋" w:eastAsia="仿宋_GB2312"/>
          <w:sz w:val="32"/>
          <w:szCs w:val="32"/>
        </w:rPr>
        <w:t>。提出的改进意见一是</w:t>
      </w:r>
      <w:r>
        <w:rPr>
          <w:rFonts w:hint="eastAsia" w:ascii="仿宋_GB2312" w:hAnsi="仿宋" w:eastAsia="仿宋_GB2312"/>
          <w:sz w:val="32"/>
          <w:szCs w:val="32"/>
          <w:lang w:eastAsia="zh-CN"/>
        </w:rPr>
        <w:t>深入基层加大项目设计前期调查研究，</w:t>
      </w:r>
      <w:r>
        <w:rPr>
          <w:rFonts w:hint="eastAsia" w:ascii="仿宋_GB2312" w:hAnsi="仿宋" w:eastAsia="仿宋_GB2312"/>
          <w:sz w:val="32"/>
          <w:szCs w:val="32"/>
        </w:rPr>
        <w:t>提高部门整体和项目预算编制科学与准确性</w:t>
      </w:r>
      <w:r>
        <w:rPr>
          <w:rFonts w:hint="eastAsia" w:ascii="仿宋_GB2312" w:hAnsi="仿宋" w:eastAsia="仿宋_GB2312"/>
          <w:sz w:val="32"/>
          <w:szCs w:val="32"/>
          <w:lang w:eastAsia="zh-CN"/>
        </w:rPr>
        <w:t>；二</w:t>
      </w:r>
      <w:r>
        <w:rPr>
          <w:rFonts w:hint="eastAsia" w:ascii="仿宋_GB2312" w:hAnsi="仿宋" w:eastAsia="仿宋_GB2312"/>
          <w:sz w:val="32"/>
          <w:szCs w:val="32"/>
        </w:rPr>
        <w:t>是加强重点项目的监督管理</w:t>
      </w:r>
      <w:r>
        <w:rPr>
          <w:rFonts w:hint="eastAsia" w:ascii="仿宋_GB2312" w:hAnsi="仿宋" w:eastAsia="仿宋_GB2312"/>
          <w:sz w:val="32"/>
          <w:szCs w:val="32"/>
          <w:lang w:eastAsia="zh-CN"/>
        </w:rPr>
        <w:t>，制订有效的项目实施方案，保证预算执行进度</w:t>
      </w:r>
      <w:r>
        <w:rPr>
          <w:rFonts w:hint="eastAsia" w:ascii="仿宋_GB2312" w:hAnsi="仿宋" w:eastAsia="仿宋_GB2312"/>
          <w:sz w:val="32"/>
          <w:szCs w:val="32"/>
        </w:rPr>
        <w:t>。</w:t>
      </w:r>
    </w:p>
    <w:p w14:paraId="1D5D757C">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年无100万元以上绩效考评项目，</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年部门整体绩效目标见附表。</w:t>
      </w:r>
    </w:p>
    <w:p w14:paraId="5C07C6FE">
      <w:pPr>
        <w:pStyle w:val="4"/>
        <w:ind w:firstLine="640"/>
        <w:rPr>
          <w:rFonts w:hint="eastAsia"/>
        </w:rPr>
      </w:pPr>
      <w:bookmarkStart w:id="15" w:name="_Toc29694"/>
      <w:r>
        <w:rPr>
          <w:rFonts w:hint="eastAsia"/>
        </w:rPr>
        <w:t>（五）国有资本经营预算财政拨款情况说明</w:t>
      </w:r>
      <w:bookmarkEnd w:id="15"/>
    </w:p>
    <w:p w14:paraId="77D8DEA6">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w:t>
      </w:r>
      <w:r>
        <w:rPr>
          <w:rFonts w:hint="eastAsia" w:ascii="仿宋_GB2312" w:hAnsi="仿宋" w:eastAsia="仿宋_GB2312"/>
          <w:sz w:val="32"/>
          <w:szCs w:val="32"/>
        </w:rPr>
        <w:t>无</w:t>
      </w:r>
      <w:r>
        <w:rPr>
          <w:rFonts w:hint="eastAsia" w:ascii="仿宋_GB2312" w:hAnsi="仿宋" w:eastAsia="仿宋_GB2312"/>
          <w:sz w:val="32"/>
          <w:szCs w:val="32"/>
          <w:lang w:eastAsia="zh-CN"/>
        </w:rPr>
        <w:t>此类预算。</w:t>
      </w:r>
    </w:p>
    <w:p w14:paraId="59AC5246">
      <w:pPr>
        <w:pStyle w:val="4"/>
        <w:ind w:firstLine="640"/>
        <w:rPr>
          <w:rFonts w:hint="eastAsia"/>
        </w:rPr>
      </w:pPr>
      <w:bookmarkStart w:id="16" w:name="_Toc25681"/>
      <w:r>
        <w:rPr>
          <w:rFonts w:hint="eastAsia"/>
        </w:rPr>
        <w:t>（六）国有资产占用情况说明</w:t>
      </w:r>
      <w:bookmarkEnd w:id="16"/>
    </w:p>
    <w:p w14:paraId="1EF602B2">
      <w:pPr>
        <w:ind w:firstLine="640" w:firstLineChars="200"/>
        <w:rPr>
          <w:rFonts w:ascii="仿宋" w:hAnsi="仿宋" w:eastAsia="仿宋"/>
          <w:sz w:val="32"/>
          <w:szCs w:val="32"/>
        </w:rPr>
      </w:pPr>
      <w:r>
        <w:rPr>
          <w:rFonts w:hint="eastAsia" w:ascii="仿宋_GB2312" w:hAnsi="仿宋" w:eastAsia="仿宋_GB2312"/>
          <w:sz w:val="32"/>
          <w:szCs w:val="32"/>
        </w:rPr>
        <w:t>截止</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年底，本部门固定资产原值</w:t>
      </w:r>
      <w:r>
        <w:rPr>
          <w:rFonts w:hint="eastAsia" w:ascii="仿宋_GB2312" w:hAnsi="仿宋" w:eastAsia="仿宋_GB2312"/>
          <w:sz w:val="32"/>
          <w:szCs w:val="32"/>
          <w:lang w:val="en-US" w:eastAsia="zh-CN"/>
        </w:rPr>
        <w:t>2189939.49</w:t>
      </w:r>
      <w:r>
        <w:rPr>
          <w:rFonts w:hint="eastAsia" w:ascii="仿宋_GB2312" w:hAnsi="仿宋" w:eastAsia="仿宋_GB2312"/>
          <w:sz w:val="32"/>
          <w:szCs w:val="32"/>
        </w:rPr>
        <w:t>元，固定资产累计折旧</w:t>
      </w:r>
      <w:r>
        <w:rPr>
          <w:rFonts w:hint="eastAsia" w:ascii="仿宋_GB2312" w:hAnsi="仿宋" w:eastAsia="仿宋_GB2312"/>
          <w:sz w:val="32"/>
          <w:szCs w:val="32"/>
          <w:lang w:val="en-US" w:eastAsia="zh-CN"/>
        </w:rPr>
        <w:t>1893091.25</w:t>
      </w:r>
      <w:r>
        <w:rPr>
          <w:rFonts w:hint="eastAsia" w:ascii="仿宋_GB2312" w:hAnsi="仿宋" w:eastAsia="仿宋_GB2312"/>
          <w:sz w:val="32"/>
          <w:szCs w:val="32"/>
        </w:rPr>
        <w:t>元,固定资产净值</w:t>
      </w:r>
      <w:r>
        <w:rPr>
          <w:rFonts w:hint="eastAsia" w:ascii="仿宋_GB2312" w:hAnsi="仿宋" w:eastAsia="仿宋_GB2312"/>
          <w:sz w:val="32"/>
          <w:szCs w:val="32"/>
          <w:lang w:val="en-US" w:eastAsia="zh-CN"/>
        </w:rPr>
        <w:t>296848.24</w:t>
      </w:r>
      <w:r>
        <w:rPr>
          <w:rFonts w:hint="eastAsia" w:ascii="仿宋_GB2312" w:hAnsi="仿宋" w:eastAsia="仿宋_GB2312"/>
          <w:sz w:val="32"/>
          <w:szCs w:val="32"/>
        </w:rPr>
        <w:t>元,其中：车辆</w:t>
      </w:r>
      <w:r>
        <w:rPr>
          <w:rFonts w:hint="eastAsia" w:ascii="仿宋_GB2312" w:hAnsi="仿宋" w:eastAsia="仿宋_GB2312"/>
          <w:sz w:val="32"/>
          <w:szCs w:val="32"/>
          <w:lang w:val="en-US" w:eastAsia="zh-CN"/>
        </w:rPr>
        <w:t>4</w:t>
      </w:r>
      <w:r>
        <w:rPr>
          <w:rFonts w:hint="eastAsia" w:ascii="仿宋_GB2312" w:hAnsi="仿宋" w:eastAsia="仿宋_GB2312"/>
          <w:sz w:val="32"/>
          <w:szCs w:val="32"/>
        </w:rPr>
        <w:t>台，原值</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元，累计折旧</w:t>
      </w:r>
      <w:r>
        <w:rPr>
          <w:rFonts w:hint="eastAsia" w:ascii="仿宋_GB2312" w:hAnsi="仿宋" w:eastAsia="仿宋_GB2312"/>
          <w:sz w:val="32"/>
          <w:szCs w:val="32"/>
          <w:lang w:val="en-US" w:eastAsia="zh-CN"/>
        </w:rPr>
        <w:t>153000</w:t>
      </w:r>
      <w:r>
        <w:rPr>
          <w:rFonts w:hint="eastAsia" w:ascii="仿宋_GB2312" w:hAnsi="仿宋" w:eastAsia="仿宋_GB2312"/>
          <w:sz w:val="32"/>
          <w:szCs w:val="32"/>
        </w:rPr>
        <w:t>，为市红十字会划拨的募捐救助用车，属非财政供养车辆；单位价值50万元以上的通用设备0台</w:t>
      </w:r>
      <w:r>
        <w:rPr>
          <w:rFonts w:hint="eastAsia" w:ascii="仿宋" w:hAnsi="仿宋" w:eastAsia="仿宋"/>
          <w:sz w:val="32"/>
          <w:szCs w:val="32"/>
        </w:rPr>
        <w:t>(套),0元;单位价值100万元以上的专用设备0台(套),0元。</w:t>
      </w:r>
    </w:p>
    <w:p w14:paraId="7FF26E44">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年部门预算:安排购置车辆0台,0元, 安排购置单位价值50万元以上的通用设备0台(套),0元;单位价值100万元以上的专用设备0台(套),0元。</w:t>
      </w:r>
    </w:p>
    <w:p w14:paraId="6CB90FB8">
      <w:pPr>
        <w:spacing w:line="560" w:lineRule="exact"/>
        <w:ind w:firstLine="640" w:firstLineChars="200"/>
        <w:rPr>
          <w:rFonts w:ascii="仿宋" w:hAnsi="仿宋" w:eastAsia="仿宋" w:cs="仿宋_GB2312"/>
          <w:sz w:val="32"/>
          <w:szCs w:val="32"/>
        </w:rPr>
      </w:pPr>
    </w:p>
    <w:p w14:paraId="09F73998">
      <w:pPr>
        <w:pStyle w:val="3"/>
        <w:ind w:firstLine="640"/>
      </w:pPr>
      <w:bookmarkStart w:id="17" w:name="_Toc18755"/>
      <w:r>
        <w:rPr>
          <w:rFonts w:hint="eastAsia"/>
        </w:rPr>
        <w:t>六、名词解释</w:t>
      </w:r>
      <w:bookmarkEnd w:id="17"/>
    </w:p>
    <w:p w14:paraId="49237ACE">
      <w:pPr>
        <w:spacing w:line="560" w:lineRule="exact"/>
        <w:ind w:firstLine="640" w:firstLineChars="200"/>
        <w:rPr>
          <w:rFonts w:ascii="仿宋" w:hAnsi="仿宋" w:eastAsia="仿宋" w:cs="仿宋_GB2312"/>
          <w:sz w:val="32"/>
          <w:szCs w:val="32"/>
          <w:lang w:bidi="ar"/>
        </w:rPr>
      </w:pPr>
      <w:r>
        <w:rPr>
          <w:rFonts w:hint="eastAsia" w:ascii="仿宋" w:hAnsi="仿宋" w:eastAsia="仿宋" w:cs="仿宋_GB2312"/>
          <w:sz w:val="32"/>
          <w:szCs w:val="32"/>
          <w:lang w:bidi="ar"/>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14:paraId="713B7EAA">
      <w:pPr>
        <w:spacing w:line="560" w:lineRule="exact"/>
        <w:ind w:firstLine="640" w:firstLineChars="200"/>
        <w:rPr>
          <w:rFonts w:ascii="黑体" w:hAnsi="黑体"/>
          <w:sz w:val="36"/>
          <w:szCs w:val="36"/>
        </w:rPr>
      </w:pPr>
      <w:r>
        <w:rPr>
          <w:rFonts w:hint="eastAsia" w:ascii="仿宋" w:hAnsi="仿宋" w:eastAsia="仿宋" w:cs="仿宋_GB2312"/>
          <w:sz w:val="32"/>
          <w:szCs w:val="32"/>
          <w:lang w:bidi="ar"/>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25BC8B">
      <w:pPr>
        <w:pStyle w:val="2"/>
        <w:rPr>
          <w:rFonts w:hint="eastAsia" w:ascii="黑体" w:hAnsi="黑体"/>
          <w:b w:val="0"/>
          <w:sz w:val="36"/>
          <w:szCs w:val="36"/>
        </w:rPr>
      </w:pPr>
    </w:p>
    <w:p w14:paraId="771EC4B2">
      <w:pPr>
        <w:rPr>
          <w:rFonts w:hint="eastAsia" w:ascii="黑体" w:hAnsi="黑体"/>
          <w:b w:val="0"/>
          <w:sz w:val="36"/>
          <w:szCs w:val="36"/>
        </w:rPr>
      </w:pPr>
      <w:r>
        <w:rPr>
          <w:rFonts w:hint="eastAsia" w:ascii="黑体" w:hAnsi="黑体"/>
          <w:b w:val="0"/>
          <w:sz w:val="36"/>
          <w:szCs w:val="36"/>
        </w:rPr>
        <w:br w:type="page"/>
      </w:r>
    </w:p>
    <w:p w14:paraId="53E3B7AF">
      <w:pPr>
        <w:pStyle w:val="2"/>
        <w:rPr>
          <w:rFonts w:ascii="黑体" w:hAnsi="黑体"/>
          <w:b w:val="0"/>
          <w:sz w:val="36"/>
          <w:szCs w:val="36"/>
        </w:rPr>
      </w:pPr>
      <w:bookmarkStart w:id="18" w:name="_Toc17056"/>
      <w:r>
        <w:rPr>
          <w:rFonts w:hint="eastAsia" w:ascii="黑体" w:hAnsi="黑体"/>
          <w:b w:val="0"/>
          <w:sz w:val="36"/>
          <w:szCs w:val="36"/>
        </w:rPr>
        <w:t xml:space="preserve">第二部分  </w:t>
      </w:r>
      <w:r>
        <w:rPr>
          <w:rFonts w:hint="eastAsia" w:ascii="黑体" w:hAnsi="黑体"/>
          <w:b w:val="0"/>
          <w:sz w:val="36"/>
          <w:szCs w:val="36"/>
          <w:lang w:eastAsia="zh-CN"/>
        </w:rPr>
        <w:t>202</w:t>
      </w:r>
      <w:r>
        <w:rPr>
          <w:rFonts w:hint="eastAsia" w:ascii="黑体" w:hAnsi="黑体"/>
          <w:b w:val="0"/>
          <w:sz w:val="36"/>
          <w:szCs w:val="36"/>
          <w:lang w:val="en-US" w:eastAsia="zh-CN"/>
        </w:rPr>
        <w:t>5</w:t>
      </w:r>
      <w:r>
        <w:rPr>
          <w:rFonts w:hint="eastAsia" w:ascii="黑体" w:hAnsi="黑体"/>
          <w:b w:val="0"/>
          <w:sz w:val="36"/>
          <w:szCs w:val="36"/>
        </w:rPr>
        <w:t>年部门预算表</w:t>
      </w:r>
      <w:bookmarkEnd w:id="18"/>
    </w:p>
    <w:p w14:paraId="080877B0">
      <w:pPr>
        <w:pStyle w:val="4"/>
        <w:ind w:firstLine="0" w:firstLineChars="0"/>
        <w:rPr>
          <w:b/>
          <w:bCs w:val="0"/>
        </w:rPr>
      </w:pPr>
    </w:p>
    <w:p w14:paraId="59275382">
      <w:pPr>
        <w:pStyle w:val="4"/>
        <w:ind w:firstLine="0" w:firstLineChars="0"/>
        <w:jc w:val="center"/>
        <w:rPr>
          <w:rFonts w:hint="eastAsia" w:ascii="黑体" w:hAnsi="黑体" w:eastAsia="黑体" w:cs="黑体"/>
          <w:b w:val="0"/>
          <w:bCs/>
        </w:rPr>
      </w:pPr>
      <w:bookmarkStart w:id="19" w:name="_Toc16417"/>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01表 </w:t>
      </w:r>
      <w:r>
        <w:rPr>
          <w:rFonts w:hint="eastAsia" w:ascii="黑体" w:hAnsi="黑体" w:eastAsia="黑体" w:cs="黑体"/>
          <w:b w:val="0"/>
          <w:bCs/>
        </w:rPr>
        <w:t>收支总表</w:t>
      </w:r>
      <w:bookmarkEnd w:id="19"/>
    </w:p>
    <w:p w14:paraId="685AD018"/>
    <w:p w14:paraId="42F56EFD">
      <w:pPr>
        <w:rPr>
          <w:rFonts w:hint="eastAsia" w:eastAsiaTheme="minorEastAsia"/>
          <w:lang w:eastAsia="zh-CN"/>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eastAsiaTheme="minorEastAsia"/>
          <w:lang w:eastAsia="zh-CN"/>
        </w:rPr>
        <w:drawing>
          <wp:inline distT="0" distB="0" distL="114300" distR="114300">
            <wp:extent cx="5270500" cy="4365625"/>
            <wp:effectExtent l="0" t="0" r="6350" b="15875"/>
            <wp:docPr id="1" name="图片 1" descr="088082a70710c794b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8082a70710c794bb10"/>
                    <pic:cNvPicPr>
                      <a:picLocks noChangeAspect="1"/>
                    </pic:cNvPicPr>
                  </pic:nvPicPr>
                  <pic:blipFill>
                    <a:blip r:embed="rId6"/>
                    <a:stretch>
                      <a:fillRect/>
                    </a:stretch>
                  </pic:blipFill>
                  <pic:spPr>
                    <a:xfrm>
                      <a:off x="0" y="0"/>
                      <a:ext cx="5270500" cy="4365625"/>
                    </a:xfrm>
                    <a:prstGeom prst="rect">
                      <a:avLst/>
                    </a:prstGeom>
                  </pic:spPr>
                </pic:pic>
              </a:graphicData>
            </a:graphic>
          </wp:inline>
        </w:drawing>
      </w:r>
    </w:p>
    <w:p w14:paraId="7734E471">
      <w:pPr>
        <w:pStyle w:val="4"/>
        <w:ind w:firstLine="0" w:firstLineChars="0"/>
        <w:jc w:val="center"/>
        <w:rPr>
          <w:rFonts w:hint="eastAsia" w:ascii="黑体" w:hAnsi="黑体" w:eastAsia="黑体" w:cs="黑体"/>
          <w:b w:val="0"/>
          <w:bCs/>
          <w:lang w:eastAsia="zh-CN"/>
        </w:rPr>
      </w:pPr>
      <w:bookmarkStart w:id="20" w:name="_Toc9287"/>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02表 </w:t>
      </w:r>
      <w:r>
        <w:rPr>
          <w:rFonts w:hint="eastAsia" w:ascii="黑体" w:hAnsi="黑体" w:eastAsia="黑体" w:cs="黑体"/>
          <w:b w:val="0"/>
          <w:bCs/>
          <w:lang w:eastAsia="zh-CN"/>
        </w:rPr>
        <w:t>收入总表</w:t>
      </w:r>
      <w:bookmarkEnd w:id="20"/>
    </w:p>
    <w:p w14:paraId="7D1A09F5">
      <w:pPr>
        <w:jc w:val="center"/>
      </w:pPr>
    </w:p>
    <w:p w14:paraId="74A77E1B">
      <w:pPr>
        <w:rPr>
          <w:b/>
        </w:rPr>
      </w:pPr>
    </w:p>
    <w:p w14:paraId="74375E0C">
      <w:pPr>
        <w:rPr>
          <w:rFonts w:hint="eastAsia" w:eastAsiaTheme="minorEastAsia"/>
          <w:b/>
          <w:bCs w:val="0"/>
          <w:lang w:eastAsia="zh-CN"/>
        </w:rPr>
      </w:pPr>
      <w:r>
        <w:rPr>
          <w:rFonts w:hint="eastAsia" w:eastAsiaTheme="minorEastAsia"/>
          <w:b/>
          <w:bCs w:val="0"/>
          <w:lang w:eastAsia="zh-CN"/>
        </w:rPr>
        <w:drawing>
          <wp:inline distT="0" distB="0" distL="114300" distR="114300">
            <wp:extent cx="8853805" cy="1113790"/>
            <wp:effectExtent l="0" t="0" r="4445" b="10160"/>
            <wp:docPr id="2" name="图片 2" descr="088082a70710c794d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8082a70710c794db10"/>
                    <pic:cNvPicPr>
                      <a:picLocks noChangeAspect="1"/>
                    </pic:cNvPicPr>
                  </pic:nvPicPr>
                  <pic:blipFill>
                    <a:blip r:embed="rId7"/>
                    <a:stretch>
                      <a:fillRect/>
                    </a:stretch>
                  </pic:blipFill>
                  <pic:spPr>
                    <a:xfrm>
                      <a:off x="0" y="0"/>
                      <a:ext cx="8853805" cy="1113790"/>
                    </a:xfrm>
                    <a:prstGeom prst="rect">
                      <a:avLst/>
                    </a:prstGeom>
                  </pic:spPr>
                </pic:pic>
              </a:graphicData>
            </a:graphic>
          </wp:inline>
        </w:drawing>
      </w:r>
    </w:p>
    <w:p w14:paraId="5CC52690">
      <w:pPr>
        <w:pStyle w:val="4"/>
        <w:ind w:firstLine="0" w:firstLineChars="0"/>
        <w:jc w:val="center"/>
        <w:rPr>
          <w:rFonts w:hint="eastAsia" w:ascii="黑体" w:hAnsi="黑体" w:eastAsia="黑体" w:cs="黑体"/>
          <w:b w:val="0"/>
          <w:bCs/>
          <w:lang w:eastAsia="zh-CN"/>
        </w:rPr>
      </w:pPr>
    </w:p>
    <w:p w14:paraId="50F108D3">
      <w:pPr>
        <w:pStyle w:val="4"/>
        <w:ind w:firstLine="0" w:firstLineChars="0"/>
        <w:jc w:val="center"/>
        <w:rPr>
          <w:rFonts w:hint="eastAsia" w:ascii="黑体" w:hAnsi="黑体" w:eastAsia="黑体" w:cs="黑体"/>
          <w:b w:val="0"/>
          <w:bCs/>
          <w:lang w:eastAsia="zh-CN"/>
        </w:rPr>
      </w:pPr>
    </w:p>
    <w:p w14:paraId="6E0F37A1">
      <w:pPr>
        <w:pStyle w:val="4"/>
        <w:ind w:firstLine="0" w:firstLineChars="0"/>
        <w:jc w:val="center"/>
        <w:rPr>
          <w:rFonts w:hint="eastAsia" w:ascii="黑体" w:hAnsi="黑体" w:eastAsia="黑体" w:cs="黑体"/>
          <w:b w:val="0"/>
          <w:bCs/>
          <w:lang w:eastAsia="zh-CN"/>
        </w:rPr>
      </w:pPr>
    </w:p>
    <w:p w14:paraId="663843A2">
      <w:pPr>
        <w:pStyle w:val="4"/>
        <w:ind w:firstLine="0" w:firstLineChars="0"/>
        <w:jc w:val="center"/>
        <w:rPr>
          <w:rFonts w:hint="eastAsia" w:ascii="黑体" w:hAnsi="黑体" w:eastAsia="黑体" w:cs="黑体"/>
          <w:b w:val="0"/>
          <w:bCs/>
          <w:lang w:eastAsia="zh-CN"/>
        </w:rPr>
      </w:pPr>
    </w:p>
    <w:p w14:paraId="3B20E73F">
      <w:pPr>
        <w:pStyle w:val="4"/>
        <w:ind w:firstLine="0" w:firstLineChars="0"/>
        <w:jc w:val="center"/>
        <w:rPr>
          <w:rFonts w:hint="eastAsia" w:ascii="黑体" w:hAnsi="黑体" w:eastAsia="黑体" w:cs="黑体"/>
          <w:b w:val="0"/>
          <w:bCs/>
          <w:lang w:eastAsia="zh-CN"/>
        </w:rPr>
      </w:pPr>
    </w:p>
    <w:p w14:paraId="5DDC5AB6">
      <w:pPr>
        <w:pStyle w:val="4"/>
        <w:ind w:firstLine="0" w:firstLineChars="0"/>
        <w:jc w:val="center"/>
        <w:rPr>
          <w:rFonts w:hint="eastAsia" w:ascii="黑体" w:hAnsi="黑体" w:eastAsia="黑体" w:cs="黑体"/>
          <w:b w:val="0"/>
          <w:bCs/>
          <w:lang w:eastAsia="zh-CN"/>
        </w:rPr>
      </w:pPr>
    </w:p>
    <w:p w14:paraId="5F44DF55">
      <w:pPr>
        <w:pStyle w:val="4"/>
        <w:ind w:firstLine="0" w:firstLineChars="0"/>
        <w:jc w:val="center"/>
        <w:rPr>
          <w:rFonts w:hint="eastAsia" w:ascii="黑体" w:hAnsi="黑体" w:eastAsia="黑体" w:cs="黑体"/>
          <w:b w:val="0"/>
          <w:bCs/>
          <w:lang w:eastAsia="zh-CN"/>
        </w:rPr>
      </w:pPr>
    </w:p>
    <w:p w14:paraId="51CFCCDA">
      <w:pPr>
        <w:rPr>
          <w:rFonts w:hint="eastAsia" w:ascii="黑体" w:hAnsi="黑体" w:eastAsia="黑体" w:cs="黑体"/>
          <w:b w:val="0"/>
          <w:bCs/>
          <w:lang w:eastAsia="zh-CN"/>
        </w:rPr>
      </w:pPr>
    </w:p>
    <w:p w14:paraId="6B2651B4">
      <w:pPr>
        <w:rPr>
          <w:rFonts w:hint="eastAsia" w:ascii="黑体" w:hAnsi="黑体" w:eastAsia="黑体" w:cs="黑体"/>
          <w:b w:val="0"/>
          <w:bCs/>
          <w:lang w:eastAsia="zh-CN"/>
        </w:rPr>
      </w:pPr>
    </w:p>
    <w:p w14:paraId="562A322C">
      <w:pPr>
        <w:pStyle w:val="4"/>
        <w:ind w:firstLine="0" w:firstLineChars="0"/>
        <w:jc w:val="center"/>
        <w:rPr>
          <w:rFonts w:hint="eastAsia" w:ascii="黑体" w:hAnsi="黑体" w:eastAsia="黑体" w:cs="黑体"/>
          <w:b w:val="0"/>
          <w:bCs/>
          <w:lang w:eastAsia="zh-CN"/>
        </w:rPr>
      </w:pPr>
      <w:bookmarkStart w:id="21" w:name="_Toc2189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03表 </w:t>
      </w:r>
      <w:r>
        <w:rPr>
          <w:rFonts w:hint="eastAsia" w:ascii="黑体" w:hAnsi="黑体" w:eastAsia="黑体" w:cs="黑体"/>
          <w:b w:val="0"/>
          <w:bCs/>
          <w:lang w:eastAsia="zh-CN"/>
        </w:rPr>
        <w:t>支出预算总表</w:t>
      </w:r>
      <w:bookmarkEnd w:id="21"/>
    </w:p>
    <w:p w14:paraId="5F61FD31">
      <w:pPr>
        <w:rPr>
          <w:rFonts w:hint="eastAsia"/>
          <w:lang w:eastAsia="zh-CN"/>
        </w:rPr>
      </w:pPr>
    </w:p>
    <w:p w14:paraId="61E04CC9">
      <w:pPr>
        <w:pStyle w:val="4"/>
        <w:ind w:firstLine="0" w:firstLineChars="0"/>
        <w:jc w:val="center"/>
        <w:rPr>
          <w:rFonts w:hint="eastAsia" w:ascii="黑体" w:hAnsi="黑体" w:eastAsia="黑体" w:cs="黑体"/>
          <w:b w:val="0"/>
          <w:bCs/>
          <w:lang w:eastAsia="zh-CN"/>
        </w:rPr>
      </w:pPr>
    </w:p>
    <w:p w14:paraId="5F0019BD">
      <w:pPr>
        <w:rPr>
          <w:rFonts w:hint="eastAsia"/>
          <w:lang w:eastAsia="zh-CN"/>
        </w:rPr>
        <w:sectPr>
          <w:pgSz w:w="16838" w:h="11906" w:orient="landscape"/>
          <w:pgMar w:top="1797" w:right="1440" w:bottom="1797" w:left="1440" w:header="851" w:footer="992" w:gutter="0"/>
          <w:cols w:space="425" w:num="1"/>
          <w:docGrid w:type="linesAndChars" w:linePitch="312" w:charSpace="0"/>
        </w:sectPr>
      </w:pPr>
      <w:r>
        <w:rPr>
          <w:rFonts w:hint="eastAsia"/>
          <w:lang w:eastAsia="zh-CN"/>
        </w:rPr>
        <w:drawing>
          <wp:inline distT="0" distB="0" distL="114300" distR="114300">
            <wp:extent cx="8853170" cy="4331335"/>
            <wp:effectExtent l="0" t="0" r="5080" b="12065"/>
            <wp:docPr id="5" name="图片 5" descr="088082a70710c794d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8082a70710c794db11"/>
                    <pic:cNvPicPr>
                      <a:picLocks noChangeAspect="1"/>
                    </pic:cNvPicPr>
                  </pic:nvPicPr>
                  <pic:blipFill>
                    <a:blip r:embed="rId8"/>
                    <a:stretch>
                      <a:fillRect/>
                    </a:stretch>
                  </pic:blipFill>
                  <pic:spPr>
                    <a:xfrm>
                      <a:off x="0" y="0"/>
                      <a:ext cx="8853170" cy="4331335"/>
                    </a:xfrm>
                    <a:prstGeom prst="rect">
                      <a:avLst/>
                    </a:prstGeom>
                  </pic:spPr>
                </pic:pic>
              </a:graphicData>
            </a:graphic>
          </wp:inline>
        </w:drawing>
      </w:r>
    </w:p>
    <w:p w14:paraId="2FB58934">
      <w:pPr>
        <w:pStyle w:val="4"/>
        <w:ind w:firstLine="0" w:firstLineChars="0"/>
        <w:jc w:val="center"/>
        <w:rPr>
          <w:rFonts w:hint="eastAsia" w:ascii="黑体" w:hAnsi="黑体" w:eastAsia="黑体" w:cs="黑体"/>
          <w:b w:val="0"/>
          <w:bCs/>
          <w:lang w:eastAsia="zh-CN"/>
        </w:rPr>
      </w:pPr>
      <w:bookmarkStart w:id="22" w:name="_Toc3480"/>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04表 </w:t>
      </w:r>
      <w:r>
        <w:rPr>
          <w:rFonts w:hint="eastAsia" w:ascii="黑体" w:hAnsi="黑体" w:eastAsia="黑体" w:cs="黑体"/>
          <w:b w:val="0"/>
          <w:bCs/>
          <w:lang w:eastAsia="zh-CN"/>
        </w:rPr>
        <w:t>项目支出表</w:t>
      </w:r>
      <w:bookmarkEnd w:id="22"/>
    </w:p>
    <w:p w14:paraId="3439DE71">
      <w:pPr>
        <w:rPr>
          <w:rFonts w:hint="eastAsia"/>
          <w:b/>
          <w:bCs w:val="0"/>
          <w:lang w:eastAsia="zh-CN"/>
        </w:rPr>
      </w:pPr>
    </w:p>
    <w:p w14:paraId="329A513C">
      <w:pPr>
        <w:rPr>
          <w:rFonts w:hint="eastAsia"/>
          <w:b/>
          <w:bCs w:val="0"/>
          <w:lang w:eastAsia="zh-CN"/>
        </w:rPr>
      </w:pPr>
    </w:p>
    <w:p w14:paraId="38C07501">
      <w:pPr>
        <w:bidi w:val="0"/>
        <w:rPr>
          <w:rFonts w:hint="eastAsia" w:asciiTheme="minorHAnsi" w:hAnsiTheme="minorHAnsi" w:eastAsiaTheme="minorEastAsia" w:cstheme="minorBidi"/>
          <w:kern w:val="2"/>
          <w:sz w:val="21"/>
          <w:szCs w:val="22"/>
          <w:lang w:val="en-US" w:eastAsia="zh-CN" w:bidi="ar-SA"/>
        </w:rPr>
      </w:pPr>
    </w:p>
    <w:p w14:paraId="5DC09945">
      <w:pPr>
        <w:tabs>
          <w:tab w:val="left" w:pos="11982"/>
        </w:tabs>
        <w:bidi w:val="0"/>
        <w:jc w:val="left"/>
        <w:rPr>
          <w:rFonts w:hint="eastAsia"/>
          <w:lang w:val="en-US" w:eastAsia="zh-CN"/>
        </w:rPr>
        <w:sectPr>
          <w:pgSz w:w="16838" w:h="11906" w:orient="landscape"/>
          <w:pgMar w:top="1797" w:right="1440" w:bottom="1797" w:left="1440" w:header="851" w:footer="992" w:gutter="0"/>
          <w:cols w:space="0" w:num="1"/>
          <w:rtlGutter w:val="0"/>
          <w:docGrid w:type="lines" w:linePitch="319" w:charSpace="0"/>
        </w:sectPr>
      </w:pPr>
      <w:r>
        <w:rPr>
          <w:rFonts w:hint="eastAsia"/>
          <w:lang w:val="en-US" w:eastAsia="zh-CN"/>
        </w:rPr>
        <w:drawing>
          <wp:inline distT="0" distB="0" distL="114300" distR="114300">
            <wp:extent cx="8862060" cy="2111375"/>
            <wp:effectExtent l="0" t="0" r="15240" b="3175"/>
            <wp:docPr id="6" name="图片 6" descr="088082a70710c794b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8082a70710c794bb15"/>
                    <pic:cNvPicPr>
                      <a:picLocks noChangeAspect="1"/>
                    </pic:cNvPicPr>
                  </pic:nvPicPr>
                  <pic:blipFill>
                    <a:blip r:embed="rId9"/>
                    <a:stretch>
                      <a:fillRect/>
                    </a:stretch>
                  </pic:blipFill>
                  <pic:spPr>
                    <a:xfrm>
                      <a:off x="0" y="0"/>
                      <a:ext cx="8862060" cy="2111375"/>
                    </a:xfrm>
                    <a:prstGeom prst="rect">
                      <a:avLst/>
                    </a:prstGeom>
                  </pic:spPr>
                </pic:pic>
              </a:graphicData>
            </a:graphic>
          </wp:inline>
        </w:drawing>
      </w:r>
      <w:r>
        <w:rPr>
          <w:rFonts w:hint="eastAsia"/>
          <w:lang w:val="en-US" w:eastAsia="zh-CN"/>
        </w:rPr>
        <w:tab/>
      </w:r>
    </w:p>
    <w:p w14:paraId="10FA49B6">
      <w:pPr>
        <w:pStyle w:val="4"/>
        <w:ind w:firstLine="0" w:firstLineChars="0"/>
        <w:jc w:val="center"/>
        <w:rPr>
          <w:rFonts w:hint="eastAsia" w:ascii="黑体" w:hAnsi="黑体" w:eastAsia="黑体" w:cs="黑体"/>
          <w:b w:val="0"/>
          <w:bCs/>
          <w:lang w:eastAsia="zh-CN"/>
        </w:rPr>
      </w:pPr>
    </w:p>
    <w:p w14:paraId="03361C32">
      <w:pPr>
        <w:pStyle w:val="4"/>
        <w:ind w:firstLine="0" w:firstLineChars="0"/>
        <w:jc w:val="center"/>
        <w:rPr>
          <w:rFonts w:hint="eastAsia" w:ascii="黑体" w:hAnsi="黑体" w:eastAsia="黑体" w:cs="黑体"/>
          <w:b w:val="0"/>
          <w:bCs/>
          <w:lang w:eastAsia="zh-CN"/>
        </w:rPr>
      </w:pPr>
      <w:bookmarkStart w:id="23" w:name="_Toc489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05表 </w:t>
      </w:r>
      <w:r>
        <w:rPr>
          <w:rFonts w:hint="eastAsia" w:ascii="黑体" w:hAnsi="黑体" w:eastAsia="黑体" w:cs="黑体"/>
          <w:b w:val="0"/>
          <w:bCs/>
          <w:lang w:eastAsia="zh-CN"/>
        </w:rPr>
        <w:t>财政拨款收支预算总表</w:t>
      </w:r>
      <w:bookmarkEnd w:id="23"/>
    </w:p>
    <w:p w14:paraId="3730C646"/>
    <w:p w14:paraId="20C1FCE8">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-323850</wp:posOffset>
            </wp:positionH>
            <wp:positionV relativeFrom="paragraph">
              <wp:posOffset>110490</wp:posOffset>
            </wp:positionV>
            <wp:extent cx="5916295" cy="5440045"/>
            <wp:effectExtent l="0" t="0" r="8255" b="8255"/>
            <wp:wrapSquare wrapText="bothSides"/>
            <wp:docPr id="7" name="图片 7" descr="088082a70710c794d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8082a70710c794db15"/>
                    <pic:cNvPicPr>
                      <a:picLocks noChangeAspect="1"/>
                    </pic:cNvPicPr>
                  </pic:nvPicPr>
                  <pic:blipFill>
                    <a:blip r:embed="rId10"/>
                    <a:stretch>
                      <a:fillRect/>
                    </a:stretch>
                  </pic:blipFill>
                  <pic:spPr>
                    <a:xfrm>
                      <a:off x="0" y="0"/>
                      <a:ext cx="5916295" cy="5440045"/>
                    </a:xfrm>
                    <a:prstGeom prst="rect">
                      <a:avLst/>
                    </a:prstGeom>
                  </pic:spPr>
                </pic:pic>
              </a:graphicData>
            </a:graphic>
          </wp:anchor>
        </w:drawing>
      </w:r>
    </w:p>
    <w:p w14:paraId="5B6F2361"/>
    <w:p w14:paraId="7B84CD6E">
      <w:pPr>
        <w:rPr>
          <w:rFonts w:hint="eastAsia" w:eastAsiaTheme="minorEastAsia"/>
          <w:lang w:eastAsia="zh-CN"/>
        </w:rPr>
      </w:pPr>
    </w:p>
    <w:p w14:paraId="16D44808"/>
    <w:p w14:paraId="6A00EB4A"/>
    <w:p w14:paraId="43AC362C"/>
    <w:p w14:paraId="1EA78A19"/>
    <w:p w14:paraId="2AC45380"/>
    <w:p w14:paraId="2972D5A4"/>
    <w:p w14:paraId="0DCF13A6"/>
    <w:p w14:paraId="01F0228B"/>
    <w:p w14:paraId="6D3C81DB"/>
    <w:p w14:paraId="3CD606D0">
      <w:pPr>
        <w:rPr>
          <w:rFonts w:hint="eastAsia"/>
          <w:lang w:eastAsia="zh-CN"/>
        </w:rPr>
      </w:pPr>
    </w:p>
    <w:p w14:paraId="14F8F754">
      <w:pPr>
        <w:pStyle w:val="4"/>
        <w:ind w:firstLine="0" w:firstLineChars="0"/>
        <w:jc w:val="center"/>
        <w:rPr>
          <w:rFonts w:hint="eastAsia" w:ascii="黑体" w:hAnsi="黑体" w:eastAsia="黑体" w:cs="黑体"/>
          <w:b w:val="0"/>
          <w:bCs/>
          <w:lang w:eastAsia="zh-CN"/>
        </w:rPr>
      </w:pPr>
      <w:bookmarkStart w:id="24" w:name="_Toc1486"/>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06表 </w:t>
      </w:r>
      <w:r>
        <w:rPr>
          <w:rFonts w:hint="eastAsia" w:ascii="黑体" w:hAnsi="黑体" w:eastAsia="黑体" w:cs="黑体"/>
          <w:b w:val="0"/>
          <w:bCs/>
          <w:lang w:eastAsia="zh-CN"/>
        </w:rPr>
        <w:t>一般公共预算财政拨款支出表</w:t>
      </w:r>
      <w:bookmarkEnd w:id="24"/>
    </w:p>
    <w:p w14:paraId="5E50D058"/>
    <w:p w14:paraId="2046F9AB">
      <w:pPr>
        <w:jc w:val="center"/>
      </w:pPr>
    </w:p>
    <w:p w14:paraId="6032B321">
      <w:r>
        <w:rPr>
          <w:rFonts w:hint="eastAsia" w:eastAsia="仿宋"/>
          <w:lang w:eastAsia="zh-CN"/>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130175</wp:posOffset>
            </wp:positionV>
            <wp:extent cx="5265420" cy="1516380"/>
            <wp:effectExtent l="0" t="0" r="11430" b="7620"/>
            <wp:wrapSquare wrapText="bothSides"/>
            <wp:docPr id="11" name="图片 11" descr="088082a70710c794bb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88082a70710c794bb17"/>
                    <pic:cNvPicPr>
                      <a:picLocks noChangeAspect="1"/>
                    </pic:cNvPicPr>
                  </pic:nvPicPr>
                  <pic:blipFill>
                    <a:blip r:embed="rId11"/>
                    <a:stretch>
                      <a:fillRect/>
                    </a:stretch>
                  </pic:blipFill>
                  <pic:spPr>
                    <a:xfrm>
                      <a:off x="0" y="0"/>
                      <a:ext cx="5265420" cy="1516380"/>
                    </a:xfrm>
                    <a:prstGeom prst="rect">
                      <a:avLst/>
                    </a:prstGeom>
                  </pic:spPr>
                </pic:pic>
              </a:graphicData>
            </a:graphic>
          </wp:anchor>
        </w:drawing>
      </w:r>
    </w:p>
    <w:p w14:paraId="0423DF55"/>
    <w:p w14:paraId="5A713AEA"/>
    <w:p w14:paraId="4FF0710C">
      <w:pPr>
        <w:pStyle w:val="3"/>
        <w:ind w:firstLine="0" w:firstLineChars="0"/>
        <w:rPr>
          <w:rFonts w:hint="eastAsia" w:eastAsia="仿宋"/>
          <w:lang w:eastAsia="zh-CN"/>
        </w:rPr>
        <w:sectPr>
          <w:pgSz w:w="11906" w:h="16838"/>
          <w:pgMar w:top="1440" w:right="1797" w:bottom="1440" w:left="1797" w:header="851" w:footer="992" w:gutter="0"/>
          <w:cols w:space="0" w:num="1"/>
          <w:rtlGutter w:val="0"/>
          <w:docGrid w:type="lines" w:linePitch="319" w:charSpace="0"/>
        </w:sectPr>
      </w:pPr>
    </w:p>
    <w:p w14:paraId="216F64CD">
      <w:pPr>
        <w:pStyle w:val="4"/>
        <w:ind w:firstLine="0" w:firstLineChars="0"/>
        <w:jc w:val="center"/>
        <w:rPr>
          <w:rFonts w:hint="eastAsia" w:ascii="黑体" w:hAnsi="黑体" w:eastAsia="黑体" w:cs="黑体"/>
          <w:b w:val="0"/>
          <w:bCs/>
          <w:lang w:eastAsia="zh-CN"/>
        </w:rPr>
      </w:pPr>
      <w:bookmarkStart w:id="25" w:name="_Toc16032"/>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07表 </w:t>
      </w:r>
      <w:r>
        <w:rPr>
          <w:rFonts w:hint="eastAsia" w:ascii="黑体" w:hAnsi="黑体" w:eastAsia="黑体" w:cs="黑体"/>
          <w:b w:val="0"/>
          <w:bCs/>
          <w:lang w:eastAsia="zh-CN"/>
        </w:rPr>
        <w:t>一般公共预算财政拨款基本支出表</w:t>
      </w:r>
      <w:bookmarkEnd w:id="25"/>
    </w:p>
    <w:p w14:paraId="032AFE0C">
      <w:pPr>
        <w:pStyle w:val="4"/>
        <w:ind w:firstLine="0" w:firstLineChars="0"/>
        <w:jc w:val="center"/>
        <w:rPr>
          <w:rFonts w:hint="eastAsia" w:ascii="黑体" w:hAnsi="黑体" w:eastAsia="黑体" w:cs="黑体"/>
          <w:b w:val="0"/>
          <w:bCs/>
          <w:lang w:eastAsia="zh-CN"/>
        </w:rPr>
      </w:pPr>
    </w:p>
    <w:p w14:paraId="43583918">
      <w:pPr>
        <w:rPr>
          <w:rFonts w:hint="eastAsia"/>
          <w:lang w:eastAsia="zh-CN"/>
        </w:rPr>
      </w:pPr>
    </w:p>
    <w:p w14:paraId="7E3BC1B4">
      <w:pPr>
        <w:rPr>
          <w:rFonts w:hint="eastAsia"/>
          <w:lang w:eastAsia="zh-CN"/>
        </w:rPr>
        <w:sectPr>
          <w:pgSz w:w="11906" w:h="16838"/>
          <w:pgMar w:top="1440" w:right="1797" w:bottom="1440" w:left="1797" w:header="851" w:footer="992" w:gutter="0"/>
          <w:cols w:space="0" w:num="1"/>
          <w:rtlGutter w:val="0"/>
          <w:docGrid w:type="lines" w:linePitch="319" w:charSpace="0"/>
        </w:sectPr>
      </w:pPr>
      <w:r>
        <w:rPr>
          <w:rFonts w:hint="eastAsia"/>
          <w:lang w:eastAsia="zh-CN"/>
        </w:rPr>
        <w:drawing>
          <wp:anchor distT="0" distB="0" distL="114300" distR="114300" simplePos="0" relativeHeight="251662336" behindDoc="0" locked="0" layoutInCell="1" allowOverlap="1">
            <wp:simplePos x="0" y="0"/>
            <wp:positionH relativeFrom="column">
              <wp:posOffset>-323850</wp:posOffset>
            </wp:positionH>
            <wp:positionV relativeFrom="paragraph">
              <wp:posOffset>47625</wp:posOffset>
            </wp:positionV>
            <wp:extent cx="6128385" cy="3675380"/>
            <wp:effectExtent l="0" t="0" r="5715" b="1270"/>
            <wp:wrapSquare wrapText="bothSides"/>
            <wp:docPr id="13" name="图片 13" descr="088082a70710c794d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88082a70710c794df10"/>
                    <pic:cNvPicPr>
                      <a:picLocks noChangeAspect="1"/>
                    </pic:cNvPicPr>
                  </pic:nvPicPr>
                  <pic:blipFill>
                    <a:blip r:embed="rId12"/>
                    <a:stretch>
                      <a:fillRect/>
                    </a:stretch>
                  </pic:blipFill>
                  <pic:spPr>
                    <a:xfrm>
                      <a:off x="0" y="0"/>
                      <a:ext cx="6128385" cy="3675380"/>
                    </a:xfrm>
                    <a:prstGeom prst="rect">
                      <a:avLst/>
                    </a:prstGeom>
                  </pic:spPr>
                </pic:pic>
              </a:graphicData>
            </a:graphic>
          </wp:anchor>
        </w:drawing>
      </w:r>
    </w:p>
    <w:p w14:paraId="19E28F46"/>
    <w:p w14:paraId="7230BC34">
      <w:pPr>
        <w:pStyle w:val="4"/>
        <w:ind w:firstLine="0" w:firstLineChars="0"/>
        <w:jc w:val="center"/>
        <w:rPr>
          <w:rFonts w:hint="eastAsia" w:ascii="黑体" w:hAnsi="黑体" w:eastAsia="黑体" w:cs="黑体"/>
          <w:b w:val="0"/>
          <w:bCs/>
          <w:lang w:eastAsia="zh-CN"/>
        </w:rPr>
      </w:pPr>
      <w:bookmarkStart w:id="26" w:name="_Toc20872"/>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08表 </w:t>
      </w:r>
      <w:r>
        <w:rPr>
          <w:rFonts w:hint="eastAsia" w:ascii="黑体" w:hAnsi="黑体" w:eastAsia="黑体" w:cs="黑体"/>
          <w:b w:val="0"/>
          <w:bCs/>
          <w:lang w:eastAsia="zh-CN"/>
        </w:rPr>
        <w:t>政府性基金预算财政拨款支出表</w:t>
      </w:r>
      <w:bookmarkEnd w:id="26"/>
    </w:p>
    <w:p w14:paraId="1F8A1E2D"/>
    <w:p w14:paraId="45BBF276"/>
    <w:p w14:paraId="58068089">
      <w:pPr>
        <w:rPr>
          <w:rFonts w:hint="eastAsia" w:eastAsiaTheme="minorEastAsia"/>
          <w:lang w:eastAsia="zh-CN"/>
        </w:rPr>
      </w:pPr>
      <w:r>
        <w:rPr>
          <w:rFonts w:hint="eastAsia" w:eastAsiaTheme="minorEastAsia"/>
          <w:lang w:eastAsia="zh-CN"/>
        </w:rPr>
        <w:drawing>
          <wp:inline distT="0" distB="0" distL="114300" distR="114300">
            <wp:extent cx="5274310" cy="802640"/>
            <wp:effectExtent l="0" t="0" r="2540" b="16510"/>
            <wp:docPr id="14" name="图片 14" descr="088082a70710c794f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88082a70710c794ff11"/>
                    <pic:cNvPicPr>
                      <a:picLocks noChangeAspect="1"/>
                    </pic:cNvPicPr>
                  </pic:nvPicPr>
                  <pic:blipFill>
                    <a:blip r:embed="rId13"/>
                    <a:stretch>
                      <a:fillRect/>
                    </a:stretch>
                  </pic:blipFill>
                  <pic:spPr>
                    <a:xfrm>
                      <a:off x="0" y="0"/>
                      <a:ext cx="5274310" cy="802640"/>
                    </a:xfrm>
                    <a:prstGeom prst="rect">
                      <a:avLst/>
                    </a:prstGeom>
                  </pic:spPr>
                </pic:pic>
              </a:graphicData>
            </a:graphic>
          </wp:inline>
        </w:drawing>
      </w:r>
    </w:p>
    <w:p w14:paraId="1A10CA8D"/>
    <w:p w14:paraId="230CC0E6"/>
    <w:p w14:paraId="2578E511"/>
    <w:p w14:paraId="204CA359">
      <w:pPr>
        <w:pStyle w:val="4"/>
        <w:ind w:firstLine="0" w:firstLineChars="0"/>
        <w:jc w:val="center"/>
        <w:rPr>
          <w:rFonts w:hint="eastAsia" w:ascii="黑体" w:hAnsi="黑体" w:eastAsia="黑体" w:cs="黑体"/>
          <w:b w:val="0"/>
          <w:bCs/>
          <w:lang w:eastAsia="zh-CN"/>
        </w:rPr>
      </w:pPr>
      <w:bookmarkStart w:id="27" w:name="_Toc2071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09表 </w:t>
      </w:r>
      <w:r>
        <w:rPr>
          <w:rFonts w:hint="eastAsia" w:ascii="黑体" w:hAnsi="黑体" w:eastAsia="黑体" w:cs="黑体"/>
          <w:b w:val="0"/>
          <w:bCs/>
          <w:lang w:eastAsia="zh-CN"/>
        </w:rPr>
        <w:t>国有资本经营预算财政拨款支出表</w:t>
      </w:r>
      <w:bookmarkEnd w:id="27"/>
    </w:p>
    <w:p w14:paraId="1DA304BD"/>
    <w:p w14:paraId="330AF35E"/>
    <w:p w14:paraId="269D099A">
      <w:pPr>
        <w:rPr>
          <w:rFonts w:hint="eastAsia" w:eastAsiaTheme="minorEastAsia"/>
          <w:lang w:eastAsia="zh-CN"/>
        </w:rPr>
      </w:pPr>
      <w:r>
        <w:rPr>
          <w:rFonts w:hint="eastAsia" w:eastAsiaTheme="minorEastAsia"/>
          <w:lang w:eastAsia="zh-CN"/>
        </w:rPr>
        <w:drawing>
          <wp:inline distT="0" distB="0" distL="114300" distR="114300">
            <wp:extent cx="5272405" cy="759460"/>
            <wp:effectExtent l="0" t="0" r="4445" b="2540"/>
            <wp:docPr id="15" name="图片 15" descr="088082a70710c7949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88082a70710c7949f14"/>
                    <pic:cNvPicPr>
                      <a:picLocks noChangeAspect="1"/>
                    </pic:cNvPicPr>
                  </pic:nvPicPr>
                  <pic:blipFill>
                    <a:blip r:embed="rId14"/>
                    <a:stretch>
                      <a:fillRect/>
                    </a:stretch>
                  </pic:blipFill>
                  <pic:spPr>
                    <a:xfrm>
                      <a:off x="0" y="0"/>
                      <a:ext cx="5272405" cy="759460"/>
                    </a:xfrm>
                    <a:prstGeom prst="rect">
                      <a:avLst/>
                    </a:prstGeom>
                  </pic:spPr>
                </pic:pic>
              </a:graphicData>
            </a:graphic>
          </wp:inline>
        </w:drawing>
      </w:r>
    </w:p>
    <w:p w14:paraId="51CCD0EC"/>
    <w:p w14:paraId="1FA42A10"/>
    <w:p w14:paraId="79852D11"/>
    <w:p w14:paraId="475B6E3A"/>
    <w:p w14:paraId="42F60F76"/>
    <w:p w14:paraId="1685C427">
      <w:pPr>
        <w:sectPr>
          <w:pgSz w:w="11906" w:h="16838"/>
          <w:pgMar w:top="1440" w:right="1797" w:bottom="1440" w:left="1797" w:header="851" w:footer="992" w:gutter="0"/>
          <w:cols w:space="0" w:num="1"/>
          <w:rtlGutter w:val="0"/>
          <w:docGrid w:type="lines" w:linePitch="319" w:charSpace="0"/>
        </w:sectPr>
      </w:pPr>
    </w:p>
    <w:p w14:paraId="5B038876">
      <w:pPr>
        <w:pStyle w:val="4"/>
        <w:ind w:firstLine="0" w:firstLineChars="0"/>
        <w:jc w:val="center"/>
        <w:rPr>
          <w:rFonts w:hint="eastAsia" w:ascii="黑体" w:hAnsi="黑体" w:eastAsia="黑体" w:cs="黑体"/>
          <w:b w:val="0"/>
          <w:bCs/>
          <w:lang w:eastAsia="zh-CN"/>
        </w:rPr>
      </w:pPr>
    </w:p>
    <w:p w14:paraId="606F154A">
      <w:pPr>
        <w:pStyle w:val="4"/>
        <w:ind w:firstLine="0" w:firstLineChars="0"/>
        <w:jc w:val="center"/>
        <w:rPr>
          <w:rFonts w:hint="eastAsia" w:ascii="黑体" w:hAnsi="黑体" w:eastAsia="黑体" w:cs="黑体"/>
          <w:b w:val="0"/>
          <w:bCs/>
          <w:lang w:eastAsia="zh-CN"/>
        </w:rPr>
      </w:pPr>
      <w:bookmarkStart w:id="28" w:name="_Toc665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10表 </w:t>
      </w:r>
      <w:r>
        <w:rPr>
          <w:rFonts w:hint="eastAsia" w:ascii="黑体" w:hAnsi="黑体" w:eastAsia="黑体" w:cs="黑体"/>
          <w:b w:val="0"/>
          <w:bCs/>
          <w:lang w:eastAsia="zh-CN"/>
        </w:rPr>
        <w:t>一般公共预算“三公”经费支出情况表</w:t>
      </w:r>
      <w:bookmarkEnd w:id="28"/>
    </w:p>
    <w:tbl>
      <w:tblPr>
        <w:tblStyle w:val="11"/>
        <w:tblpPr w:leftFromText="180" w:rightFromText="180" w:vertAnchor="text" w:horzAnchor="page" w:tblpX="1593" w:tblpY="534"/>
        <w:tblOverlap w:val="never"/>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4"/>
        <w:gridCol w:w="2354"/>
        <w:gridCol w:w="2497"/>
      </w:tblGrid>
      <w:tr w14:paraId="5905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65" w:type="dxa"/>
            <w:gridSpan w:val="3"/>
            <w:tcBorders>
              <w:top w:val="nil"/>
              <w:left w:val="nil"/>
              <w:bottom w:val="nil"/>
              <w:right w:val="nil"/>
            </w:tcBorders>
            <w:shd w:val="clear" w:color="auto" w:fill="auto"/>
            <w:noWrap/>
            <w:vAlign w:val="center"/>
          </w:tcPr>
          <w:p w14:paraId="7624EE8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一般公共预算“三公”经费支出情况表</w:t>
            </w:r>
          </w:p>
        </w:tc>
      </w:tr>
      <w:tr w14:paraId="2791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65" w:type="dxa"/>
            <w:gridSpan w:val="3"/>
            <w:tcBorders>
              <w:top w:val="nil"/>
              <w:left w:val="nil"/>
              <w:bottom w:val="nil"/>
              <w:right w:val="nil"/>
            </w:tcBorders>
            <w:shd w:val="clear" w:color="auto" w:fill="auto"/>
            <w:noWrap/>
            <w:vAlign w:val="center"/>
          </w:tcPr>
          <w:p w14:paraId="32C5E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单位：元</w:t>
            </w:r>
          </w:p>
        </w:tc>
      </w:tr>
      <w:tr w14:paraId="452E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9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4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2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2025年预算数</w:t>
            </w:r>
          </w:p>
        </w:tc>
      </w:tr>
      <w:tr w14:paraId="12C4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A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1、因公出国（境）费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0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2EDE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9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2、公务接待费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2488.23 </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E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2488.23 </w:t>
            </w:r>
          </w:p>
        </w:tc>
      </w:tr>
      <w:tr w14:paraId="5B89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2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3、公务用车购置及运行维护费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7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01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4934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D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其中；公务用车购置费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CD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1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659E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F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E8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F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6289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8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      计</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9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2488.23 </w:t>
            </w:r>
          </w:p>
        </w:tc>
        <w:tc>
          <w:tcPr>
            <w:tcW w:w="2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2488.23 </w:t>
            </w:r>
          </w:p>
        </w:tc>
      </w:tr>
    </w:tbl>
    <w:p w14:paraId="320D9715">
      <w:pPr>
        <w:pStyle w:val="4"/>
        <w:ind w:firstLine="0" w:firstLineChars="0"/>
        <w:jc w:val="center"/>
        <w:rPr>
          <w:rFonts w:hint="eastAsia" w:ascii="黑体" w:hAnsi="黑体" w:eastAsia="黑体" w:cs="黑体"/>
          <w:b w:val="0"/>
          <w:bCs/>
          <w:lang w:eastAsia="zh-CN"/>
        </w:rPr>
      </w:pPr>
    </w:p>
    <w:p w14:paraId="6ED3566D">
      <w:pPr>
        <w:pStyle w:val="4"/>
        <w:ind w:firstLine="0" w:firstLineChars="0"/>
        <w:jc w:val="center"/>
        <w:rPr>
          <w:rFonts w:hint="eastAsia" w:ascii="黑体" w:hAnsi="黑体" w:eastAsia="黑体" w:cs="黑体"/>
          <w:b w:val="0"/>
          <w:bCs/>
          <w:lang w:eastAsia="zh-CN"/>
        </w:rPr>
      </w:pPr>
    </w:p>
    <w:p w14:paraId="5F9C705A">
      <w:pPr>
        <w:rPr>
          <w:rFonts w:hint="eastAsia"/>
          <w:lang w:eastAsia="zh-CN"/>
        </w:rPr>
      </w:pPr>
    </w:p>
    <w:p w14:paraId="20755368">
      <w:pPr>
        <w:pStyle w:val="4"/>
        <w:ind w:firstLine="0" w:firstLineChars="0"/>
        <w:jc w:val="center"/>
        <w:rPr>
          <w:rFonts w:hint="eastAsia" w:ascii="黑体" w:hAnsi="黑体" w:eastAsia="黑体" w:cs="黑体"/>
          <w:b w:val="0"/>
          <w:bCs/>
          <w:lang w:eastAsia="zh-CN"/>
        </w:rPr>
      </w:pPr>
    </w:p>
    <w:p w14:paraId="01BCEF3D">
      <w:pPr>
        <w:pStyle w:val="4"/>
        <w:ind w:firstLine="0" w:firstLineChars="0"/>
        <w:jc w:val="both"/>
        <w:rPr>
          <w:rFonts w:hint="eastAsia" w:ascii="黑体" w:hAnsi="黑体" w:eastAsia="黑体" w:cs="黑体"/>
          <w:b w:val="0"/>
          <w:bCs/>
          <w:lang w:eastAsia="zh-CN"/>
        </w:rPr>
      </w:pPr>
    </w:p>
    <w:p w14:paraId="50B50E9A">
      <w:pPr>
        <w:pStyle w:val="4"/>
        <w:ind w:firstLine="0" w:firstLineChars="0"/>
        <w:jc w:val="center"/>
        <w:rPr>
          <w:rFonts w:hint="eastAsia" w:ascii="黑体" w:hAnsi="黑体" w:eastAsia="黑体" w:cs="黑体"/>
          <w:b w:val="0"/>
          <w:bCs/>
          <w:lang w:eastAsia="zh-CN"/>
        </w:rPr>
      </w:pPr>
      <w:bookmarkStart w:id="29" w:name="_Toc23260"/>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11表 </w:t>
      </w:r>
      <w:r>
        <w:rPr>
          <w:rFonts w:hint="eastAsia" w:ascii="黑体" w:hAnsi="黑体" w:eastAsia="黑体" w:cs="黑体"/>
          <w:b w:val="0"/>
          <w:bCs/>
          <w:lang w:eastAsia="zh-CN"/>
        </w:rPr>
        <w:t xml:space="preserve"> 政府购买服务预算财政拨款明细表</w:t>
      </w:r>
      <w:bookmarkEnd w:id="29"/>
    </w:p>
    <w:p w14:paraId="0F595D24"/>
    <w:p w14:paraId="7023B56B"/>
    <w:tbl>
      <w:tblPr>
        <w:tblStyle w:val="11"/>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7"/>
        <w:gridCol w:w="2949"/>
        <w:gridCol w:w="1838"/>
        <w:gridCol w:w="1168"/>
      </w:tblGrid>
      <w:tr w14:paraId="39F1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320" w:type="dxa"/>
            <w:tcBorders>
              <w:top w:val="nil"/>
              <w:left w:val="nil"/>
              <w:bottom w:val="nil"/>
              <w:right w:val="nil"/>
            </w:tcBorders>
            <w:shd w:val="clear" w:color="auto" w:fill="auto"/>
            <w:noWrap/>
            <w:tcMar>
              <w:top w:w="15" w:type="dxa"/>
              <w:left w:w="15" w:type="dxa"/>
              <w:right w:w="15" w:type="dxa"/>
            </w:tcMar>
            <w:vAlign w:val="center"/>
          </w:tcPr>
          <w:p w14:paraId="43664771">
            <w:pPr>
              <w:rPr>
                <w:rFonts w:hint="eastAsia" w:ascii="宋体" w:hAnsi="宋体" w:eastAsia="宋体" w:cs="宋体"/>
                <w:i w:val="0"/>
                <w:color w:val="000000"/>
                <w:sz w:val="22"/>
                <w:szCs w:val="22"/>
                <w:u w:val="none"/>
              </w:rPr>
            </w:pPr>
          </w:p>
        </w:tc>
        <w:tc>
          <w:tcPr>
            <w:tcW w:w="3300" w:type="dxa"/>
            <w:tcBorders>
              <w:top w:val="nil"/>
              <w:left w:val="nil"/>
              <w:bottom w:val="nil"/>
              <w:right w:val="nil"/>
            </w:tcBorders>
            <w:shd w:val="clear" w:color="auto" w:fill="auto"/>
            <w:noWrap/>
            <w:tcMar>
              <w:top w:w="15" w:type="dxa"/>
              <w:left w:w="15" w:type="dxa"/>
              <w:right w:w="15" w:type="dxa"/>
            </w:tcMar>
            <w:vAlign w:val="center"/>
          </w:tcPr>
          <w:p w14:paraId="03DCAFED">
            <w:pPr>
              <w:rPr>
                <w:rFonts w:hint="eastAsia" w:ascii="宋体" w:hAnsi="宋体" w:eastAsia="宋体" w:cs="宋体"/>
                <w:i w:val="0"/>
                <w:color w:val="000000"/>
                <w:sz w:val="22"/>
                <w:szCs w:val="22"/>
                <w:u w:val="none"/>
              </w:rPr>
            </w:pPr>
          </w:p>
        </w:tc>
        <w:tc>
          <w:tcPr>
            <w:tcW w:w="2055" w:type="dxa"/>
            <w:tcBorders>
              <w:top w:val="nil"/>
              <w:left w:val="nil"/>
              <w:bottom w:val="nil"/>
              <w:right w:val="nil"/>
            </w:tcBorders>
            <w:shd w:val="clear" w:color="auto" w:fill="auto"/>
            <w:noWrap/>
            <w:tcMar>
              <w:top w:w="15" w:type="dxa"/>
              <w:left w:w="15" w:type="dxa"/>
              <w:right w:w="15" w:type="dxa"/>
            </w:tcMar>
            <w:vAlign w:val="center"/>
          </w:tcPr>
          <w:p w14:paraId="664DDAE2">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14:paraId="06ADA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14:paraId="73DF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C5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编码(代码)</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D6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政府购买服务目录及项目名称</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B6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E3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预算批复数</w:t>
            </w:r>
          </w:p>
        </w:tc>
      </w:tr>
      <w:tr w14:paraId="1474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7F27">
            <w:pPr>
              <w:jc w:val="left"/>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32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A274">
            <w:pPr>
              <w:jc w:val="right"/>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06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B77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00352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注：本单位无此类资金预算</w:t>
            </w:r>
          </w:p>
        </w:tc>
        <w:tc>
          <w:tcPr>
            <w:tcW w:w="0" w:type="auto"/>
            <w:tcBorders>
              <w:top w:val="nil"/>
              <w:left w:val="nil"/>
              <w:bottom w:val="nil"/>
              <w:right w:val="nil"/>
            </w:tcBorders>
            <w:shd w:val="clear" w:color="auto" w:fill="auto"/>
            <w:noWrap/>
            <w:tcMar>
              <w:top w:w="15" w:type="dxa"/>
              <w:left w:w="15" w:type="dxa"/>
              <w:right w:w="15" w:type="dxa"/>
            </w:tcMar>
            <w:vAlign w:val="center"/>
          </w:tcPr>
          <w:p w14:paraId="66E2B33E">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824A674">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BF8CFBB">
            <w:pPr>
              <w:rPr>
                <w:rFonts w:hint="eastAsia" w:ascii="宋体" w:hAnsi="宋体" w:eastAsia="宋体" w:cs="宋体"/>
                <w:i w:val="0"/>
                <w:color w:val="000000"/>
                <w:sz w:val="22"/>
                <w:szCs w:val="22"/>
                <w:u w:val="none"/>
              </w:rPr>
            </w:pPr>
          </w:p>
        </w:tc>
      </w:tr>
    </w:tbl>
    <w:p w14:paraId="366F6CCC"/>
    <w:p w14:paraId="16EBD915">
      <w:pPr>
        <w:rPr>
          <w:rFonts w:hint="eastAsia" w:eastAsiaTheme="minorEastAsia"/>
          <w:lang w:eastAsia="zh-CN"/>
        </w:rPr>
      </w:pPr>
    </w:p>
    <w:p w14:paraId="5BAC269D">
      <w:pPr>
        <w:rPr>
          <w:rFonts w:hint="eastAsia"/>
        </w:rPr>
      </w:pPr>
    </w:p>
    <w:p w14:paraId="0C487448">
      <w:pPr>
        <w:rPr>
          <w:rFonts w:hint="eastAsia"/>
        </w:rPr>
      </w:pPr>
    </w:p>
    <w:p w14:paraId="6C46A468">
      <w:pPr>
        <w:pStyle w:val="4"/>
        <w:ind w:firstLine="0" w:firstLineChars="0"/>
        <w:jc w:val="center"/>
        <w:rPr>
          <w:rFonts w:hint="eastAsia" w:ascii="黑体" w:hAnsi="黑体" w:eastAsia="黑体" w:cs="黑体"/>
          <w:b w:val="0"/>
          <w:bCs/>
          <w:lang w:eastAsia="zh-CN"/>
        </w:rPr>
      </w:pPr>
    </w:p>
    <w:p w14:paraId="1BAAA5FC">
      <w:pPr>
        <w:pStyle w:val="4"/>
        <w:ind w:firstLine="0" w:firstLineChars="0"/>
        <w:jc w:val="center"/>
        <w:rPr>
          <w:rFonts w:hint="eastAsia" w:ascii="黑体" w:hAnsi="黑体" w:eastAsia="黑体" w:cs="黑体"/>
          <w:b w:val="0"/>
          <w:bCs/>
          <w:lang w:eastAsia="zh-CN"/>
        </w:rPr>
      </w:pPr>
    </w:p>
    <w:p w14:paraId="4264F254">
      <w:pPr>
        <w:pStyle w:val="4"/>
        <w:ind w:firstLine="0" w:firstLineChars="0"/>
        <w:jc w:val="center"/>
        <w:rPr>
          <w:rFonts w:hint="eastAsia" w:ascii="黑体" w:hAnsi="黑体" w:eastAsia="黑体" w:cs="黑体"/>
          <w:b w:val="0"/>
          <w:bCs/>
          <w:lang w:eastAsia="zh-CN"/>
        </w:rPr>
      </w:pPr>
      <w:bookmarkStart w:id="30" w:name="_Toc11981"/>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12表 </w:t>
      </w:r>
      <w:r>
        <w:rPr>
          <w:rFonts w:hint="eastAsia" w:ascii="黑体" w:hAnsi="黑体" w:eastAsia="黑体" w:cs="黑体"/>
          <w:b w:val="0"/>
          <w:bCs/>
          <w:lang w:eastAsia="zh-CN"/>
        </w:rPr>
        <w:t xml:space="preserve"> </w:t>
      </w:r>
      <w:r>
        <w:rPr>
          <w:rFonts w:hint="eastAsia" w:ascii="黑体" w:hAnsi="黑体" w:eastAsia="黑体" w:cs="黑体"/>
          <w:b w:val="0"/>
          <w:bCs/>
          <w:lang w:val="en-US" w:eastAsia="zh-CN"/>
        </w:rPr>
        <w:t>委托外包服务</w:t>
      </w:r>
      <w:r>
        <w:rPr>
          <w:rFonts w:hint="eastAsia" w:ascii="黑体" w:hAnsi="黑体" w:eastAsia="黑体" w:cs="黑体"/>
          <w:b w:val="0"/>
          <w:bCs/>
          <w:lang w:eastAsia="zh-CN"/>
        </w:rPr>
        <w:t>预算财政拨款明细表</w:t>
      </w:r>
      <w:bookmarkEnd w:id="30"/>
    </w:p>
    <w:p w14:paraId="443EBA87">
      <w:pPr>
        <w:rPr>
          <w:rFonts w:hint="eastAsia"/>
          <w:lang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-18415</wp:posOffset>
            </wp:positionH>
            <wp:positionV relativeFrom="paragraph">
              <wp:posOffset>347345</wp:posOffset>
            </wp:positionV>
            <wp:extent cx="5270500" cy="741045"/>
            <wp:effectExtent l="0" t="0" r="6350" b="1905"/>
            <wp:wrapSquare wrapText="bothSides"/>
            <wp:docPr id="16" name="图片 16" descr="088082a70710c7d4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88082a70710c7d48310"/>
                    <pic:cNvPicPr>
                      <a:picLocks noChangeAspect="1"/>
                    </pic:cNvPicPr>
                  </pic:nvPicPr>
                  <pic:blipFill>
                    <a:blip r:embed="rId15"/>
                    <a:stretch>
                      <a:fillRect/>
                    </a:stretch>
                  </pic:blipFill>
                  <pic:spPr>
                    <a:xfrm>
                      <a:off x="0" y="0"/>
                      <a:ext cx="5270500" cy="741045"/>
                    </a:xfrm>
                    <a:prstGeom prst="rect">
                      <a:avLst/>
                    </a:prstGeom>
                  </pic:spPr>
                </pic:pic>
              </a:graphicData>
            </a:graphic>
          </wp:anchor>
        </w:drawing>
      </w:r>
    </w:p>
    <w:p w14:paraId="061707D0">
      <w:pPr>
        <w:pStyle w:val="4"/>
        <w:ind w:firstLine="0" w:firstLineChars="0"/>
        <w:jc w:val="center"/>
        <w:rPr>
          <w:rFonts w:hint="eastAsia" w:ascii="黑体" w:hAnsi="黑体" w:eastAsia="黑体" w:cs="黑体"/>
          <w:b w:val="0"/>
          <w:bCs/>
          <w:lang w:eastAsia="zh-CN"/>
        </w:rPr>
      </w:pPr>
    </w:p>
    <w:p w14:paraId="0C30AD54">
      <w:pPr>
        <w:pStyle w:val="4"/>
        <w:ind w:firstLine="0" w:firstLineChars="0"/>
        <w:jc w:val="center"/>
        <w:rPr>
          <w:rFonts w:hint="eastAsia" w:ascii="黑体" w:hAnsi="黑体" w:eastAsia="黑体" w:cs="黑体"/>
          <w:b w:val="0"/>
          <w:bCs/>
          <w:lang w:eastAsia="zh-CN"/>
        </w:rPr>
      </w:pPr>
    </w:p>
    <w:p w14:paraId="0D01AA4B">
      <w:pPr>
        <w:pStyle w:val="4"/>
        <w:ind w:firstLine="0" w:firstLineChars="0"/>
        <w:jc w:val="center"/>
        <w:rPr>
          <w:rFonts w:hint="eastAsia" w:ascii="黑体" w:hAnsi="黑体" w:eastAsia="黑体" w:cs="黑体"/>
          <w:b w:val="0"/>
          <w:bCs/>
          <w:lang w:eastAsia="zh-CN"/>
        </w:rPr>
      </w:pPr>
    </w:p>
    <w:p w14:paraId="1102C028">
      <w:pPr>
        <w:pStyle w:val="4"/>
        <w:ind w:firstLine="0" w:firstLineChars="0"/>
        <w:jc w:val="center"/>
        <w:rPr>
          <w:rFonts w:hint="eastAsia" w:ascii="黑体" w:hAnsi="黑体" w:eastAsia="黑体" w:cs="黑体"/>
          <w:b w:val="0"/>
          <w:bCs/>
          <w:lang w:eastAsia="zh-CN"/>
        </w:rPr>
      </w:pPr>
    </w:p>
    <w:p w14:paraId="0BED8197">
      <w:pPr>
        <w:pStyle w:val="4"/>
        <w:ind w:firstLine="0" w:firstLineChars="0"/>
        <w:jc w:val="center"/>
        <w:rPr>
          <w:rFonts w:hint="eastAsia" w:ascii="黑体" w:hAnsi="黑体" w:eastAsia="黑体" w:cs="黑体"/>
          <w:b w:val="0"/>
          <w:bCs/>
          <w:lang w:val="en-US" w:eastAsia="zh-CN"/>
        </w:rPr>
      </w:pPr>
      <w:bookmarkStart w:id="31" w:name="_Toc28264"/>
      <w:r>
        <w:rPr>
          <w:rFonts w:hint="eastAsia" w:ascii="黑体" w:hAnsi="黑体" w:eastAsia="黑体" w:cs="黑体"/>
          <w:b w:val="0"/>
          <w:bCs/>
          <w:lang w:eastAsia="zh-CN"/>
        </w:rPr>
        <w:t>预算</w:t>
      </w:r>
      <w:r>
        <w:rPr>
          <w:rFonts w:hint="eastAsia" w:ascii="黑体" w:hAnsi="黑体" w:eastAsia="黑体" w:cs="黑体"/>
          <w:b w:val="0"/>
          <w:bCs/>
          <w:lang w:val="en-US" w:eastAsia="zh-CN"/>
        </w:rPr>
        <w:t>13表 上级转移支付细化明细表</w:t>
      </w:r>
      <w:bookmarkEnd w:id="31"/>
    </w:p>
    <w:p w14:paraId="025B46A0">
      <w:pPr>
        <w:pStyle w:val="4"/>
        <w:ind w:firstLine="0" w:firstLineChars="0"/>
        <w:jc w:val="center"/>
        <w:rPr>
          <w:rFonts w:hint="eastAsia" w:ascii="黑体" w:hAnsi="黑体" w:eastAsia="黑体" w:cs="黑体"/>
          <w:b w:val="0"/>
          <w:bCs/>
          <w:lang w:eastAsia="zh-CN"/>
        </w:rPr>
      </w:pPr>
      <w:bookmarkStart w:id="32" w:name="_Toc16317"/>
      <w:r>
        <w:rPr>
          <w:rFonts w:hint="eastAsia" w:ascii="黑体" w:hAnsi="黑体" w:eastAsia="黑体" w:cs="黑体"/>
          <w:b w:val="0"/>
          <w:bCs/>
          <w:lang w:eastAsia="zh-CN"/>
        </w:rPr>
        <w:pict>
          <v:shape id="_x0000_s1031" o:spid="_x0000_s1031" o:spt="75" type="#_x0000_t75" style="position:absolute;left:0pt;margin-left:-0.7pt;margin-top:34.35pt;height:76.5pt;width:415.6pt;mso-wrap-distance-bottom:0pt;mso-wrap-distance-left:9pt;mso-wrap-distance-right:9pt;mso-wrap-distance-top:0pt;z-index:251659264;mso-width-relative:page;mso-height-relative:page;" o:ole="t" filled="f" o:preferrelative="t" stroked="f" coordsize="21600,21600">
            <v:path/>
            <v:fill on="f" focussize="0,0"/>
            <v:stroke on="f"/>
            <v:imagedata r:id="rId17" o:title=""/>
            <o:lock v:ext="edit" aspectratio="f"/>
            <w10:wrap type="square"/>
          </v:shape>
          <o:OLEObject Type="Embed" ProgID="Excel.Sheet.12" ShapeID="_x0000_s1031" DrawAspect="Content" ObjectID="_1468075725" r:id="rId16">
            <o:LockedField>false</o:LockedField>
          </o:OLEObject>
        </w:pict>
      </w:r>
      <w:r>
        <w:rPr>
          <w:rFonts w:hint="eastAsia" w:ascii="黑体" w:hAnsi="黑体" w:eastAsia="黑体" w:cs="黑体"/>
          <w:b w:val="0"/>
          <w:bCs/>
          <w:lang w:eastAsia="zh-CN"/>
        </w:rPr>
        <w:br w:type="page"/>
      </w:r>
      <w:bookmarkEnd w:id="32"/>
    </w:p>
    <w:p w14:paraId="2940118A">
      <w:pPr>
        <w:pStyle w:val="4"/>
        <w:ind w:firstLine="0" w:firstLineChars="0"/>
        <w:jc w:val="center"/>
        <w:rPr>
          <w:rFonts w:hint="eastAsia" w:ascii="黑体" w:hAnsi="黑体" w:eastAsia="黑体" w:cs="黑体"/>
          <w:b w:val="0"/>
          <w:bCs/>
          <w:lang w:eastAsia="zh-CN"/>
        </w:rPr>
        <w:sectPr>
          <w:pgSz w:w="11906" w:h="16838"/>
          <w:pgMar w:top="1440" w:right="1797" w:bottom="1440" w:left="1797" w:header="851" w:footer="992" w:gutter="0"/>
          <w:cols w:space="0" w:num="1"/>
          <w:rtlGutter w:val="0"/>
          <w:docGrid w:type="lines" w:linePitch="319" w:charSpace="0"/>
        </w:sectPr>
      </w:pPr>
    </w:p>
    <w:p w14:paraId="74AECD82">
      <w:pPr>
        <w:pStyle w:val="4"/>
        <w:ind w:firstLine="0" w:firstLineChars="0"/>
        <w:jc w:val="center"/>
        <w:rPr>
          <w:rFonts w:hint="eastAsia" w:ascii="黑体" w:hAnsi="黑体" w:eastAsia="黑体" w:cs="黑体"/>
          <w:b w:val="0"/>
          <w:bCs/>
          <w:lang w:eastAsia="zh-CN"/>
        </w:rPr>
      </w:pPr>
      <w:bookmarkStart w:id="33" w:name="_Toc5115"/>
      <w:r>
        <w:rPr>
          <w:rFonts w:hint="eastAsia" w:ascii="黑体" w:hAnsi="黑体" w:eastAsia="黑体" w:cs="黑体"/>
          <w:b w:val="0"/>
          <w:bCs/>
          <w:lang w:eastAsia="zh-CN"/>
        </w:rPr>
        <w:drawing>
          <wp:anchor distT="0" distB="0" distL="114300" distR="114300" simplePos="0" relativeHeight="251663360" behindDoc="0" locked="0" layoutInCell="1" allowOverlap="1">
            <wp:simplePos x="0" y="0"/>
            <wp:positionH relativeFrom="column">
              <wp:posOffset>-16510</wp:posOffset>
            </wp:positionH>
            <wp:positionV relativeFrom="paragraph">
              <wp:posOffset>1021080</wp:posOffset>
            </wp:positionV>
            <wp:extent cx="8858250" cy="4667250"/>
            <wp:effectExtent l="0" t="0" r="0" b="0"/>
            <wp:wrapSquare wrapText="bothSides"/>
            <wp:docPr id="17" name="图片 17" descr="088082a70710c79cc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88082a70710c79cc917"/>
                    <pic:cNvPicPr>
                      <a:picLocks noChangeAspect="1"/>
                    </pic:cNvPicPr>
                  </pic:nvPicPr>
                  <pic:blipFill>
                    <a:blip r:embed="rId18"/>
                    <a:stretch>
                      <a:fillRect/>
                    </a:stretch>
                  </pic:blipFill>
                  <pic:spPr>
                    <a:xfrm>
                      <a:off x="0" y="0"/>
                      <a:ext cx="8858250" cy="4667250"/>
                    </a:xfrm>
                    <a:prstGeom prst="rect">
                      <a:avLst/>
                    </a:prstGeom>
                  </pic:spPr>
                </pic:pic>
              </a:graphicData>
            </a:graphic>
          </wp:anchor>
        </w:drawing>
      </w:r>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14表 </w:t>
      </w:r>
      <w:r>
        <w:rPr>
          <w:rFonts w:hint="eastAsia" w:ascii="黑体" w:hAnsi="黑体" w:eastAsia="黑体" w:cs="黑体"/>
          <w:b w:val="0"/>
          <w:bCs/>
          <w:lang w:eastAsia="zh-CN"/>
        </w:rPr>
        <w:t>部门整体支出绩效目标申报表</w:t>
      </w:r>
      <w:bookmarkEnd w:id="33"/>
    </w:p>
    <w:p w14:paraId="21C92E84">
      <w:pPr>
        <w:pStyle w:val="4"/>
        <w:ind w:firstLine="0" w:firstLineChars="0"/>
        <w:jc w:val="center"/>
        <w:rPr>
          <w:rFonts w:hint="eastAsia"/>
          <w:b/>
          <w:bCs w:val="0"/>
        </w:rPr>
      </w:pPr>
    </w:p>
    <w:p w14:paraId="207B301D">
      <w:pPr>
        <w:pStyle w:val="4"/>
        <w:ind w:firstLine="0" w:firstLineChars="0"/>
        <w:jc w:val="center"/>
        <w:rPr>
          <w:rFonts w:hint="eastAsia" w:ascii="黑体" w:hAnsi="黑体" w:eastAsia="黑体" w:cs="黑体"/>
          <w:b w:val="0"/>
          <w:bCs/>
          <w:lang w:eastAsia="zh-CN"/>
        </w:rPr>
      </w:pPr>
      <w:bookmarkStart w:id="34" w:name="_Toc5244"/>
      <w:r>
        <w:rPr>
          <w:rFonts w:hint="eastAsia" w:ascii="黑体" w:hAnsi="黑体" w:eastAsia="黑体" w:cs="黑体"/>
          <w:b w:val="0"/>
          <w:bCs/>
          <w:lang w:eastAsia="zh-CN"/>
        </w:rPr>
        <w:t>预算</w:t>
      </w:r>
      <w:r>
        <w:rPr>
          <w:rFonts w:hint="eastAsia" w:ascii="黑体" w:hAnsi="黑体" w:eastAsia="黑体" w:cs="黑体"/>
          <w:b w:val="0"/>
          <w:bCs/>
          <w:lang w:val="en-US" w:eastAsia="zh-CN"/>
        </w:rPr>
        <w:t xml:space="preserve">15表 </w:t>
      </w:r>
      <w:r>
        <w:rPr>
          <w:rFonts w:hint="eastAsia" w:ascii="黑体" w:hAnsi="黑体" w:eastAsia="黑体" w:cs="黑体"/>
          <w:b w:val="0"/>
          <w:bCs/>
          <w:lang w:eastAsia="zh-CN"/>
        </w:rPr>
        <w:t>项目支出绩效表</w:t>
      </w:r>
      <w:bookmarkEnd w:id="34"/>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84"/>
        <w:gridCol w:w="460"/>
        <w:gridCol w:w="457"/>
        <w:gridCol w:w="1020"/>
        <w:gridCol w:w="1181"/>
        <w:gridCol w:w="1020"/>
        <w:gridCol w:w="862"/>
        <w:gridCol w:w="862"/>
        <w:gridCol w:w="1185"/>
        <w:gridCol w:w="1100"/>
        <w:gridCol w:w="1346"/>
        <w:gridCol w:w="1185"/>
        <w:gridCol w:w="546"/>
        <w:gridCol w:w="873"/>
      </w:tblGrid>
      <w:tr w14:paraId="1F2D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tcBorders>
              <w:top w:val="single" w:color="FFFFFF" w:sz="4" w:space="0"/>
              <w:left w:val="single" w:color="FFFFFF" w:sz="4" w:space="0"/>
              <w:bottom w:val="nil"/>
              <w:right w:val="single" w:color="FFFFFF" w:sz="4" w:space="0"/>
            </w:tcBorders>
            <w:shd w:val="clear"/>
            <w:noWrap/>
            <w:vAlign w:val="center"/>
          </w:tcPr>
          <w:p w14:paraId="2D269C2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预算年度：2025</w:t>
            </w:r>
          </w:p>
        </w:tc>
        <w:tc>
          <w:tcPr>
            <w:tcW w:w="0" w:type="auto"/>
            <w:tcBorders>
              <w:top w:val="single" w:color="FFFFFF" w:sz="4" w:space="0"/>
              <w:left w:val="single" w:color="FFFFFF" w:sz="4" w:space="0"/>
              <w:bottom w:val="nil"/>
              <w:right w:val="single" w:color="FFFFFF" w:sz="4" w:space="0"/>
            </w:tcBorders>
            <w:shd w:val="clear"/>
            <w:vAlign w:val="center"/>
          </w:tcPr>
          <w:p w14:paraId="73E29745">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509E1DE1">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2F797B18">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7722309B">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557AD422">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235ED66D">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55BB55EB">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43457A03">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3BB1E917">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06B89D4F">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vAlign w:val="center"/>
          </w:tcPr>
          <w:p w14:paraId="2B6946C8">
            <w:pPr>
              <w:rPr>
                <w:rFonts w:hint="eastAsia" w:ascii="宋体" w:hAnsi="宋体" w:eastAsia="宋体" w:cs="宋体"/>
                <w:i w:val="0"/>
                <w:iCs w:val="0"/>
                <w:color w:val="000000"/>
                <w:sz w:val="18"/>
                <w:szCs w:val="18"/>
                <w:u w:val="none"/>
              </w:rPr>
            </w:pPr>
          </w:p>
        </w:tc>
        <w:tc>
          <w:tcPr>
            <w:tcW w:w="0" w:type="auto"/>
            <w:gridSpan w:val="2"/>
            <w:tcBorders>
              <w:top w:val="single" w:color="FFFFFF" w:sz="4" w:space="0"/>
              <w:left w:val="single" w:color="FFFFFF" w:sz="4" w:space="0"/>
              <w:bottom w:val="nil"/>
              <w:right w:val="single" w:color="FFFFFF" w:sz="4" w:space="0"/>
            </w:tcBorders>
            <w:shd w:val="clear"/>
            <w:noWrap/>
            <w:vAlign w:val="center"/>
          </w:tcPr>
          <w:p w14:paraId="640572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金额单位：元</w:t>
            </w:r>
          </w:p>
        </w:tc>
      </w:tr>
      <w:tr w14:paraId="037E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0C901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项目名称</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7F9D20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预算执行率权重(%)</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14:paraId="1144E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职能职责与活动</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ADE2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批复数</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0FE36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绩效目标</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A92BC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E8C9D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69844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EAFD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绩效指标性质</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354F8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绩效指标值</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E967C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本年绩效指标值</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C8954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绩效度量单位</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6DCF5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权重</w:t>
            </w:r>
          </w:p>
        </w:tc>
        <w:tc>
          <w:tcPr>
            <w:tcW w:w="0" w:type="auto"/>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DDE6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本年权重</w:t>
            </w:r>
          </w:p>
        </w:tc>
      </w:tr>
      <w:tr w14:paraId="7EEF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06759D7">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07CBD829">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14:paraId="4C642178">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14602C9">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7C054EAA">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8043E84">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144490CF">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0356209">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529E281C">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18E33E1">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E0400CA">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4B28AF2C">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005B2A24">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531CA2D">
            <w:pPr>
              <w:jc w:val="center"/>
              <w:rPr>
                <w:rFonts w:hint="eastAsia" w:ascii="宋体" w:hAnsi="宋体" w:eastAsia="宋体" w:cs="宋体"/>
                <w:b/>
                <w:bCs/>
                <w:i w:val="0"/>
                <w:iCs w:val="0"/>
                <w:color w:val="000000"/>
                <w:sz w:val="18"/>
                <w:szCs w:val="18"/>
                <w:u w:val="none"/>
              </w:rPr>
            </w:pPr>
          </w:p>
        </w:tc>
      </w:tr>
      <w:tr w14:paraId="010C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2D151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11010222T000000419350-红十字常务理事、监事、 专兼职干部培训费</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7DBA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2552A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03-培训工作</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225E4C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71,000.00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64B00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依据《中国红十字会章程》《国务院关于促进红十字事业发展的实施意见》和 《中国红十字事业发展“十四五”规划（2021--2025年）》的要求和规定，红十字基层组织是红十字基层履行法定职责、开展红十字具体工作的组织者和实施者，是直接联系和服务人民群众的桥梁和纽带，是传播人道主义精神、开展人道服务的主力军，是红十字会组织体系中的重要组成部分。为不断提高基层红十字组织专兼职干部和红十字志愿者的业务水平、服务能力和综合素质，积极发挥常务理事决策和建议作用，切实发挥监事的指导和监督作用，需每年对全区红十字专兼职干部、志愿者骨干、常务理事和监事进行分批次的综合业务培训。根据培训对象开展培训需求调查，调整培训内容、实用知识。</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71C32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6F35B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19775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组织基层红十字专兼职干部和骨干志愿者80人举办为期1天的培训班</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115D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E87E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D5201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091B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4B7EB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0A35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7E5C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BF14D0D">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A8EBA9E">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746982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FE2F46D">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4D0138C">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B730E5C">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C51E7D1">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09A31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对我区32名常务理事、5名监事进行红十字运动等相关培训1天,约40人进行培训</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E405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781F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F71CD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08D4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607FA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3DDB4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5E25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79C511F">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3EB9980">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1CE4DE24">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22E61ABE">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C450E1D">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1D34546">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E40B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4668C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使专兼职干部和志愿者及时更新会法会务和业务知识，及时传达党和政府及上级红十字组织的最新会议、文件精神，掌握红十字事业的发展趋势和工作动态。</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DE6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0F32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C2BA9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7FA7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F57A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1E78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bookmarkStart w:id="35" w:name="_GoBack"/>
            <w:bookmarkEnd w:id="35"/>
          </w:p>
        </w:tc>
      </w:tr>
      <w:tr w14:paraId="55E5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EBB8519">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C3235A0">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F8ECA70">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1DBC2FB">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C366C30">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CA97EDA">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E635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9AA1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完成培训时间10月底前</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27BE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170A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完成/未完成</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5A3D3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完成/未完成</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C911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764F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61BA5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250B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4711533">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F6FBC65">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6EA025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096500C">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5BE0FB9">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B29A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59F10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D0C1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通过举办培训班切实增强专兼职干部和志愿者对红十字工作的理解和支持，加强区红十字会与基层组织间的联系和基层组织间的横向联系，争取更大范围的社会支持。</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4C93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640A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7A5D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A2BE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FA3F0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BE9A0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r>
      <w:tr w14:paraId="05A1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297097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004E026">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B6380A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B3B301A">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9FBBC08">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C73C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F867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9F4E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培训对象满意度</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38D8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AE82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342B3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E0E2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6F96B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9FB4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6500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5B536E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11010222T000000419354-公益文化建设经费</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3125C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1B675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03-综合宣传</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09E9C8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697,350.00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5C19C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学习宣传贯彻党的二十大和二十届三中全会精神为主线，坚持人民至上，夯实基层组织，强化服务保障，切实保持和增强各级红十字组织的政治性、先进性和群众性，积极履行法律赋予的职责和使命，不断激发红十字组织的生机活力。根据《中华人民共和国红十字会法》和《中华人民共和国红十字标志使用办法》，《中国红十字会章程》等法规文件要求，各级红十字组织肩负着宣传和执行纠正滥用红十字标志现象、参与并推动无偿献血、遗体和人体器官捐献工作，参与开展造血干细胞捐献相关工作，发展和壮大组织建设的职责。 “人道、博爱、奉献”的红十字精神，与中华民族优秀传统文化一脉相承，与社会主义核心价值体系高度契合，是人类社会文明进步的重要体现。大力弘扬红十字精神，传播红十字文化，是繁荣和发展社会主义文化、加强社会主义核心价值体系建设的重要内容，是提高中华民族思想道德素质、推动社会主义精神文明建设的必然要求，是红十字会法赋予各级红十字组织的一项重要任务，同时也是红十字会协助党和政府在构建社会主义核心价值体系，促进社会和谐发展的重要举措。</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52879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2D204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E97E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每年在微信公众号等媒体平台发布各类会议、活动信息和工作动态篇数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7455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9F611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1453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8434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篇</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5182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F631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1664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70171BF">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FE5337D">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89FD3EE">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ACCF4E0">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3F1124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30F6417">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38E9836">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B1D1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开展5.8宣传活动</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2764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51A58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ECBF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572E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CCA9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CAF2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2429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FB9367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227CB323">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759979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11220DE">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45434EC">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89C807F">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B289070">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C98A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开展“三救三献“宣传活动</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C39F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8FBCB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1DA1C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B153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CB34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7E731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7B6A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163F41BF">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2570D77A">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AFE225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DE20B94">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360BE31">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A15770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B25B7E9">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5F554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每周更新微信公众次数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1E8E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AB4FD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BAE97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5278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246A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D4970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73CE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2701307">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7A17C4F">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0DC7184">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316C866">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E124CD1">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40C0871">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7AEE408">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E659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为区领导、理事、监事、志愿者服务队、部分工作委员会委员等红十字专兼职人员订阅《中国红十字报》和《博爱》杂志</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53CD8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758B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E5313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7CF0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2A71C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EA18E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5799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3D611F1">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D03ADCE">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4044A19">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662A586">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7BA37A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B3E2812">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524C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E1B3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制作红十字宣传品</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3A29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3EDAB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合格/不合格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F001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合格/不合格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3E28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136C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2E6ED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43F0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CBD4F6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478637C">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F8C459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6578451">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3FEF9B1">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A750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4C886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156C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通过加强对红十字文化和红十字精神的宣传，在社会中营造“人道为本、博爱为怀、奉献为荣“的氛围，不断扩大红十字会的社会影响，凝聚更多的社会力量参与和支持红十字事业</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DE9D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F2308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好/不好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99C0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好/不好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DECE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B630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772F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r>
      <w:tr w14:paraId="0A1D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86DC36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130D79C">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B53EFBC">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D6CCB50">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5158E47">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71A9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46DE5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8FFF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问卷调查满意率</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39AD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40431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2E1D3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012D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FC6E7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EBCDE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2456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714F0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11010222T000000419358-红十字志愿服务活动经费</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3D6F2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01163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01-红十字志愿服务</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6CB6A1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132,500.00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26D1A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志愿服务是国际红十字与红新月运动基本原则之一。《中华人民共和国红十字会会法》和《中国红十字会章程》明确规定，“国家鼓励自然人、法人以及其他组织参加红十字志愿服务”，各级红十字组织在开展红十字志愿服务工作有了法律依据，这个不仅是对红十字会的工作职责要求，更是对红十字志愿服务工作和广大红十字志愿者的高度肯定。红十字志愿服务主要以人道救助为核心，围绕保护人的生命与健康、维护人的尊严而开展额志愿服务活动。各级红十字会致力于动员、吸引和组织社会力量，参与人道主义事业，为社会各界参与志愿服务提供平台和渠道；组织红十字志愿者分领域、按专业成立志愿服务队，拓展红十字志愿服务范围，开展保护人民群众生命与健康、倡导社会新风尚、促进社会和谐文明进步的志愿服务活动。《国务院关于促进红十字事业发展的意见》中明确要求“红十字会要加强无偿献血、造血干细胞捐献、遗体和人体器官捐献工作”。要贯彻落实好中国红十字总会和国家卫生健康委员会关于进一步加强造血干细胞捐献工作的意见，进一步健全、完善财政对造血干细胞捐献工作的保障制度，对捐献者无私奉献的大爱善举给予激励和褒奖。要指导志愿者队伍做好志愿服务活动方案的策划、组织、实施，积极组织志愿者队伍广泛开展志愿服务活动，着力打造具有社会影响力的公益品牌项目。要加强西城区红十字志愿服务队伍建设，定期开展业务知识和能力素质的培训，为志愿者提供意外保险统一标识和着装等服务保障，依托西单献血屋这一重要服务窗口，坚持开展无偿献血、造血干细胞捐献和遗体器官捐献的知识普及，动员招募捐献志愿者，不断扩大社会知晓度、影响力和认同感。</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696C3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31C08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9783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每年骨干志愿服务队（不包括牵手希望）活动次数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B02D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EF3C8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9A2E3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36DD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F946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52CBF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r>
      <w:tr w14:paraId="68A7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64EED13">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2B8CA82B">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717FCA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3333225">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D0365A2">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C12F4A2">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74624DF">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45F0A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造血干细胞捐献宣传志愿服务月均服务人次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F46D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A90A6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EEE2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5405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69747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28CA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14:paraId="21B8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023FDE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B41D8A8">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7E5166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27B9911">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AB6096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ADB1F8B">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B623E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4314F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为志愿者开展各项服务活动做好组织指导和服务保障。通过开展红十字志愿服务活动，更广泛地宣传红十字公益理念、争取更大范围的社会支持。提高红十字会的公信力、影响力。</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0095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3487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5FB9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F723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15401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06BE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794B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1E1F3E04">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90E9E0E">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23965D7">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5629D2D">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172EDA8D">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0800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C852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17D0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号召社会公众支持、参与红十字公益活动，促进我区红十字事业健康发展，为维护地区稳定、促进和谐发展做出贡献。将志愿服务的专业性、稳定性和群众性、广泛性相结合，号召社会公众支持、参与红十字公益活动，促进我区红十字事业健康发展，为维护地区稳定、促进和谐发展做出贡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F051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D929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AF46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优良中低差</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84A94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052BF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C2BAE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r>
      <w:tr w14:paraId="2BB0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8A8AD07">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676DC8D">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A1BE01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62B8B16">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5B2A68D">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2798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51BC8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2076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志愿者对服务保障满意率</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B89F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9268E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6845C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8779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CD9B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2383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14:paraId="5F84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13488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11010222T000000419364-应急救护知识普及与青少年工作</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01F37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4819B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01-应急救护培训</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11A8CA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591,000.00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6E943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生命教育与履行红十字会法定职责融合推进，突出以训赋能，把红十字应急救护知识普及工作与安全生产、职业培训、提高干部素质教育相结合，开展红十字“救”在身边四大行动，积极推进应急救护宣传、培训进社区、进学校、进企业、进机关，让更多的人树立应急意识，了解和掌握一定的急救技能，提高避险逃生、自救互救、应急处置能力。年内全区红十字系统培训取得各类红十字急救课程证书者不少于10000人，救护知识普及数不少于10.11万人（由区红会、街道共同完成），为各级红十字组织、学校、重点行业、两新组织、社区居民等配发急救用品数量不少于1000份，为推进西城区城市安全发展，助力健康北京和平安北京建设，促进和谐社会建设发挥积极作用。</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20D54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1B13E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B6F0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全区红十字系统普及急救知识人数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2521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32A92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3249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C4CB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F2B83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C505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6F79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D2DEA2D">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699FF97">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8177042">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FE95417">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2654826">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BCC69C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80ABE2B">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9F41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配发急救用品、急救宣传品数量</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A26B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47CC2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40DF0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20C8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5EBEC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2894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r>
      <w:tr w14:paraId="7429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109F3B5D">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A29F78C">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AEE382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59DB76B">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4689E4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3DB1F4F">
            <w:pPr>
              <w:jc w:val="left"/>
              <w:rPr>
                <w:rFonts w:hint="eastAsia" w:ascii="宋体" w:hAnsi="宋体" w:eastAsia="宋体" w:cs="宋体"/>
                <w:i w:val="0"/>
                <w:iCs w:val="0"/>
                <w:color w:val="000000"/>
                <w:sz w:val="18"/>
                <w:szCs w:val="18"/>
                <w:u w:val="none"/>
              </w:rPr>
            </w:pP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7D989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8BE9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全区红十字系统取得各类红十字急救课程证书人数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C247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DAB77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D463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4849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417A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967C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14:paraId="45AA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384755A">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0A6A1DD">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AC181A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8264746">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342196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4044C28E">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4974D3B">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D216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急救用品、急救宣传品质量</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B8D0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4771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合格/不合格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3507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合格/不合格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BCF7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C4902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2FC77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1B10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0328992">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D3421DA">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9399ACE">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07F78F9F">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F2C9D05">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CBE1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16FDD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1CC31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不断增强区域内干部、群众、师生应对突发事件的综合能力，探索性发挥应急志愿服务队在应急救护知识宣传和应急处置工作中的作用</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2A0D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89048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好坏</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F314E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好坏</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0D4D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5F22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71CE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14:paraId="130A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B6CC811">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133A29F">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A691FB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32A6CE8">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0AAF7F8">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E4D4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8441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1DFAB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参训人员满意率</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9C2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C40FF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39923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E6C8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6C7B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E8367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14:paraId="5E42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32233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11010225T005003417740-北京市党政机关信息化能力提升改造项目</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6ABB1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305B2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01-其他工作</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6C5C0F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45,000.00</w:t>
            </w:r>
          </w:p>
        </w:tc>
        <w:tc>
          <w:tcPr>
            <w:tcW w:w="0" w:type="auto"/>
            <w:vMerge w:val="restart"/>
            <w:tcBorders>
              <w:top w:val="single" w:color="C0C0C0" w:sz="4" w:space="0"/>
              <w:left w:val="single" w:color="C0C0C0" w:sz="4" w:space="0"/>
              <w:bottom w:val="single" w:color="C0C0C0" w:sz="4" w:space="0"/>
              <w:right w:val="single" w:color="C0C0C0" w:sz="4" w:space="0"/>
            </w:tcBorders>
            <w:shd w:val="clear"/>
            <w:vAlign w:val="center"/>
          </w:tcPr>
          <w:p w14:paraId="63150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2025年10月前完成6台计算机更新替代。</w:t>
            </w:r>
          </w:p>
        </w:tc>
        <w:tc>
          <w:tcPr>
            <w:tcW w:w="0" w:type="auto"/>
            <w:vMerge w:val="restart"/>
            <w:tcBorders>
              <w:top w:val="single" w:color="C0C0C0" w:sz="4" w:space="0"/>
              <w:left w:val="single" w:color="C0C0C0" w:sz="4" w:space="0"/>
              <w:bottom w:val="single" w:color="C0C0C0" w:sz="4" w:space="0"/>
              <w:right w:val="single" w:color="C0C0C0" w:sz="4" w:space="0"/>
            </w:tcBorders>
            <w:shd w:val="clear"/>
            <w:noWrap/>
            <w:vAlign w:val="center"/>
          </w:tcPr>
          <w:p w14:paraId="1A398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721DC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16F5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购台式计算机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8097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33727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4B936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42AC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C6138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73DE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r>
      <w:tr w14:paraId="2EE1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4710F4F">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AC1F7CF">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4BD44EB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09640C6">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20DD8A89">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156F9996">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3E838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41146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购置设备质量</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0448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08E3F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595F6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合格</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63D2389">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2ECE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8B992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14:paraId="583E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5D4A073">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51D55FFD">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7AC6489D">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6FB23FD4">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3D420A4B">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455B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E8EE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6EB7F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保证具备履职基础、公共服务能力</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F6EB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5697C3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A93E5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35E554D">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F79F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0E4E32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r w14:paraId="338D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00DFFE25">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3E908CB0">
            <w:pPr>
              <w:jc w:val="center"/>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545E412B">
            <w:pPr>
              <w:jc w:val="lef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noWrap/>
            <w:vAlign w:val="center"/>
          </w:tcPr>
          <w:p w14:paraId="7B0C8674">
            <w:pPr>
              <w:jc w:val="right"/>
              <w:rPr>
                <w:rFonts w:hint="eastAsia" w:ascii="宋体" w:hAnsi="宋体" w:eastAsia="宋体" w:cs="宋体"/>
                <w:i w:val="0"/>
                <w:iCs w:val="0"/>
                <w:color w:val="000000"/>
                <w:sz w:val="18"/>
                <w:szCs w:val="18"/>
                <w:u w:val="none"/>
              </w:rPr>
            </w:pPr>
          </w:p>
        </w:tc>
        <w:tc>
          <w:tcPr>
            <w:tcW w:w="0" w:type="auto"/>
            <w:vMerge w:val="continue"/>
            <w:tcBorders>
              <w:top w:val="single" w:color="C0C0C0" w:sz="4" w:space="0"/>
              <w:left w:val="single" w:color="C0C0C0" w:sz="4" w:space="0"/>
              <w:bottom w:val="single" w:color="C0C0C0" w:sz="4" w:space="0"/>
              <w:right w:val="single" w:color="C0C0C0" w:sz="4" w:space="0"/>
            </w:tcBorders>
            <w:shd w:val="clear"/>
            <w:vAlign w:val="center"/>
          </w:tcPr>
          <w:p w14:paraId="622D8392">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9734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0721C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0" w:type="auto"/>
            <w:tcBorders>
              <w:top w:val="single" w:color="C0C0C0" w:sz="4" w:space="0"/>
              <w:left w:val="single" w:color="C0C0C0" w:sz="4" w:space="0"/>
              <w:bottom w:val="single" w:color="C0C0C0" w:sz="4" w:space="0"/>
              <w:right w:val="single" w:color="C0C0C0" w:sz="4" w:space="0"/>
            </w:tcBorders>
            <w:shd w:val="clear"/>
            <w:vAlign w:val="center"/>
          </w:tcPr>
          <w:p w14:paraId="22CA3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台式计算机单位购置成本</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7E65E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151AAA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0789A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4BFE7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元/台</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2CCD4F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14:paraId="62966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r>
    </w:tbl>
    <w:p w14:paraId="17377D76"/>
    <w:sectPr>
      <w:pgSz w:w="16838" w:h="11906" w:orient="landscape"/>
      <w:pgMar w:top="1797" w:right="1440" w:bottom="1797"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44989486"/>
    </w:sdtPr>
    <w:sdtEndPr>
      <w:rPr>
        <w:sz w:val="28"/>
        <w:szCs w:val="28"/>
      </w:rPr>
    </w:sdtEndPr>
    <w:sdtContent>
      <w:p w14:paraId="7A14D7EF">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p>
    </w:sdtContent>
  </w:sdt>
  <w:p w14:paraId="32DB10E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57013"/>
    </w:sdtPr>
    <w:sdtEndPr>
      <w:rPr>
        <w:sz w:val="28"/>
        <w:szCs w:val="28"/>
      </w:rPr>
    </w:sdtEndPr>
    <w:sdtContent>
      <w:p w14:paraId="3F8453C6">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p>
    </w:sdtContent>
  </w:sdt>
  <w:p w14:paraId="31EE63E2">
    <w:pPr>
      <w:pStyle w:val="7"/>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Zjg3Njc5NWNhYTBjODNhNzA1ZGUwMDEzMGViMTkifQ=="/>
  </w:docVars>
  <w:rsids>
    <w:rsidRoot w:val="00895916"/>
    <w:rsid w:val="0000070D"/>
    <w:rsid w:val="00005ECA"/>
    <w:rsid w:val="00013B66"/>
    <w:rsid w:val="00025377"/>
    <w:rsid w:val="00032A5A"/>
    <w:rsid w:val="00036519"/>
    <w:rsid w:val="00054E17"/>
    <w:rsid w:val="00057080"/>
    <w:rsid w:val="00067C19"/>
    <w:rsid w:val="00077133"/>
    <w:rsid w:val="00086245"/>
    <w:rsid w:val="000A31CC"/>
    <w:rsid w:val="000A5A86"/>
    <w:rsid w:val="000A659A"/>
    <w:rsid w:val="000B11FA"/>
    <w:rsid w:val="000B2431"/>
    <w:rsid w:val="000B355E"/>
    <w:rsid w:val="000C23EF"/>
    <w:rsid w:val="000D313A"/>
    <w:rsid w:val="000E00E5"/>
    <w:rsid w:val="000E5FCE"/>
    <w:rsid w:val="000E623D"/>
    <w:rsid w:val="000F2F7D"/>
    <w:rsid w:val="001019CA"/>
    <w:rsid w:val="001112F8"/>
    <w:rsid w:val="001134B5"/>
    <w:rsid w:val="00113D69"/>
    <w:rsid w:val="001143B3"/>
    <w:rsid w:val="00122EB9"/>
    <w:rsid w:val="0012319E"/>
    <w:rsid w:val="00123E71"/>
    <w:rsid w:val="001272C0"/>
    <w:rsid w:val="0014729D"/>
    <w:rsid w:val="00163B54"/>
    <w:rsid w:val="00163CDF"/>
    <w:rsid w:val="001677DD"/>
    <w:rsid w:val="00173982"/>
    <w:rsid w:val="00176ECE"/>
    <w:rsid w:val="00182275"/>
    <w:rsid w:val="00183AD5"/>
    <w:rsid w:val="00185433"/>
    <w:rsid w:val="001929DA"/>
    <w:rsid w:val="00193836"/>
    <w:rsid w:val="0019476D"/>
    <w:rsid w:val="001B2570"/>
    <w:rsid w:val="001B291A"/>
    <w:rsid w:val="001B37E1"/>
    <w:rsid w:val="001E384B"/>
    <w:rsid w:val="001F0D77"/>
    <w:rsid w:val="001F188C"/>
    <w:rsid w:val="001F400C"/>
    <w:rsid w:val="001F488B"/>
    <w:rsid w:val="001F7A27"/>
    <w:rsid w:val="0020764C"/>
    <w:rsid w:val="00207C2D"/>
    <w:rsid w:val="00210316"/>
    <w:rsid w:val="00217B0F"/>
    <w:rsid w:val="0022380B"/>
    <w:rsid w:val="002243F4"/>
    <w:rsid w:val="00233B0F"/>
    <w:rsid w:val="00236972"/>
    <w:rsid w:val="00240394"/>
    <w:rsid w:val="0024108B"/>
    <w:rsid w:val="00241728"/>
    <w:rsid w:val="002428C3"/>
    <w:rsid w:val="00251542"/>
    <w:rsid w:val="002553CF"/>
    <w:rsid w:val="002611E8"/>
    <w:rsid w:val="00262CB9"/>
    <w:rsid w:val="00265C3D"/>
    <w:rsid w:val="002664C6"/>
    <w:rsid w:val="00271583"/>
    <w:rsid w:val="00273F1B"/>
    <w:rsid w:val="00277DBA"/>
    <w:rsid w:val="002810F2"/>
    <w:rsid w:val="00287AEF"/>
    <w:rsid w:val="002A60CC"/>
    <w:rsid w:val="002B22AA"/>
    <w:rsid w:val="002B6D99"/>
    <w:rsid w:val="002C20D7"/>
    <w:rsid w:val="002C3DD3"/>
    <w:rsid w:val="002D37E2"/>
    <w:rsid w:val="002D4B99"/>
    <w:rsid w:val="002E2C89"/>
    <w:rsid w:val="002F060C"/>
    <w:rsid w:val="002F3531"/>
    <w:rsid w:val="002F4E24"/>
    <w:rsid w:val="00301674"/>
    <w:rsid w:val="00304344"/>
    <w:rsid w:val="00305539"/>
    <w:rsid w:val="0031384F"/>
    <w:rsid w:val="003230BF"/>
    <w:rsid w:val="00324378"/>
    <w:rsid w:val="003277E7"/>
    <w:rsid w:val="003278B9"/>
    <w:rsid w:val="00330459"/>
    <w:rsid w:val="0034756D"/>
    <w:rsid w:val="00347B7F"/>
    <w:rsid w:val="00350C8B"/>
    <w:rsid w:val="00353345"/>
    <w:rsid w:val="0035627A"/>
    <w:rsid w:val="0035652B"/>
    <w:rsid w:val="00356C7D"/>
    <w:rsid w:val="00360B31"/>
    <w:rsid w:val="00362AD3"/>
    <w:rsid w:val="00371267"/>
    <w:rsid w:val="003741D7"/>
    <w:rsid w:val="00375611"/>
    <w:rsid w:val="00380CEF"/>
    <w:rsid w:val="00381630"/>
    <w:rsid w:val="00393A34"/>
    <w:rsid w:val="003A174F"/>
    <w:rsid w:val="003A44AB"/>
    <w:rsid w:val="003B7A4D"/>
    <w:rsid w:val="003C41AB"/>
    <w:rsid w:val="003C5857"/>
    <w:rsid w:val="003D36B2"/>
    <w:rsid w:val="003D4CAE"/>
    <w:rsid w:val="003E7CC4"/>
    <w:rsid w:val="00416205"/>
    <w:rsid w:val="0042188A"/>
    <w:rsid w:val="00427630"/>
    <w:rsid w:val="004347E1"/>
    <w:rsid w:val="00434976"/>
    <w:rsid w:val="004408BC"/>
    <w:rsid w:val="00440DAA"/>
    <w:rsid w:val="0044441D"/>
    <w:rsid w:val="004533F4"/>
    <w:rsid w:val="00454A1A"/>
    <w:rsid w:val="00457ADB"/>
    <w:rsid w:val="00472962"/>
    <w:rsid w:val="00474A2C"/>
    <w:rsid w:val="0047565A"/>
    <w:rsid w:val="0047791D"/>
    <w:rsid w:val="0048437E"/>
    <w:rsid w:val="004844F2"/>
    <w:rsid w:val="00484EC5"/>
    <w:rsid w:val="00491150"/>
    <w:rsid w:val="00494415"/>
    <w:rsid w:val="004A466B"/>
    <w:rsid w:val="004B5129"/>
    <w:rsid w:val="004B5B88"/>
    <w:rsid w:val="004C2A3C"/>
    <w:rsid w:val="004C570D"/>
    <w:rsid w:val="004D4B77"/>
    <w:rsid w:val="004D57F4"/>
    <w:rsid w:val="004E37DB"/>
    <w:rsid w:val="004E7A63"/>
    <w:rsid w:val="005004E9"/>
    <w:rsid w:val="00507393"/>
    <w:rsid w:val="00514057"/>
    <w:rsid w:val="005143D9"/>
    <w:rsid w:val="00514843"/>
    <w:rsid w:val="005156EB"/>
    <w:rsid w:val="0052306E"/>
    <w:rsid w:val="00524CF2"/>
    <w:rsid w:val="005259BB"/>
    <w:rsid w:val="00531399"/>
    <w:rsid w:val="00541801"/>
    <w:rsid w:val="00546415"/>
    <w:rsid w:val="005665F1"/>
    <w:rsid w:val="00566868"/>
    <w:rsid w:val="00570A09"/>
    <w:rsid w:val="00571A9A"/>
    <w:rsid w:val="00576AD8"/>
    <w:rsid w:val="00585FE0"/>
    <w:rsid w:val="0058718B"/>
    <w:rsid w:val="0059087A"/>
    <w:rsid w:val="00597439"/>
    <w:rsid w:val="005B206E"/>
    <w:rsid w:val="005C06BC"/>
    <w:rsid w:val="005C2169"/>
    <w:rsid w:val="005C4363"/>
    <w:rsid w:val="005D6998"/>
    <w:rsid w:val="005E1BA4"/>
    <w:rsid w:val="005E3FBA"/>
    <w:rsid w:val="005E7CD4"/>
    <w:rsid w:val="005F1B33"/>
    <w:rsid w:val="00600F22"/>
    <w:rsid w:val="00626DBC"/>
    <w:rsid w:val="0063372D"/>
    <w:rsid w:val="006403D1"/>
    <w:rsid w:val="00644FA0"/>
    <w:rsid w:val="00645F97"/>
    <w:rsid w:val="0065001F"/>
    <w:rsid w:val="0066021A"/>
    <w:rsid w:val="0066259B"/>
    <w:rsid w:val="00665CBB"/>
    <w:rsid w:val="006A3D73"/>
    <w:rsid w:val="006B62E2"/>
    <w:rsid w:val="006C0AE8"/>
    <w:rsid w:val="006C5075"/>
    <w:rsid w:val="006C6DD5"/>
    <w:rsid w:val="006D37A7"/>
    <w:rsid w:val="006D3EEF"/>
    <w:rsid w:val="006F79B6"/>
    <w:rsid w:val="00706024"/>
    <w:rsid w:val="00720330"/>
    <w:rsid w:val="00720662"/>
    <w:rsid w:val="00722688"/>
    <w:rsid w:val="00731F6E"/>
    <w:rsid w:val="00734A33"/>
    <w:rsid w:val="007368FA"/>
    <w:rsid w:val="00736EFA"/>
    <w:rsid w:val="0075471D"/>
    <w:rsid w:val="00757C60"/>
    <w:rsid w:val="007624AD"/>
    <w:rsid w:val="0077111C"/>
    <w:rsid w:val="00787F23"/>
    <w:rsid w:val="00795526"/>
    <w:rsid w:val="007A412C"/>
    <w:rsid w:val="007B1FF1"/>
    <w:rsid w:val="007C28A0"/>
    <w:rsid w:val="007C6018"/>
    <w:rsid w:val="007C6D8C"/>
    <w:rsid w:val="007D167D"/>
    <w:rsid w:val="007D538E"/>
    <w:rsid w:val="007E01C3"/>
    <w:rsid w:val="007E56F3"/>
    <w:rsid w:val="007F131D"/>
    <w:rsid w:val="007F41D5"/>
    <w:rsid w:val="008049A0"/>
    <w:rsid w:val="0080536D"/>
    <w:rsid w:val="0080621C"/>
    <w:rsid w:val="00812307"/>
    <w:rsid w:val="00812D1F"/>
    <w:rsid w:val="00814F70"/>
    <w:rsid w:val="008155C1"/>
    <w:rsid w:val="0081623A"/>
    <w:rsid w:val="00826E93"/>
    <w:rsid w:val="00841107"/>
    <w:rsid w:val="0084440F"/>
    <w:rsid w:val="0084667F"/>
    <w:rsid w:val="0084742B"/>
    <w:rsid w:val="00847567"/>
    <w:rsid w:val="00850600"/>
    <w:rsid w:val="00855602"/>
    <w:rsid w:val="00873E56"/>
    <w:rsid w:val="00874A7F"/>
    <w:rsid w:val="00876FD8"/>
    <w:rsid w:val="008815F5"/>
    <w:rsid w:val="008818DB"/>
    <w:rsid w:val="00882289"/>
    <w:rsid w:val="00882A70"/>
    <w:rsid w:val="0088372B"/>
    <w:rsid w:val="008863B8"/>
    <w:rsid w:val="00886838"/>
    <w:rsid w:val="008901FA"/>
    <w:rsid w:val="0089171B"/>
    <w:rsid w:val="00892F09"/>
    <w:rsid w:val="00895916"/>
    <w:rsid w:val="008B25EF"/>
    <w:rsid w:val="008C3837"/>
    <w:rsid w:val="008F3A07"/>
    <w:rsid w:val="008F73A0"/>
    <w:rsid w:val="00905664"/>
    <w:rsid w:val="009060F6"/>
    <w:rsid w:val="0090639D"/>
    <w:rsid w:val="0091576A"/>
    <w:rsid w:val="009164E2"/>
    <w:rsid w:val="00931B06"/>
    <w:rsid w:val="00944293"/>
    <w:rsid w:val="00955FD1"/>
    <w:rsid w:val="00957430"/>
    <w:rsid w:val="00961074"/>
    <w:rsid w:val="00963AB8"/>
    <w:rsid w:val="0096424D"/>
    <w:rsid w:val="0096642F"/>
    <w:rsid w:val="0097251E"/>
    <w:rsid w:val="00972663"/>
    <w:rsid w:val="009760CF"/>
    <w:rsid w:val="00997127"/>
    <w:rsid w:val="0099792F"/>
    <w:rsid w:val="009A018C"/>
    <w:rsid w:val="009A20CA"/>
    <w:rsid w:val="009A2FED"/>
    <w:rsid w:val="009A56D3"/>
    <w:rsid w:val="009A7381"/>
    <w:rsid w:val="009A74DB"/>
    <w:rsid w:val="009B0D5E"/>
    <w:rsid w:val="009C0BAF"/>
    <w:rsid w:val="009C3226"/>
    <w:rsid w:val="009D24E1"/>
    <w:rsid w:val="00A07794"/>
    <w:rsid w:val="00A10774"/>
    <w:rsid w:val="00A126CA"/>
    <w:rsid w:val="00A25F47"/>
    <w:rsid w:val="00A3273E"/>
    <w:rsid w:val="00A33037"/>
    <w:rsid w:val="00A41CF4"/>
    <w:rsid w:val="00A453DB"/>
    <w:rsid w:val="00A45F08"/>
    <w:rsid w:val="00A5523D"/>
    <w:rsid w:val="00A5666C"/>
    <w:rsid w:val="00A576E8"/>
    <w:rsid w:val="00A822C7"/>
    <w:rsid w:val="00A827A4"/>
    <w:rsid w:val="00A90968"/>
    <w:rsid w:val="00A916C0"/>
    <w:rsid w:val="00A91E4A"/>
    <w:rsid w:val="00A94B03"/>
    <w:rsid w:val="00AA528C"/>
    <w:rsid w:val="00AA7155"/>
    <w:rsid w:val="00AB103A"/>
    <w:rsid w:val="00AB4D04"/>
    <w:rsid w:val="00AB7858"/>
    <w:rsid w:val="00AB7C16"/>
    <w:rsid w:val="00AC69E6"/>
    <w:rsid w:val="00AD363A"/>
    <w:rsid w:val="00AE04C9"/>
    <w:rsid w:val="00AE211F"/>
    <w:rsid w:val="00AE2406"/>
    <w:rsid w:val="00AF25B6"/>
    <w:rsid w:val="00AF32CA"/>
    <w:rsid w:val="00AF7986"/>
    <w:rsid w:val="00B01621"/>
    <w:rsid w:val="00B0233E"/>
    <w:rsid w:val="00B11F16"/>
    <w:rsid w:val="00B15549"/>
    <w:rsid w:val="00B22540"/>
    <w:rsid w:val="00B25384"/>
    <w:rsid w:val="00B336CC"/>
    <w:rsid w:val="00B36FFF"/>
    <w:rsid w:val="00B4169C"/>
    <w:rsid w:val="00B512D7"/>
    <w:rsid w:val="00B52B7E"/>
    <w:rsid w:val="00B6251F"/>
    <w:rsid w:val="00B64488"/>
    <w:rsid w:val="00B64F49"/>
    <w:rsid w:val="00B65C2E"/>
    <w:rsid w:val="00B702BE"/>
    <w:rsid w:val="00B7657D"/>
    <w:rsid w:val="00B769C5"/>
    <w:rsid w:val="00B81FA5"/>
    <w:rsid w:val="00B96B0D"/>
    <w:rsid w:val="00BA08FC"/>
    <w:rsid w:val="00BA3C1D"/>
    <w:rsid w:val="00BB4B93"/>
    <w:rsid w:val="00BC4133"/>
    <w:rsid w:val="00BC5BD6"/>
    <w:rsid w:val="00BC7CA1"/>
    <w:rsid w:val="00BD2964"/>
    <w:rsid w:val="00BD4C7B"/>
    <w:rsid w:val="00BD67A1"/>
    <w:rsid w:val="00BE11E7"/>
    <w:rsid w:val="00BE3CCD"/>
    <w:rsid w:val="00BE43A1"/>
    <w:rsid w:val="00BE6C48"/>
    <w:rsid w:val="00BF32FB"/>
    <w:rsid w:val="00BF33A9"/>
    <w:rsid w:val="00BF724D"/>
    <w:rsid w:val="00C03A64"/>
    <w:rsid w:val="00C06307"/>
    <w:rsid w:val="00C06D55"/>
    <w:rsid w:val="00C113B3"/>
    <w:rsid w:val="00C1664D"/>
    <w:rsid w:val="00C22E23"/>
    <w:rsid w:val="00C23966"/>
    <w:rsid w:val="00C27B58"/>
    <w:rsid w:val="00C359B8"/>
    <w:rsid w:val="00C41DE7"/>
    <w:rsid w:val="00C44A19"/>
    <w:rsid w:val="00C46A2C"/>
    <w:rsid w:val="00C55948"/>
    <w:rsid w:val="00C6410B"/>
    <w:rsid w:val="00C72B02"/>
    <w:rsid w:val="00C81ACC"/>
    <w:rsid w:val="00C84C13"/>
    <w:rsid w:val="00C85F53"/>
    <w:rsid w:val="00C91A87"/>
    <w:rsid w:val="00CA017D"/>
    <w:rsid w:val="00CA5937"/>
    <w:rsid w:val="00CB5752"/>
    <w:rsid w:val="00CB7BBA"/>
    <w:rsid w:val="00CC1A15"/>
    <w:rsid w:val="00CD084C"/>
    <w:rsid w:val="00CD3778"/>
    <w:rsid w:val="00CD6432"/>
    <w:rsid w:val="00CD7338"/>
    <w:rsid w:val="00CE0739"/>
    <w:rsid w:val="00CE08FB"/>
    <w:rsid w:val="00CE65AC"/>
    <w:rsid w:val="00CE7035"/>
    <w:rsid w:val="00CF72E6"/>
    <w:rsid w:val="00CF764B"/>
    <w:rsid w:val="00D04366"/>
    <w:rsid w:val="00D07B2A"/>
    <w:rsid w:val="00D11755"/>
    <w:rsid w:val="00D26C51"/>
    <w:rsid w:val="00D319FF"/>
    <w:rsid w:val="00D358A0"/>
    <w:rsid w:val="00D428DE"/>
    <w:rsid w:val="00D42E8C"/>
    <w:rsid w:val="00D43D38"/>
    <w:rsid w:val="00D508FD"/>
    <w:rsid w:val="00D5291A"/>
    <w:rsid w:val="00D53457"/>
    <w:rsid w:val="00D55813"/>
    <w:rsid w:val="00D55B63"/>
    <w:rsid w:val="00D764B5"/>
    <w:rsid w:val="00D764E6"/>
    <w:rsid w:val="00D803CC"/>
    <w:rsid w:val="00D93447"/>
    <w:rsid w:val="00D95941"/>
    <w:rsid w:val="00DA0C2F"/>
    <w:rsid w:val="00DA14D1"/>
    <w:rsid w:val="00DB0A0D"/>
    <w:rsid w:val="00DB7664"/>
    <w:rsid w:val="00DC2C65"/>
    <w:rsid w:val="00DC3272"/>
    <w:rsid w:val="00DC3BC5"/>
    <w:rsid w:val="00DC4C66"/>
    <w:rsid w:val="00DD2025"/>
    <w:rsid w:val="00DD31ED"/>
    <w:rsid w:val="00DE1AB0"/>
    <w:rsid w:val="00DE4943"/>
    <w:rsid w:val="00DE6784"/>
    <w:rsid w:val="00DF13C3"/>
    <w:rsid w:val="00DF6EF3"/>
    <w:rsid w:val="00E06188"/>
    <w:rsid w:val="00E10A1E"/>
    <w:rsid w:val="00E16B28"/>
    <w:rsid w:val="00E25929"/>
    <w:rsid w:val="00E33FD7"/>
    <w:rsid w:val="00E35CB8"/>
    <w:rsid w:val="00E36A17"/>
    <w:rsid w:val="00E41C11"/>
    <w:rsid w:val="00E42CD7"/>
    <w:rsid w:val="00E45CB3"/>
    <w:rsid w:val="00E4725C"/>
    <w:rsid w:val="00E50BB8"/>
    <w:rsid w:val="00E57D98"/>
    <w:rsid w:val="00E60F1C"/>
    <w:rsid w:val="00E617F5"/>
    <w:rsid w:val="00E663E6"/>
    <w:rsid w:val="00E6785B"/>
    <w:rsid w:val="00E811F1"/>
    <w:rsid w:val="00E827F5"/>
    <w:rsid w:val="00E951AD"/>
    <w:rsid w:val="00EA34DE"/>
    <w:rsid w:val="00EA7B17"/>
    <w:rsid w:val="00ED1543"/>
    <w:rsid w:val="00ED4B40"/>
    <w:rsid w:val="00ED586B"/>
    <w:rsid w:val="00EE441C"/>
    <w:rsid w:val="00EF26F3"/>
    <w:rsid w:val="00EF3D43"/>
    <w:rsid w:val="00F049CE"/>
    <w:rsid w:val="00F12030"/>
    <w:rsid w:val="00F16387"/>
    <w:rsid w:val="00F24A83"/>
    <w:rsid w:val="00F2698A"/>
    <w:rsid w:val="00F417F1"/>
    <w:rsid w:val="00F43DBF"/>
    <w:rsid w:val="00F459A7"/>
    <w:rsid w:val="00F46B84"/>
    <w:rsid w:val="00F54762"/>
    <w:rsid w:val="00F56A11"/>
    <w:rsid w:val="00F60DAF"/>
    <w:rsid w:val="00F63194"/>
    <w:rsid w:val="00F63FCF"/>
    <w:rsid w:val="00F67A73"/>
    <w:rsid w:val="00F70F9C"/>
    <w:rsid w:val="00F818D6"/>
    <w:rsid w:val="00F91C72"/>
    <w:rsid w:val="00F9229F"/>
    <w:rsid w:val="00F94FD7"/>
    <w:rsid w:val="00F9767F"/>
    <w:rsid w:val="00FA4F5C"/>
    <w:rsid w:val="00FB0C50"/>
    <w:rsid w:val="00FC228D"/>
    <w:rsid w:val="00FD252A"/>
    <w:rsid w:val="00FD78B4"/>
    <w:rsid w:val="00FE739F"/>
    <w:rsid w:val="00FE7D03"/>
    <w:rsid w:val="00FF412B"/>
    <w:rsid w:val="01200EC8"/>
    <w:rsid w:val="014203D1"/>
    <w:rsid w:val="018A6381"/>
    <w:rsid w:val="01A30CA6"/>
    <w:rsid w:val="01D442E3"/>
    <w:rsid w:val="01F61121"/>
    <w:rsid w:val="01F85CDC"/>
    <w:rsid w:val="01FD1236"/>
    <w:rsid w:val="024F12FE"/>
    <w:rsid w:val="03050704"/>
    <w:rsid w:val="043C5F8E"/>
    <w:rsid w:val="04911436"/>
    <w:rsid w:val="05390931"/>
    <w:rsid w:val="057552D3"/>
    <w:rsid w:val="06374623"/>
    <w:rsid w:val="06EA1515"/>
    <w:rsid w:val="06FA19CE"/>
    <w:rsid w:val="07153256"/>
    <w:rsid w:val="073D15CC"/>
    <w:rsid w:val="074439C8"/>
    <w:rsid w:val="07A105D1"/>
    <w:rsid w:val="07D14A60"/>
    <w:rsid w:val="08313BA4"/>
    <w:rsid w:val="083919CE"/>
    <w:rsid w:val="09134173"/>
    <w:rsid w:val="091B505B"/>
    <w:rsid w:val="0C5F3BAA"/>
    <w:rsid w:val="0C9E5B83"/>
    <w:rsid w:val="0CA152BE"/>
    <w:rsid w:val="0CDE4668"/>
    <w:rsid w:val="0CE61018"/>
    <w:rsid w:val="0D6675EE"/>
    <w:rsid w:val="0D700D5F"/>
    <w:rsid w:val="0D935DA9"/>
    <w:rsid w:val="0DAF2AF6"/>
    <w:rsid w:val="0DE44C68"/>
    <w:rsid w:val="0DE76893"/>
    <w:rsid w:val="0E033729"/>
    <w:rsid w:val="0E08358A"/>
    <w:rsid w:val="0E10315C"/>
    <w:rsid w:val="0E760CAD"/>
    <w:rsid w:val="0EA01593"/>
    <w:rsid w:val="0F342C25"/>
    <w:rsid w:val="0F3C1EB4"/>
    <w:rsid w:val="0F6D3415"/>
    <w:rsid w:val="0F847388"/>
    <w:rsid w:val="0FAF3EB9"/>
    <w:rsid w:val="0FB75AD9"/>
    <w:rsid w:val="0FEC13FA"/>
    <w:rsid w:val="113669E2"/>
    <w:rsid w:val="11450A36"/>
    <w:rsid w:val="11497474"/>
    <w:rsid w:val="11720C6C"/>
    <w:rsid w:val="11804DAB"/>
    <w:rsid w:val="11CD0378"/>
    <w:rsid w:val="12144465"/>
    <w:rsid w:val="13686657"/>
    <w:rsid w:val="14915B9D"/>
    <w:rsid w:val="14A443BC"/>
    <w:rsid w:val="166242C9"/>
    <w:rsid w:val="16B006DE"/>
    <w:rsid w:val="16F93AC7"/>
    <w:rsid w:val="178A795A"/>
    <w:rsid w:val="17975C9E"/>
    <w:rsid w:val="182F0174"/>
    <w:rsid w:val="184C6FDF"/>
    <w:rsid w:val="187E5FEC"/>
    <w:rsid w:val="18851DD9"/>
    <w:rsid w:val="18C5372C"/>
    <w:rsid w:val="195E0635"/>
    <w:rsid w:val="19753563"/>
    <w:rsid w:val="19D34174"/>
    <w:rsid w:val="19F92940"/>
    <w:rsid w:val="1A7F1B78"/>
    <w:rsid w:val="1A840CB2"/>
    <w:rsid w:val="1AA621A8"/>
    <w:rsid w:val="1B281149"/>
    <w:rsid w:val="1B766E81"/>
    <w:rsid w:val="1B87224B"/>
    <w:rsid w:val="1B933A8D"/>
    <w:rsid w:val="1B9A4716"/>
    <w:rsid w:val="1BB11AF5"/>
    <w:rsid w:val="1BB33460"/>
    <w:rsid w:val="1C397ACE"/>
    <w:rsid w:val="1C716FE3"/>
    <w:rsid w:val="1CF95BF3"/>
    <w:rsid w:val="1D000E79"/>
    <w:rsid w:val="1D6A471D"/>
    <w:rsid w:val="1D85546D"/>
    <w:rsid w:val="1EA81B10"/>
    <w:rsid w:val="1EB274F9"/>
    <w:rsid w:val="1ED32208"/>
    <w:rsid w:val="1F1A3617"/>
    <w:rsid w:val="1F4B68CC"/>
    <w:rsid w:val="1FD962D6"/>
    <w:rsid w:val="20340B62"/>
    <w:rsid w:val="2074045F"/>
    <w:rsid w:val="210C6A10"/>
    <w:rsid w:val="21986266"/>
    <w:rsid w:val="22803E07"/>
    <w:rsid w:val="231C4773"/>
    <w:rsid w:val="23607DE2"/>
    <w:rsid w:val="236A6D03"/>
    <w:rsid w:val="23946814"/>
    <w:rsid w:val="245A7ECD"/>
    <w:rsid w:val="2463755B"/>
    <w:rsid w:val="24BF77D1"/>
    <w:rsid w:val="255E721C"/>
    <w:rsid w:val="258C2605"/>
    <w:rsid w:val="25B252C4"/>
    <w:rsid w:val="25C81C55"/>
    <w:rsid w:val="26960ADE"/>
    <w:rsid w:val="26D73716"/>
    <w:rsid w:val="271A0E36"/>
    <w:rsid w:val="274517C9"/>
    <w:rsid w:val="276F6846"/>
    <w:rsid w:val="277C00F3"/>
    <w:rsid w:val="28277BD3"/>
    <w:rsid w:val="29612622"/>
    <w:rsid w:val="2A1A5F20"/>
    <w:rsid w:val="2A8703DF"/>
    <w:rsid w:val="2AB84B24"/>
    <w:rsid w:val="2ACD6E5A"/>
    <w:rsid w:val="2ACF4C27"/>
    <w:rsid w:val="2B2F299C"/>
    <w:rsid w:val="2BD12855"/>
    <w:rsid w:val="2C197BFF"/>
    <w:rsid w:val="2C565711"/>
    <w:rsid w:val="2C892158"/>
    <w:rsid w:val="2CF00429"/>
    <w:rsid w:val="2CFC5D5A"/>
    <w:rsid w:val="2CFE0A73"/>
    <w:rsid w:val="2E1D3973"/>
    <w:rsid w:val="2EBE0643"/>
    <w:rsid w:val="2EF52125"/>
    <w:rsid w:val="2F636810"/>
    <w:rsid w:val="2F8F7A65"/>
    <w:rsid w:val="2FFC4408"/>
    <w:rsid w:val="310D63FE"/>
    <w:rsid w:val="31E768BB"/>
    <w:rsid w:val="321C437D"/>
    <w:rsid w:val="328D12A4"/>
    <w:rsid w:val="336729C5"/>
    <w:rsid w:val="33D2699B"/>
    <w:rsid w:val="34413016"/>
    <w:rsid w:val="347F5D6D"/>
    <w:rsid w:val="3490464D"/>
    <w:rsid w:val="354F70FE"/>
    <w:rsid w:val="37023232"/>
    <w:rsid w:val="372F4799"/>
    <w:rsid w:val="37781BA5"/>
    <w:rsid w:val="37FF7772"/>
    <w:rsid w:val="381F0131"/>
    <w:rsid w:val="390025E6"/>
    <w:rsid w:val="391579FB"/>
    <w:rsid w:val="39314B8F"/>
    <w:rsid w:val="39AB6A48"/>
    <w:rsid w:val="39BF365D"/>
    <w:rsid w:val="39D00128"/>
    <w:rsid w:val="39DB5F83"/>
    <w:rsid w:val="3A2B1E1D"/>
    <w:rsid w:val="3A551B4D"/>
    <w:rsid w:val="3A6F6283"/>
    <w:rsid w:val="3AE823CE"/>
    <w:rsid w:val="3B2A30E4"/>
    <w:rsid w:val="3B551709"/>
    <w:rsid w:val="3BD21F70"/>
    <w:rsid w:val="3C0637C5"/>
    <w:rsid w:val="3C277395"/>
    <w:rsid w:val="3C3D3176"/>
    <w:rsid w:val="3C5D06AA"/>
    <w:rsid w:val="3C6B59D1"/>
    <w:rsid w:val="3CE16CE8"/>
    <w:rsid w:val="3D257C7B"/>
    <w:rsid w:val="3D534B43"/>
    <w:rsid w:val="3D7E79F1"/>
    <w:rsid w:val="3DCB03A7"/>
    <w:rsid w:val="3E3100AD"/>
    <w:rsid w:val="3E447408"/>
    <w:rsid w:val="3E4D0AE9"/>
    <w:rsid w:val="3EA90437"/>
    <w:rsid w:val="3EAA4AF9"/>
    <w:rsid w:val="3F3643C1"/>
    <w:rsid w:val="3FDA6FFF"/>
    <w:rsid w:val="3FDB6D16"/>
    <w:rsid w:val="40480434"/>
    <w:rsid w:val="40722AC0"/>
    <w:rsid w:val="4094677F"/>
    <w:rsid w:val="40E706FD"/>
    <w:rsid w:val="41A36E3C"/>
    <w:rsid w:val="41D63063"/>
    <w:rsid w:val="41E72ACE"/>
    <w:rsid w:val="41EA0DC1"/>
    <w:rsid w:val="42F4560B"/>
    <w:rsid w:val="43222685"/>
    <w:rsid w:val="43772091"/>
    <w:rsid w:val="437D26DC"/>
    <w:rsid w:val="43A8563D"/>
    <w:rsid w:val="45451747"/>
    <w:rsid w:val="45464746"/>
    <w:rsid w:val="45B47DEE"/>
    <w:rsid w:val="45D125C6"/>
    <w:rsid w:val="45D251D8"/>
    <w:rsid w:val="45F8448C"/>
    <w:rsid w:val="46224AC9"/>
    <w:rsid w:val="46BF5A68"/>
    <w:rsid w:val="46CE7D00"/>
    <w:rsid w:val="46D5525B"/>
    <w:rsid w:val="46DA091D"/>
    <w:rsid w:val="46FF216D"/>
    <w:rsid w:val="473014C4"/>
    <w:rsid w:val="47312FB0"/>
    <w:rsid w:val="474F38BC"/>
    <w:rsid w:val="476615BC"/>
    <w:rsid w:val="47842E74"/>
    <w:rsid w:val="47AE6F47"/>
    <w:rsid w:val="482E3EC8"/>
    <w:rsid w:val="485960BF"/>
    <w:rsid w:val="486929ED"/>
    <w:rsid w:val="48A26623"/>
    <w:rsid w:val="49F42A9C"/>
    <w:rsid w:val="4A7E79D7"/>
    <w:rsid w:val="4AA63258"/>
    <w:rsid w:val="4B680D16"/>
    <w:rsid w:val="4B7A2A12"/>
    <w:rsid w:val="4B9E4ED4"/>
    <w:rsid w:val="4C1B2975"/>
    <w:rsid w:val="4C88763C"/>
    <w:rsid w:val="4D0E689A"/>
    <w:rsid w:val="4DC61B7E"/>
    <w:rsid w:val="4E1326E7"/>
    <w:rsid w:val="4E733DF7"/>
    <w:rsid w:val="4EE82CDC"/>
    <w:rsid w:val="4EFB6F56"/>
    <w:rsid w:val="4F2A16D3"/>
    <w:rsid w:val="4F84386E"/>
    <w:rsid w:val="4FC12FCD"/>
    <w:rsid w:val="50827466"/>
    <w:rsid w:val="51081827"/>
    <w:rsid w:val="51675575"/>
    <w:rsid w:val="517B61BE"/>
    <w:rsid w:val="51FF0FAF"/>
    <w:rsid w:val="52030277"/>
    <w:rsid w:val="52666914"/>
    <w:rsid w:val="53464968"/>
    <w:rsid w:val="543023F3"/>
    <w:rsid w:val="547E6F5D"/>
    <w:rsid w:val="54CA05A6"/>
    <w:rsid w:val="54CE638C"/>
    <w:rsid w:val="54F55E12"/>
    <w:rsid w:val="54FA12B7"/>
    <w:rsid w:val="55492752"/>
    <w:rsid w:val="55F71D73"/>
    <w:rsid w:val="561B14EA"/>
    <w:rsid w:val="566E5F5F"/>
    <w:rsid w:val="56D72F63"/>
    <w:rsid w:val="56F21649"/>
    <w:rsid w:val="573E7E5F"/>
    <w:rsid w:val="578930D5"/>
    <w:rsid w:val="58223CA7"/>
    <w:rsid w:val="58705404"/>
    <w:rsid w:val="5889654F"/>
    <w:rsid w:val="588A1E3D"/>
    <w:rsid w:val="58C92538"/>
    <w:rsid w:val="58FF36F2"/>
    <w:rsid w:val="59034AA6"/>
    <w:rsid w:val="59121F0A"/>
    <w:rsid w:val="59C7415A"/>
    <w:rsid w:val="59D17B27"/>
    <w:rsid w:val="5A843DDB"/>
    <w:rsid w:val="5B4106C0"/>
    <w:rsid w:val="5BB206AB"/>
    <w:rsid w:val="5C994203"/>
    <w:rsid w:val="5DC46EA1"/>
    <w:rsid w:val="5DEE1399"/>
    <w:rsid w:val="5E3E0745"/>
    <w:rsid w:val="5EB662D8"/>
    <w:rsid w:val="5F2C5137"/>
    <w:rsid w:val="5F3F57FD"/>
    <w:rsid w:val="5FFA29D6"/>
    <w:rsid w:val="602A3154"/>
    <w:rsid w:val="605C51B8"/>
    <w:rsid w:val="606B349E"/>
    <w:rsid w:val="6101453C"/>
    <w:rsid w:val="610A2898"/>
    <w:rsid w:val="61994561"/>
    <w:rsid w:val="621E412A"/>
    <w:rsid w:val="62771E80"/>
    <w:rsid w:val="62B2513E"/>
    <w:rsid w:val="62B252F4"/>
    <w:rsid w:val="62F331E2"/>
    <w:rsid w:val="63A74535"/>
    <w:rsid w:val="63FB41FA"/>
    <w:rsid w:val="646C13AF"/>
    <w:rsid w:val="64B91578"/>
    <w:rsid w:val="64D577B1"/>
    <w:rsid w:val="65017861"/>
    <w:rsid w:val="650D439A"/>
    <w:rsid w:val="65303AB3"/>
    <w:rsid w:val="657B13F8"/>
    <w:rsid w:val="65972B56"/>
    <w:rsid w:val="659A2793"/>
    <w:rsid w:val="65B84FD6"/>
    <w:rsid w:val="65BC7198"/>
    <w:rsid w:val="65CC4888"/>
    <w:rsid w:val="65F30EB7"/>
    <w:rsid w:val="662F5CA4"/>
    <w:rsid w:val="66527633"/>
    <w:rsid w:val="66692AC0"/>
    <w:rsid w:val="66C40DA9"/>
    <w:rsid w:val="66E45853"/>
    <w:rsid w:val="673E54E3"/>
    <w:rsid w:val="673E64B2"/>
    <w:rsid w:val="675E40E0"/>
    <w:rsid w:val="677B1BBD"/>
    <w:rsid w:val="677D7010"/>
    <w:rsid w:val="697E09D0"/>
    <w:rsid w:val="69D308BF"/>
    <w:rsid w:val="69D63F27"/>
    <w:rsid w:val="69E106C4"/>
    <w:rsid w:val="6A5A4B58"/>
    <w:rsid w:val="6A6D6F89"/>
    <w:rsid w:val="6AA642EE"/>
    <w:rsid w:val="6AF34387"/>
    <w:rsid w:val="6B625A72"/>
    <w:rsid w:val="6BFB7C75"/>
    <w:rsid w:val="6C156F89"/>
    <w:rsid w:val="6C814990"/>
    <w:rsid w:val="6CF81736"/>
    <w:rsid w:val="6D023046"/>
    <w:rsid w:val="6D232AE3"/>
    <w:rsid w:val="6D454CC3"/>
    <w:rsid w:val="6D536D97"/>
    <w:rsid w:val="6DB05231"/>
    <w:rsid w:val="6E424E76"/>
    <w:rsid w:val="6E6C224E"/>
    <w:rsid w:val="6ECD24F2"/>
    <w:rsid w:val="6EDA1ADE"/>
    <w:rsid w:val="6FBD5279"/>
    <w:rsid w:val="6FC91F0C"/>
    <w:rsid w:val="70754723"/>
    <w:rsid w:val="70A52CD7"/>
    <w:rsid w:val="70B145D0"/>
    <w:rsid w:val="70CC398E"/>
    <w:rsid w:val="70DE2439"/>
    <w:rsid w:val="719C547C"/>
    <w:rsid w:val="71FA64F2"/>
    <w:rsid w:val="72383E87"/>
    <w:rsid w:val="72541E8D"/>
    <w:rsid w:val="725B3786"/>
    <w:rsid w:val="725B79F5"/>
    <w:rsid w:val="72BA3E75"/>
    <w:rsid w:val="73D77352"/>
    <w:rsid w:val="74807ECA"/>
    <w:rsid w:val="749566D1"/>
    <w:rsid w:val="75542A4A"/>
    <w:rsid w:val="756B1EDB"/>
    <w:rsid w:val="7598417C"/>
    <w:rsid w:val="76182881"/>
    <w:rsid w:val="788334CC"/>
    <w:rsid w:val="78C531CA"/>
    <w:rsid w:val="796E3EA9"/>
    <w:rsid w:val="79D030E6"/>
    <w:rsid w:val="79D044EF"/>
    <w:rsid w:val="7A8F1EF5"/>
    <w:rsid w:val="7A9479AC"/>
    <w:rsid w:val="7AE71ED8"/>
    <w:rsid w:val="7B0363E5"/>
    <w:rsid w:val="7B3311D9"/>
    <w:rsid w:val="7BC167E5"/>
    <w:rsid w:val="7BE57490"/>
    <w:rsid w:val="7C222D79"/>
    <w:rsid w:val="7C324A7E"/>
    <w:rsid w:val="7C487629"/>
    <w:rsid w:val="7D2D0A25"/>
    <w:rsid w:val="7D830F78"/>
    <w:rsid w:val="7E1532BF"/>
    <w:rsid w:val="7E6028D7"/>
    <w:rsid w:val="7ED11769"/>
    <w:rsid w:val="7ED14D22"/>
    <w:rsid w:val="7F754BC9"/>
    <w:rsid w:val="7F8D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560" w:lineRule="exact"/>
      <w:jc w:val="center"/>
      <w:outlineLvl w:val="0"/>
    </w:pPr>
    <w:rPr>
      <w:rFonts w:eastAsia="黑体"/>
      <w:b/>
      <w:bCs/>
      <w:kern w:val="44"/>
      <w:sz w:val="32"/>
      <w:szCs w:val="44"/>
    </w:rPr>
  </w:style>
  <w:style w:type="paragraph" w:styleId="3">
    <w:name w:val="heading 2"/>
    <w:basedOn w:val="1"/>
    <w:next w:val="1"/>
    <w:link w:val="18"/>
    <w:unhideWhenUsed/>
    <w:qFormat/>
    <w:uiPriority w:val="9"/>
    <w:pPr>
      <w:keepNext/>
      <w:keepLines/>
      <w:spacing w:line="560" w:lineRule="exact"/>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9"/>
    <w:unhideWhenUsed/>
    <w:qFormat/>
    <w:uiPriority w:val="9"/>
    <w:pPr>
      <w:keepNext/>
      <w:keepLines/>
      <w:spacing w:line="560" w:lineRule="exact"/>
      <w:ind w:firstLine="200" w:firstLineChars="200"/>
      <w:outlineLvl w:val="2"/>
    </w:pPr>
    <w:rPr>
      <w:rFonts w:eastAsia="仿宋"/>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400" w:lineRule="exact"/>
    </w:pPr>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标题 1 Char"/>
    <w:basedOn w:val="13"/>
    <w:link w:val="2"/>
    <w:qFormat/>
    <w:uiPriority w:val="9"/>
    <w:rPr>
      <w:rFonts w:eastAsia="黑体"/>
      <w:b/>
      <w:bCs/>
      <w:kern w:val="44"/>
      <w:sz w:val="32"/>
      <w:szCs w:val="44"/>
    </w:rPr>
  </w:style>
  <w:style w:type="character" w:customStyle="1" w:styleId="18">
    <w:name w:val="标题 2 Char"/>
    <w:basedOn w:val="13"/>
    <w:link w:val="3"/>
    <w:qFormat/>
    <w:uiPriority w:val="9"/>
    <w:rPr>
      <w:rFonts w:eastAsia="仿宋" w:asciiTheme="majorHAnsi" w:hAnsiTheme="majorHAnsi" w:cstheme="majorBidi"/>
      <w:b/>
      <w:bCs/>
      <w:sz w:val="32"/>
      <w:szCs w:val="32"/>
    </w:rPr>
  </w:style>
  <w:style w:type="character" w:customStyle="1" w:styleId="19">
    <w:name w:val="标题 3 Char"/>
    <w:basedOn w:val="13"/>
    <w:link w:val="4"/>
    <w:qFormat/>
    <w:uiPriority w:val="9"/>
    <w:rPr>
      <w:rFonts w:eastAsia="仿宋"/>
      <w:bCs/>
      <w:sz w:val="32"/>
      <w:szCs w:val="32"/>
    </w:rPr>
  </w:style>
  <w:style w:type="character" w:customStyle="1" w:styleId="20">
    <w:name w:val="批注框文本 Char"/>
    <w:basedOn w:val="13"/>
    <w:link w:val="6"/>
    <w:semiHidden/>
    <w:qFormat/>
    <w:uiPriority w:val="99"/>
    <w:rPr>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11"/>
    <w:basedOn w:val="13"/>
    <w:qFormat/>
    <w:uiPriority w:val="0"/>
    <w:rPr>
      <w:rFonts w:hint="default" w:ascii="Times New Roman" w:hAnsi="Times New Roman" w:cs="Times New Roman"/>
      <w:color w:val="000000"/>
      <w:sz w:val="24"/>
      <w:szCs w:val="24"/>
      <w:u w:val="none"/>
    </w:rPr>
  </w:style>
  <w:style w:type="character" w:customStyle="1" w:styleId="23">
    <w:name w:val="font6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eastAsia" w:ascii="宋体" w:hAnsi="宋体" w:eastAsia="宋体" w:cs="宋体"/>
      <w:color w:val="000000"/>
      <w:sz w:val="18"/>
      <w:szCs w:val="18"/>
      <w:u w:val="none"/>
    </w:rPr>
  </w:style>
  <w:style w:type="character" w:customStyle="1" w:styleId="25">
    <w:name w:val="font01"/>
    <w:basedOn w:val="13"/>
    <w:qFormat/>
    <w:uiPriority w:val="0"/>
    <w:rPr>
      <w:rFonts w:hint="eastAsia" w:ascii="宋体" w:hAnsi="宋体" w:eastAsia="宋体" w:cs="宋体"/>
      <w:color w:val="000000"/>
      <w:sz w:val="22"/>
      <w:szCs w:val="22"/>
      <w:u w:val="none"/>
    </w:rPr>
  </w:style>
  <w:style w:type="character" w:customStyle="1" w:styleId="26">
    <w:name w:val="font4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emf"/><Relationship Id="rId16" Type="http://schemas.openxmlformats.org/officeDocument/2006/relationships/oleObject" Target="embeddings/oleObject1.bin"/><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43144-A659-495C-AB10-C38AD38AE2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6468</Words>
  <Characters>7279</Characters>
  <Lines>127</Lines>
  <Paragraphs>35</Paragraphs>
  <TotalTime>15</TotalTime>
  <ScaleCrop>false</ScaleCrop>
  <LinksUpToDate>false</LinksUpToDate>
  <CharactersWithSpaces>7406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2019-02-12T01:25:00Z</dcterms:created>
  <dc:creator>焦蕊</dc:creator>
  <cp:lastModifiedBy>陌上花开</cp:lastModifiedBy>
  <cp:lastPrinted>2024-02-02T01:38:00Z</cp:lastPrinted>
  <dcterms:modified xsi:type="dcterms:W3CDTF">2025-01-16T07:59:42Z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EDCD7145A76742829F6931734C9FF77D_12</vt:lpwstr>
  </property>
  <property fmtid="{D5CDD505-2E9C-101B-9397-08002B2CF9AE}" pid="4" name="KSOTemplateDocerSaveRecord">
    <vt:lpwstr>eyJoZGlkIjoiM2MxZjg3Njc5NWNhYTBjODNhNzA1ZGUwMDEzMGViMTkiLCJ1c2VySWQiOiIyOTEyMTY0MjgifQ==</vt:lpwstr>
  </property>
</Properties>
</file>