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北京市西城区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应急管理局</w:t>
      </w:r>
      <w:r>
        <w:rPr>
          <w:rFonts w:hint="eastAsia" w:ascii="宋体" w:hAnsi="宋体"/>
          <w:b/>
          <w:sz w:val="44"/>
          <w:szCs w:val="44"/>
        </w:rPr>
        <w:t>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5</w:t>
      </w:r>
      <w:r>
        <w:rPr>
          <w:rFonts w:hint="eastAsia" w:ascii="宋体" w:hAnsi="宋体"/>
          <w:b/>
          <w:sz w:val="44"/>
          <w:szCs w:val="44"/>
        </w:rPr>
        <w:t>年部门预算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公开目录</w:t>
      </w:r>
    </w:p>
    <w:p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第一部分</w:t>
      </w:r>
      <w:r>
        <w:rPr>
          <w:rFonts w:ascii="黑体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color w:val="000000"/>
          <w:sz w:val="32"/>
          <w:szCs w:val="32"/>
        </w:rPr>
        <w:t>202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color w:val="000000"/>
          <w:sz w:val="32"/>
          <w:szCs w:val="32"/>
        </w:rPr>
        <w:t>年</w:t>
      </w:r>
      <w:r>
        <w:rPr>
          <w:rFonts w:ascii="黑体" w:hAnsi="黑体" w:eastAsia="黑体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一</w:t>
      </w:r>
      <w:r>
        <w:rPr>
          <w:rFonts w:ascii="仿宋_GB2312" w:eastAsia="仿宋_GB2312"/>
          <w:b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部门主要职责及机构设置</w:t>
      </w:r>
      <w:r>
        <w:rPr>
          <w:rFonts w:ascii="仿宋_GB2312" w:eastAsia="仿宋_GB2312"/>
          <w:b/>
          <w:color w:val="000000"/>
          <w:sz w:val="32"/>
          <w:szCs w:val="32"/>
        </w:rPr>
        <w:t>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3" w:firstLineChars="25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</w:t>
      </w:r>
      <w:r>
        <w:rPr>
          <w:rFonts w:ascii="仿宋_GB2312" w:eastAsia="仿宋_GB2312"/>
          <w:b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b/>
          <w:color w:val="000000"/>
          <w:sz w:val="32"/>
          <w:szCs w:val="32"/>
          <w:lang w:eastAsia="zh-CN"/>
        </w:rPr>
        <w:t>2025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年部门预算收支及增减变化情况说明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（一）收入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  <w:bookmarkStart w:id="0" w:name="_GoBack"/>
      <w:bookmarkEnd w:id="0"/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（二）支出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三、主要支出情况</w:t>
      </w:r>
    </w:p>
    <w:p>
      <w:pPr>
        <w:spacing w:line="560" w:lineRule="exact"/>
        <w:ind w:firstLine="803" w:firstLineChars="25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四、</w:t>
      </w:r>
      <w:r>
        <w:rPr>
          <w:rFonts w:ascii="仿宋_GB2312" w:eastAsia="仿宋_GB2312"/>
          <w:b/>
          <w:color w:val="000000"/>
          <w:sz w:val="32"/>
          <w:szCs w:val="32"/>
        </w:rPr>
        <w:t>部门“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三公</w:t>
      </w:r>
      <w:r>
        <w:rPr>
          <w:rFonts w:ascii="仿宋_GB2312" w:eastAsia="仿宋_GB2312"/>
          <w:b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经费</w:t>
      </w:r>
      <w:r>
        <w:rPr>
          <w:rFonts w:ascii="仿宋_GB2312" w:eastAsia="仿宋_GB2312"/>
          <w:b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hint="eastAsia" w:ascii="仿宋_GB2312" w:eastAsia="仿宋_GB2312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hint="eastAsia"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五</w:t>
      </w:r>
      <w:r>
        <w:rPr>
          <w:rFonts w:ascii="仿宋_GB2312" w:eastAsia="仿宋_GB2312"/>
          <w:b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（一）机关运行经费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（四）绩效目标情况及绩效评价结果说明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hint="eastAsia" w:ascii="仿宋_GB2312" w:eastAsia="仿宋_GB2312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964" w:firstLineChars="3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六</w:t>
      </w:r>
      <w:r>
        <w:rPr>
          <w:rFonts w:ascii="仿宋_GB2312" w:eastAsia="仿宋_GB2312"/>
          <w:b/>
          <w:color w:val="000000"/>
          <w:sz w:val="32"/>
          <w:szCs w:val="32"/>
        </w:rPr>
        <w:t>、名称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解释</w:t>
      </w:r>
    </w:p>
    <w:p>
      <w:pPr>
        <w:spacing w:line="560" w:lineRule="exac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第二部分</w:t>
      </w:r>
      <w:r>
        <w:rPr>
          <w:rFonts w:ascii="黑体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color w:val="000000"/>
          <w:sz w:val="32"/>
          <w:szCs w:val="32"/>
          <w:lang w:eastAsia="zh-CN"/>
        </w:rPr>
        <w:t>2025</w:t>
      </w:r>
      <w:r>
        <w:rPr>
          <w:rFonts w:hint="eastAsia" w:ascii="黑体" w:hAnsi="黑体" w:eastAsia="黑体"/>
          <w:color w:val="000000"/>
          <w:sz w:val="32"/>
          <w:szCs w:val="32"/>
        </w:rPr>
        <w:t>年</w:t>
      </w:r>
      <w:r>
        <w:rPr>
          <w:rFonts w:ascii="黑体" w:hAnsi="黑体" w:eastAsia="黑体"/>
          <w:color w:val="000000"/>
          <w:sz w:val="32"/>
          <w:szCs w:val="32"/>
        </w:rPr>
        <w:t>部门</w:t>
      </w:r>
      <w:r>
        <w:rPr>
          <w:rFonts w:hint="eastAsia" w:ascii="黑体" w:hAnsi="黑体" w:eastAsia="黑体"/>
          <w:color w:val="000000"/>
          <w:sz w:val="32"/>
          <w:szCs w:val="32"/>
        </w:rPr>
        <w:t>预</w:t>
      </w:r>
      <w:r>
        <w:rPr>
          <w:rFonts w:ascii="黑体" w:hAnsi="黑体" w:eastAsia="黑体"/>
          <w:color w:val="000000"/>
          <w:sz w:val="32"/>
          <w:szCs w:val="32"/>
        </w:rPr>
        <w:t>算</w:t>
      </w:r>
      <w:r>
        <w:rPr>
          <w:rFonts w:hint="eastAsia" w:ascii="黑体" w:hAnsi="黑体" w:eastAsia="黑体"/>
          <w:color w:val="000000"/>
          <w:sz w:val="32"/>
          <w:szCs w:val="32"/>
        </w:rPr>
        <w:t>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表一、部门收支总体情况表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表二、部门收入总体情况表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表三、部门支出总体情况表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表四、项目支出表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表五、财政拨款收支总体情况表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表六、一般公共预算支出情况表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表七、一般公共预算基本支出情况表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表八、政府性基金预算财政拨款支出表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表九、国有资本经营预算财政拨款支出表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表十、一般公共预算“三公”经费支出情况表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表十一、政府购买服务预算表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表十二、上级转移支付细化明细表</w:t>
      </w:r>
    </w:p>
    <w:p>
      <w:pPr>
        <w:ind w:firstLine="66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表十三、项目支出绩效表</w:t>
      </w:r>
    </w:p>
    <w:p>
      <w:pPr>
        <w:ind w:firstLine="66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表十四、部门整体支出绩效目标申报表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A8"/>
    <w:rsid w:val="000F7D78"/>
    <w:rsid w:val="00231EA8"/>
    <w:rsid w:val="00490716"/>
    <w:rsid w:val="004B4CB0"/>
    <w:rsid w:val="006624D0"/>
    <w:rsid w:val="00707DE6"/>
    <w:rsid w:val="0083074A"/>
    <w:rsid w:val="00870035"/>
    <w:rsid w:val="008F01B8"/>
    <w:rsid w:val="00A75A8A"/>
    <w:rsid w:val="00B24E52"/>
    <w:rsid w:val="00BB5ED0"/>
    <w:rsid w:val="00C04E57"/>
    <w:rsid w:val="00CE2741"/>
    <w:rsid w:val="00D65F3A"/>
    <w:rsid w:val="00E76A44"/>
    <w:rsid w:val="00EF0725"/>
    <w:rsid w:val="00F6058D"/>
    <w:rsid w:val="00F62689"/>
    <w:rsid w:val="68877E7B"/>
    <w:rsid w:val="6F8B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</Words>
  <Characters>452</Characters>
  <Lines>3</Lines>
  <Paragraphs>1</Paragraphs>
  <TotalTime>4</TotalTime>
  <ScaleCrop>false</ScaleCrop>
  <LinksUpToDate>false</LinksUpToDate>
  <CharactersWithSpaces>530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2022-01-20T08:03:00Z</dcterms:created>
  <dc:creator>李倬然</dc:creator>
  <cp:lastModifiedBy>Administrator</cp:lastModifiedBy>
  <dcterms:modified xsi:type="dcterms:W3CDTF">2025-01-21T07:06:39Z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2D05C044F76F4FC8A4D92AD2EBC39DAE</vt:lpwstr>
  </property>
</Properties>
</file>