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rPr>
        <w:t>2025年</w:t>
      </w:r>
      <w:r>
        <w:rPr>
          <w:rFonts w:ascii="仿宋_GB2312" w:eastAsia="仿宋_GB2312"/>
          <w:color w:val="000000"/>
          <w:sz w:val="32"/>
          <w:szCs w:val="32"/>
        </w:rPr>
        <w:t>部门预算情况说明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rPr>
          <w:rFonts w:hint="eastAsia" w:ascii="仿宋_GB2312" w:eastAsia="仿宋_GB2312" w:cs="Times New Roman"/>
          <w:color w:val="000000"/>
          <w:sz w:val="32"/>
          <w:szCs w:val="32"/>
          <w:lang w:eastAsia="zh-CN"/>
        </w:rPr>
      </w:pPr>
      <w:r>
        <w:rPr>
          <w:rFonts w:hint="eastAsia" w:ascii="仿宋_GB2312" w:eastAsia="仿宋_GB2312" w:cs="Times New Roman"/>
          <w:color w:val="000000"/>
          <w:sz w:val="32"/>
          <w:szCs w:val="32"/>
          <w:lang w:eastAsia="zh-CN"/>
        </w:rPr>
        <w:t>内设机构：区政协机关设8个职能处室，即：办公室、研究室、专委会工作一室、专委会工作二室、专委会工作三室、专委会工作四室、专委会工作五室、专委会工作六室。</w:t>
      </w:r>
    </w:p>
    <w:p>
      <w:pPr>
        <w:spacing w:line="560" w:lineRule="exact"/>
        <w:rPr>
          <w:rFonts w:hint="eastAsia" w:ascii="仿宋_GB2312" w:eastAsia="仿宋_GB2312" w:cs="Times New Roman"/>
          <w:color w:val="000000"/>
          <w:sz w:val="32"/>
          <w:szCs w:val="32"/>
          <w:lang w:eastAsia="zh-CN"/>
        </w:rPr>
      </w:pPr>
      <w:r>
        <w:rPr>
          <w:rFonts w:hint="eastAsia" w:ascii="仿宋_GB2312" w:eastAsia="仿宋_GB2312" w:cs="Times New Roman"/>
          <w:color w:val="000000"/>
          <w:sz w:val="32"/>
          <w:szCs w:val="32"/>
          <w:lang w:eastAsia="zh-CN"/>
        </w:rPr>
        <w:t>部门职责：坚持团结民主两大主题，充分发挥人民政协协商民主重要渠道和专门协商机构作用。在中共西城区委领导下，认真履行政治协商、民主监督、参政议政职能，围绕中心服务大局。</w:t>
      </w:r>
    </w:p>
    <w:p>
      <w:pPr>
        <w:numPr>
          <w:ilvl w:val="0"/>
          <w:numId w:val="1"/>
        </w:num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人员</w:t>
      </w:r>
      <w:r>
        <w:rPr>
          <w:rFonts w:ascii="仿宋_GB2312" w:eastAsia="仿宋_GB2312"/>
          <w:color w:val="000000"/>
          <w:sz w:val="32"/>
          <w:szCs w:val="32"/>
        </w:rPr>
        <w:t>构成情况</w:t>
      </w:r>
    </w:p>
    <w:p>
      <w:pPr>
        <w:pStyle w:val="2"/>
        <w:numPr>
          <w:ilvl w:val="0"/>
          <w:numId w:val="0"/>
        </w:numPr>
      </w:pPr>
    </w:p>
    <w:p>
      <w:pPr>
        <w:spacing w:line="560" w:lineRule="exact"/>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2025年部门预算收支及增减变化情况说明</w:t>
      </w:r>
    </w:p>
    <w:p>
      <w:pPr>
        <w:spacing w:line="560" w:lineRule="exact"/>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2025年收入预算3708.59万元，其中：财政拨款3708.59万元；</w:t>
      </w:r>
      <w:r>
        <w:rPr>
          <w:rFonts w:hint="eastAsia" w:ascii="仿宋_GB2312" w:eastAsia="仿宋_GB2312" w:cs="Times New Roman"/>
          <w:color w:val="000000"/>
          <w:sz w:val="32"/>
          <w:szCs w:val="32"/>
          <w:lang w:eastAsia="zh-CN"/>
        </w:rPr>
        <w:t>2024年收入预算</w:t>
      </w:r>
      <w:r>
        <w:rPr>
          <w:rFonts w:hint="eastAsia" w:ascii="仿宋_GB2312" w:eastAsia="仿宋_GB2312" w:cs="Times New Roman"/>
          <w:color w:val="000000"/>
          <w:sz w:val="32"/>
          <w:szCs w:val="32"/>
          <w:lang w:val="en-US" w:eastAsia="zh-CN"/>
        </w:rPr>
        <w:t>3768.94万</w:t>
      </w:r>
      <w:r>
        <w:rPr>
          <w:rFonts w:hint="eastAsia" w:ascii="仿宋_GB2312" w:eastAsia="仿宋_GB2312" w:cs="Times New Roman"/>
          <w:color w:val="000000"/>
          <w:sz w:val="32"/>
          <w:szCs w:val="32"/>
          <w:lang w:eastAsia="zh-CN"/>
        </w:rPr>
        <w:t>元，其中：财政拨款</w:t>
      </w:r>
      <w:r>
        <w:rPr>
          <w:rFonts w:hint="eastAsia" w:ascii="仿宋_GB2312" w:eastAsia="仿宋_GB2312" w:cs="Times New Roman"/>
          <w:color w:val="000000"/>
          <w:sz w:val="32"/>
          <w:szCs w:val="32"/>
          <w:lang w:val="en-US" w:eastAsia="zh-CN"/>
        </w:rPr>
        <w:t>3768.94万</w:t>
      </w:r>
      <w:r>
        <w:rPr>
          <w:rFonts w:hint="eastAsia" w:ascii="仿宋_GB2312" w:eastAsia="仿宋_GB2312" w:cs="Times New Roman"/>
          <w:color w:val="000000"/>
          <w:sz w:val="32"/>
          <w:szCs w:val="32"/>
          <w:lang w:eastAsia="zh-CN"/>
        </w:rPr>
        <w:t>元。</w:t>
      </w:r>
      <w:r>
        <w:rPr>
          <w:rFonts w:hint="eastAsia" w:ascii="仿宋_GB2312" w:eastAsia="仿宋_GB2312" w:cs="Times New Roman"/>
          <w:color w:val="000000"/>
          <w:sz w:val="32"/>
          <w:szCs w:val="32"/>
          <w:lang w:val="en-US" w:eastAsia="zh-CN"/>
        </w:rPr>
        <w:t>2025年收入预算相比2024年减少60.35万元，同比减少1.6%。主要原因为2025年相比2024年减少一个特定项目支出。</w:t>
      </w:r>
    </w:p>
    <w:p>
      <w:pPr>
        <w:pStyle w:val="2"/>
        <w:rPr>
          <w:rFonts w:hint="default"/>
          <w:lang w:val="en-US" w:eastAsia="zh-CN"/>
        </w:rPr>
      </w:pPr>
    </w:p>
    <w:p>
      <w:pPr>
        <w:numPr>
          <w:ilvl w:val="0"/>
          <w:numId w:val="2"/>
        </w:numPr>
        <w:spacing w:line="560" w:lineRule="exact"/>
        <w:ind w:firstLine="800" w:firstLineChars="250"/>
        <w:rPr>
          <w:rFonts w:ascii="仿宋_GB2312" w:eastAsia="仿宋_GB2312"/>
          <w:color w:val="000000"/>
          <w:sz w:val="32"/>
          <w:szCs w:val="32"/>
        </w:rPr>
      </w:pPr>
      <w:r>
        <w:rPr>
          <w:rFonts w:ascii="仿宋_GB2312" w:eastAsia="仿宋_GB2312"/>
          <w:color w:val="000000"/>
          <w:sz w:val="32"/>
          <w:szCs w:val="32"/>
        </w:rPr>
        <w:t>主要支出情况</w:t>
      </w:r>
    </w:p>
    <w:p>
      <w:pPr>
        <w:spacing w:line="560" w:lineRule="exact"/>
        <w:rPr>
          <w:rFonts w:hint="eastAsia" w:ascii="仿宋_GB2312" w:eastAsia="仿宋_GB2312" w:cs="Times New Roman"/>
          <w:color w:val="000000"/>
          <w:sz w:val="32"/>
          <w:szCs w:val="32"/>
        </w:rPr>
      </w:pPr>
      <w:r>
        <w:rPr>
          <w:rFonts w:hint="eastAsia" w:ascii="仿宋_GB2312" w:eastAsia="仿宋_GB2312" w:cs="Times New Roman"/>
          <w:color w:val="000000"/>
          <w:sz w:val="32"/>
          <w:szCs w:val="32"/>
          <w:lang w:eastAsia="zh-CN"/>
        </w:rPr>
        <w:t>2025年</w:t>
      </w:r>
      <w:r>
        <w:rPr>
          <w:rFonts w:hint="eastAsia" w:ascii="仿宋_GB2312" w:eastAsia="仿宋_GB2312" w:cs="Times New Roman"/>
          <w:color w:val="000000"/>
          <w:sz w:val="32"/>
          <w:szCs w:val="32"/>
        </w:rPr>
        <w:t>支出预算按用途划分：（1）人员支出预算</w:t>
      </w:r>
      <w:r>
        <w:rPr>
          <w:rFonts w:hint="eastAsia" w:ascii="仿宋_GB2312" w:eastAsia="仿宋_GB2312" w:cs="Times New Roman"/>
          <w:color w:val="000000"/>
          <w:sz w:val="32"/>
          <w:szCs w:val="32"/>
          <w:lang w:val="en-US" w:eastAsia="zh-CN"/>
        </w:rPr>
        <w:t>2715.06万</w:t>
      </w:r>
      <w:r>
        <w:rPr>
          <w:rFonts w:hint="eastAsia" w:ascii="仿宋_GB2312" w:eastAsia="仿宋_GB2312" w:cs="Times New Roman"/>
          <w:color w:val="000000"/>
          <w:sz w:val="32"/>
          <w:szCs w:val="32"/>
        </w:rPr>
        <w:t>元（2）公用支出</w:t>
      </w:r>
      <w:r>
        <w:rPr>
          <w:rFonts w:hint="eastAsia" w:ascii="仿宋_GB2312" w:eastAsia="仿宋_GB2312" w:cs="Times New Roman"/>
          <w:color w:val="000000"/>
          <w:sz w:val="32"/>
          <w:szCs w:val="32"/>
          <w:lang w:eastAsia="zh-CN"/>
        </w:rPr>
        <w:t>预算</w:t>
      </w:r>
      <w:r>
        <w:rPr>
          <w:rFonts w:hint="eastAsia" w:ascii="仿宋_GB2312" w:eastAsia="仿宋_GB2312" w:cs="Times New Roman"/>
          <w:color w:val="000000"/>
          <w:sz w:val="32"/>
          <w:szCs w:val="32"/>
          <w:lang w:val="en-US" w:eastAsia="zh-CN"/>
        </w:rPr>
        <w:t>193.92万</w:t>
      </w:r>
      <w:r>
        <w:rPr>
          <w:rFonts w:hint="eastAsia" w:ascii="仿宋_GB2312" w:eastAsia="仿宋_GB2312" w:cs="Times New Roman"/>
          <w:color w:val="000000"/>
          <w:sz w:val="32"/>
          <w:szCs w:val="32"/>
        </w:rPr>
        <w:t>元</w:t>
      </w:r>
      <w:r>
        <w:rPr>
          <w:rFonts w:hint="eastAsia" w:ascii="仿宋_GB2312" w:eastAsia="仿宋_GB2312" w:cs="Times New Roman"/>
          <w:color w:val="000000"/>
          <w:sz w:val="32"/>
          <w:szCs w:val="32"/>
          <w:lang w:eastAsia="zh-CN"/>
        </w:rPr>
        <w:t>。</w:t>
      </w:r>
      <w:r>
        <w:rPr>
          <w:rFonts w:hint="eastAsia" w:ascii="仿宋_GB2312" w:eastAsia="仿宋_GB2312" w:cs="Times New Roman"/>
          <w:color w:val="000000"/>
          <w:sz w:val="32"/>
          <w:szCs w:val="32"/>
        </w:rPr>
        <w:t>（3）项目支出预算</w:t>
      </w:r>
      <w:r>
        <w:rPr>
          <w:rFonts w:hint="eastAsia" w:ascii="仿宋_GB2312" w:eastAsia="仿宋_GB2312" w:cs="Times New Roman"/>
          <w:color w:val="000000"/>
          <w:sz w:val="32"/>
          <w:szCs w:val="32"/>
          <w:lang w:val="en-US" w:eastAsia="zh-CN"/>
        </w:rPr>
        <w:t>799.60万</w:t>
      </w:r>
      <w:r>
        <w:rPr>
          <w:rFonts w:hint="eastAsia" w:ascii="仿宋_GB2312" w:eastAsia="仿宋_GB2312" w:cs="Times New Roman"/>
          <w:color w:val="000000"/>
          <w:sz w:val="32"/>
          <w:szCs w:val="32"/>
        </w:rPr>
        <w:t>元。</w:t>
      </w:r>
    </w:p>
    <w:p>
      <w:pPr>
        <w:pStyle w:val="2"/>
        <w:numPr>
          <w:ilvl w:val="0"/>
          <w:numId w:val="0"/>
        </w:numPr>
      </w:pP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numPr>
          <w:ilvl w:val="0"/>
          <w:numId w:val="3"/>
        </w:numPr>
        <w:spacing w:line="560" w:lineRule="exact"/>
        <w:ind w:left="0" w:leftChars="0" w:firstLine="420" w:firstLineChars="0"/>
        <w:rPr>
          <w:rFonts w:hint="eastAsia" w:ascii="仿宋_GB2312" w:eastAsia="仿宋_GB2312"/>
          <w:color w:val="000000"/>
          <w:sz w:val="32"/>
          <w:szCs w:val="32"/>
        </w:rPr>
      </w:pP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rPr>
          <w:rFonts w:hint="eastAsia" w:ascii="仿宋_GB2312" w:eastAsia="仿宋_GB2312" w:cs="Times New Roman"/>
          <w:color w:val="000000"/>
          <w:sz w:val="32"/>
          <w:szCs w:val="32"/>
          <w:lang w:eastAsia="zh-CN"/>
        </w:rPr>
      </w:pPr>
      <w:r>
        <w:rPr>
          <w:rFonts w:hint="eastAsia" w:ascii="仿宋_GB2312" w:eastAsia="仿宋_GB2312" w:cs="Times New Roman"/>
          <w:color w:val="000000"/>
          <w:sz w:val="32"/>
          <w:szCs w:val="32"/>
          <w:lang w:eastAsia="zh-CN"/>
        </w:rPr>
        <w:t>北京市西城区政协部门预算中因公出国（境）费、公务接待费、公务用车购置及运行维护费的支出单位包括1个所属单位，即北京市西城区政协。</w:t>
      </w:r>
    </w:p>
    <w:p>
      <w:pPr>
        <w:numPr>
          <w:ilvl w:val="0"/>
          <w:numId w:val="4"/>
        </w:numPr>
        <w:spacing w:line="560" w:lineRule="exact"/>
        <w:ind w:left="0" w:leftChars="0" w:firstLine="640" w:firstLineChars="200"/>
        <w:rPr>
          <w:rFonts w:hint="eastAsia" w:ascii="仿宋_GB2312" w:eastAsia="仿宋_GB2312"/>
          <w:color w:val="000000"/>
          <w:sz w:val="32"/>
          <w:szCs w:val="32"/>
        </w:rPr>
      </w:pP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2025年部门预算“三公”经费财政拨款预算安排0.77万元其中：</w:t>
      </w:r>
    </w:p>
    <w:p>
      <w:pPr>
        <w:pStyle w:val="2"/>
        <w:numPr>
          <w:ilvl w:val="0"/>
          <w:numId w:val="5"/>
        </w:numPr>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因公出国（境）费0元</w:t>
      </w:r>
    </w:p>
    <w:p>
      <w:pPr>
        <w:pStyle w:val="2"/>
        <w:numPr>
          <w:ilvl w:val="0"/>
          <w:numId w:val="5"/>
        </w:numPr>
        <w:rPr>
          <w:rFonts w:hint="default"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公务接待费0.77万元</w:t>
      </w:r>
    </w:p>
    <w:p>
      <w:pPr>
        <w:pStyle w:val="2"/>
        <w:numPr>
          <w:ilvl w:val="0"/>
          <w:numId w:val="5"/>
        </w:numPr>
        <w:rPr>
          <w:rFonts w:hint="default"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公务用车购置及运行维护费0元</w:t>
      </w:r>
    </w:p>
    <w:p>
      <w:pPr>
        <w:pStyle w:val="2"/>
        <w:numPr>
          <w:ilvl w:val="0"/>
          <w:numId w:val="0"/>
        </w:numPr>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2025年与2024年部门预算“三公”经费对比情况</w:t>
      </w:r>
    </w:p>
    <w:p>
      <w:pPr>
        <w:spacing w:line="560" w:lineRule="exact"/>
        <w:rPr>
          <w:rFonts w:hint="default"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2024年部门预算“三公”经费1.01万元，2025年“三公”经费预算减少原因主要为：因2024年工勤岗性质变化，从行政转为其他事业在职；且</w:t>
      </w:r>
      <w:r>
        <w:rPr>
          <w:rFonts w:hint="eastAsia" w:ascii="仿宋_GB2312" w:eastAsia="仿宋_GB2312" w:cs="Times New Roman"/>
          <w:color w:val="000000"/>
          <w:sz w:val="32"/>
          <w:szCs w:val="32"/>
          <w:lang w:eastAsia="zh-CN"/>
        </w:rPr>
        <w:t>按照财政过紧日子要求缩减相关支出经费</w:t>
      </w:r>
      <w:r>
        <w:rPr>
          <w:rFonts w:hint="eastAsia" w:ascii="仿宋_GB2312" w:eastAsia="仿宋_GB2312" w:cs="Times New Roman"/>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560" w:lineRule="exact"/>
      </w:pPr>
      <w:r>
        <w:rPr>
          <w:rFonts w:hint="eastAsia" w:ascii="仿宋_GB2312" w:eastAsia="仿宋_GB2312" w:cs="Times New Roman"/>
          <w:color w:val="000000"/>
          <w:sz w:val="32"/>
          <w:szCs w:val="32"/>
          <w:lang w:val="en-US" w:eastAsia="zh-CN"/>
        </w:rPr>
        <w:t>2025年本部门（含下属单位）履行一般行政事业管理职能、维持机关运行，用于一般公共预算安排的行政运行经费，合计193.92万元。</w:t>
      </w:r>
    </w:p>
    <w:p>
      <w:pPr>
        <w:numPr>
          <w:ilvl w:val="0"/>
          <w:numId w:val="6"/>
        </w:numPr>
        <w:spacing w:line="560" w:lineRule="exact"/>
        <w:ind w:left="0" w:leftChars="0" w:firstLine="640" w:firstLineChars="200"/>
        <w:rPr>
          <w:rFonts w:ascii="仿宋_GB2312" w:eastAsia="仿宋_GB2312"/>
          <w:color w:val="000000"/>
          <w:sz w:val="32"/>
          <w:szCs w:val="32"/>
        </w:rPr>
      </w:pPr>
      <w:r>
        <w:rPr>
          <w:rFonts w:hint="eastAsia" w:ascii="仿宋_GB2312" w:eastAsia="仿宋_GB2312"/>
          <w:color w:val="000000"/>
          <w:sz w:val="32"/>
          <w:szCs w:val="32"/>
        </w:rPr>
        <w:t>政府</w:t>
      </w:r>
      <w:r>
        <w:rPr>
          <w:rFonts w:ascii="仿宋_GB2312" w:eastAsia="仿宋_GB2312"/>
          <w:color w:val="000000"/>
          <w:sz w:val="32"/>
          <w:szCs w:val="32"/>
        </w:rPr>
        <w:t>采购预算说明</w:t>
      </w:r>
    </w:p>
    <w:p>
      <w:pPr>
        <w:pStyle w:val="2"/>
        <w:numPr>
          <w:ilvl w:val="0"/>
          <w:numId w:val="0"/>
        </w:numPr>
        <w:rPr>
          <w:rFonts w:hint="default" w:eastAsia="宋体"/>
          <w:lang w:val="en-US" w:eastAsia="zh-CN"/>
        </w:rPr>
      </w:pPr>
      <w:r>
        <w:rPr>
          <w:rFonts w:hint="eastAsia" w:ascii="仿宋_GB2312" w:eastAsia="仿宋_GB2312" w:cs="Times New Roman"/>
          <w:color w:val="000000"/>
          <w:sz w:val="32"/>
          <w:szCs w:val="32"/>
          <w:lang w:val="en-US" w:eastAsia="zh-CN"/>
        </w:rPr>
        <w:t>2025年涉及政府采购项目3个，预算资金总额35万元。</w:t>
      </w:r>
    </w:p>
    <w:p>
      <w:pPr>
        <w:numPr>
          <w:ilvl w:val="0"/>
          <w:numId w:val="6"/>
        </w:numPr>
        <w:spacing w:line="560" w:lineRule="exact"/>
        <w:ind w:left="0" w:leftChars="0" w:firstLine="640" w:firstLineChars="200"/>
        <w:rPr>
          <w:rFonts w:ascii="仿宋_GB2312" w:eastAsia="仿宋_GB2312"/>
          <w:color w:val="000000"/>
          <w:sz w:val="32"/>
          <w:szCs w:val="32"/>
        </w:rPr>
      </w:pPr>
      <w:r>
        <w:rPr>
          <w:rFonts w:hint="eastAsia" w:ascii="仿宋_GB2312" w:eastAsia="仿宋_GB2312"/>
          <w:color w:val="000000"/>
          <w:sz w:val="32"/>
          <w:szCs w:val="32"/>
        </w:rPr>
        <w:t>政府购买服务</w:t>
      </w:r>
      <w:r>
        <w:rPr>
          <w:rFonts w:ascii="仿宋_GB2312" w:eastAsia="仿宋_GB2312"/>
          <w:color w:val="000000"/>
          <w:sz w:val="32"/>
          <w:szCs w:val="32"/>
        </w:rPr>
        <w:t>预算说明</w:t>
      </w:r>
    </w:p>
    <w:p>
      <w:pPr>
        <w:pStyle w:val="2"/>
        <w:widowControl w:val="0"/>
        <w:numPr>
          <w:ilvl w:val="0"/>
          <w:numId w:val="0"/>
        </w:numPr>
        <w:jc w:val="both"/>
        <w:rPr>
          <w:rFonts w:hint="default" w:eastAsia="仿宋_GB2312"/>
          <w:lang w:val="en-US" w:eastAsia="zh-CN"/>
        </w:rPr>
      </w:pPr>
      <w:r>
        <w:rPr>
          <w:rFonts w:hint="eastAsia" w:ascii="仿宋_GB2312" w:eastAsia="仿宋_GB2312" w:cs="Times New Roman"/>
          <w:color w:val="000000"/>
          <w:sz w:val="32"/>
          <w:szCs w:val="32"/>
          <w:lang w:val="en-US" w:eastAsia="zh-CN"/>
        </w:rPr>
        <w:t>2025年涉及政府购买服务项目0个，预算资金0万元。</w:t>
      </w:r>
    </w:p>
    <w:p>
      <w:pPr>
        <w:numPr>
          <w:ilvl w:val="0"/>
          <w:numId w:val="6"/>
        </w:numPr>
        <w:spacing w:line="560" w:lineRule="exact"/>
        <w:ind w:left="0" w:leftChars="0" w:firstLine="640" w:firstLineChars="200"/>
        <w:rPr>
          <w:rFonts w:ascii="仿宋_GB2312" w:eastAsia="仿宋_GB2312"/>
          <w:color w:val="000000"/>
          <w:sz w:val="32"/>
          <w:szCs w:val="32"/>
        </w:rPr>
      </w:pPr>
      <w:r>
        <w:rPr>
          <w:rFonts w:ascii="仿宋_GB2312" w:eastAsia="仿宋_GB2312"/>
          <w:color w:val="000000"/>
          <w:sz w:val="32"/>
          <w:szCs w:val="32"/>
        </w:rPr>
        <w:t>绩效目标情况说明</w:t>
      </w:r>
    </w:p>
    <w:p>
      <w:pPr>
        <w:pStyle w:val="2"/>
        <w:widowControl w:val="0"/>
        <w:numPr>
          <w:ilvl w:val="0"/>
          <w:numId w:val="0"/>
        </w:numPr>
        <w:jc w:val="both"/>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详见项目绩效目标申报表和部门整体绩效目标表</w:t>
      </w:r>
    </w:p>
    <w:p>
      <w:pPr>
        <w:numPr>
          <w:ilvl w:val="0"/>
          <w:numId w:val="6"/>
        </w:numPr>
        <w:spacing w:line="560" w:lineRule="exact"/>
        <w:ind w:left="0" w:leftChars="0" w:firstLine="640" w:firstLineChars="200"/>
        <w:rPr>
          <w:rFonts w:ascii="仿宋_GB2312" w:eastAsia="仿宋_GB2312"/>
          <w:color w:val="000000"/>
          <w:sz w:val="32"/>
          <w:szCs w:val="32"/>
        </w:rPr>
      </w:pPr>
      <w:r>
        <w:rPr>
          <w:rFonts w:hint="eastAsia" w:ascii="仿宋_GB2312" w:eastAsia="仿宋_GB2312"/>
          <w:color w:val="000000"/>
          <w:sz w:val="32"/>
          <w:szCs w:val="32"/>
        </w:rPr>
        <w:t>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pStyle w:val="2"/>
      </w:pPr>
    </w:p>
    <w:p>
      <w:pPr>
        <w:spacing w:line="560" w:lineRule="exact"/>
      </w:pPr>
      <w:r>
        <w:rPr>
          <w:rFonts w:hint="eastAsia" w:ascii="仿宋_GB2312" w:eastAsia="仿宋_GB2312"/>
          <w:color w:val="000000"/>
          <w:sz w:val="32"/>
          <w:szCs w:val="32"/>
          <w:lang w:val="en-US" w:eastAsia="zh-CN"/>
        </w:rPr>
        <w:t>本单位不涉及国有资本经营、</w:t>
      </w:r>
      <w:r>
        <w:rPr>
          <w:rFonts w:hint="eastAsia" w:ascii="仿宋_GB2312" w:eastAsia="仿宋_GB2312" w:cs="Times New Roman"/>
          <w:color w:val="000000"/>
          <w:sz w:val="32"/>
          <w:szCs w:val="32"/>
        </w:rPr>
        <w:t>政府性基金预算财政拨款收入、支出为零</w:t>
      </w:r>
      <w:r>
        <w:rPr>
          <w:rFonts w:hint="eastAsia" w:ascii="仿宋_GB2312" w:eastAsia="仿宋_GB2312" w:cs="Times New Roman"/>
          <w:color w:val="000000"/>
          <w:sz w:val="32"/>
          <w:szCs w:val="32"/>
          <w:lang w:eastAsia="zh-CN"/>
        </w:rPr>
        <w:t>，</w:t>
      </w:r>
      <w:r>
        <w:rPr>
          <w:rFonts w:hint="eastAsia" w:ascii="仿宋_GB2312" w:eastAsia="仿宋_GB2312" w:cs="Times New Roman"/>
          <w:color w:val="000000"/>
          <w:sz w:val="32"/>
          <w:szCs w:val="32"/>
        </w:rPr>
        <w:t>无此类情况。</w:t>
      </w:r>
    </w:p>
    <w:p>
      <w:pPr>
        <w:numPr>
          <w:ilvl w:val="0"/>
          <w:numId w:val="6"/>
        </w:numPr>
        <w:spacing w:line="560" w:lineRule="exact"/>
        <w:ind w:left="0" w:leftChars="0" w:firstLine="640" w:firstLineChars="200"/>
        <w:rPr>
          <w:rFonts w:ascii="仿宋_GB2312" w:eastAsia="仿宋_GB2312"/>
          <w:color w:val="000000"/>
          <w:sz w:val="32"/>
          <w:szCs w:val="32"/>
        </w:rPr>
      </w:pPr>
      <w:r>
        <w:rPr>
          <w:rFonts w:hint="eastAsia" w:ascii="仿宋_GB2312" w:eastAsia="仿宋_GB2312"/>
          <w:color w:val="000000"/>
          <w:sz w:val="32"/>
          <w:szCs w:val="32"/>
        </w:rPr>
        <w:t>国有资产</w:t>
      </w:r>
      <w:r>
        <w:rPr>
          <w:rFonts w:ascii="仿宋_GB2312" w:eastAsia="仿宋_GB2312"/>
          <w:color w:val="000000"/>
          <w:sz w:val="32"/>
          <w:szCs w:val="32"/>
        </w:rPr>
        <w:t>占用情况说明</w:t>
      </w:r>
    </w:p>
    <w:p>
      <w:pPr>
        <w:spacing w:line="560" w:lineRule="exact"/>
        <w:ind w:firstLine="960" w:firstLineChars="300"/>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截止</w:t>
      </w:r>
      <w:r>
        <w:rPr>
          <w:rFonts w:hint="eastAsia" w:ascii="仿宋_GB2312" w:eastAsia="仿宋_GB2312" w:cs="Times New Roman"/>
          <w:color w:val="000000"/>
          <w:sz w:val="32"/>
          <w:szCs w:val="32"/>
          <w:lang w:eastAsia="zh-CN"/>
        </w:rPr>
        <w:t>2024</w:t>
      </w:r>
      <w:r>
        <w:rPr>
          <w:rFonts w:hint="eastAsia" w:ascii="仿宋_GB2312" w:eastAsia="仿宋_GB2312" w:cs="Times New Roman"/>
          <w:color w:val="000000"/>
          <w:sz w:val="32"/>
          <w:szCs w:val="32"/>
        </w:rPr>
        <w:t>年底，本部门固定资产总额</w:t>
      </w:r>
      <w:r>
        <w:rPr>
          <w:rFonts w:hint="eastAsia" w:ascii="仿宋_GB2312" w:eastAsia="仿宋_GB2312" w:cs="Times New Roman"/>
          <w:color w:val="000000"/>
          <w:sz w:val="32"/>
          <w:szCs w:val="32"/>
          <w:lang w:val="en-US" w:eastAsia="zh-CN"/>
        </w:rPr>
        <w:t>2144923.4</w:t>
      </w:r>
      <w:r>
        <w:rPr>
          <w:rFonts w:hint="eastAsia" w:ascii="仿宋_GB2312" w:eastAsia="仿宋_GB2312" w:cs="Times New Roman"/>
          <w:color w:val="000000"/>
          <w:sz w:val="32"/>
          <w:szCs w:val="32"/>
        </w:rPr>
        <w:t>元，其中：车辆0台，0万元；单位价值50万元以上的通用设备0台（套）、0万元，单位价值100万元以上的专用设备0台（套）、0万元。全部为通用设备和电子产品。主要是：网站、电脑、复印机、打印机、照相器材和</w:t>
      </w:r>
      <w:r>
        <w:rPr>
          <w:rFonts w:hint="eastAsia" w:ascii="仿宋_GB2312" w:eastAsia="仿宋_GB2312" w:cs="Times New Roman"/>
          <w:color w:val="000000"/>
          <w:sz w:val="32"/>
          <w:szCs w:val="32"/>
          <w:lang w:eastAsia="zh-CN"/>
        </w:rPr>
        <w:t>家具等</w:t>
      </w:r>
      <w:r>
        <w:rPr>
          <w:rFonts w:hint="eastAsia" w:ascii="仿宋_GB2312" w:eastAsia="仿宋_GB2312" w:cs="Times New Roman"/>
          <w:color w:val="000000"/>
          <w:sz w:val="32"/>
          <w:szCs w:val="32"/>
        </w:rPr>
        <w:t>。</w:t>
      </w:r>
    </w:p>
    <w:p>
      <w:pPr>
        <w:spacing w:line="560" w:lineRule="exact"/>
        <w:ind w:firstLine="960" w:firstLineChars="300"/>
        <w:rPr>
          <w:rFonts w:hint="eastAsia" w:ascii="仿宋_GB2312" w:eastAsia="仿宋_GB2312" w:cs="Times New Roman"/>
          <w:color w:val="000000"/>
          <w:sz w:val="32"/>
          <w:szCs w:val="32"/>
        </w:rPr>
      </w:pPr>
      <w:r>
        <w:rPr>
          <w:rFonts w:hint="eastAsia" w:ascii="仿宋_GB2312" w:eastAsia="仿宋_GB2312" w:cs="Times New Roman"/>
          <w:color w:val="000000"/>
          <w:sz w:val="32"/>
          <w:szCs w:val="32"/>
          <w:lang w:eastAsia="zh-CN"/>
        </w:rPr>
        <w:t>2025</w:t>
      </w:r>
      <w:r>
        <w:rPr>
          <w:rFonts w:hint="eastAsia" w:ascii="仿宋_GB2312" w:eastAsia="仿宋_GB2312" w:cs="Times New Roman"/>
          <w:color w:val="000000"/>
          <w:sz w:val="32"/>
          <w:szCs w:val="32"/>
          <w:lang w:val="en-US" w:eastAsia="zh-CN"/>
        </w:rPr>
        <w:t>年</w:t>
      </w:r>
      <w:r>
        <w:rPr>
          <w:rFonts w:hint="eastAsia" w:ascii="仿宋_GB2312" w:eastAsia="仿宋_GB2312" w:cs="Times New Roman"/>
          <w:color w:val="000000"/>
          <w:sz w:val="32"/>
          <w:szCs w:val="32"/>
        </w:rPr>
        <w:t>部门预算：安排购置车辆0台，0万元；安排购置单位价值50</w:t>
      </w:r>
      <w:r>
        <w:rPr>
          <w:rFonts w:hint="eastAsia" w:ascii="仿宋_GB2312" w:eastAsia="仿宋_GB2312" w:cs="Times New Roman"/>
          <w:color w:val="000000"/>
          <w:sz w:val="32"/>
          <w:szCs w:val="32"/>
          <w:lang w:val="en-US" w:eastAsia="zh-CN"/>
        </w:rPr>
        <w:t xml:space="preserve"> </w:t>
      </w:r>
      <w:r>
        <w:rPr>
          <w:rFonts w:hint="eastAsia" w:ascii="仿宋_GB2312" w:eastAsia="仿宋_GB2312" w:cs="Times New Roman"/>
          <w:color w:val="000000"/>
          <w:sz w:val="32"/>
          <w:szCs w:val="32"/>
        </w:rPr>
        <w:t>万元以上的通用设备0台（套）、0万元，安排购置单位价值100万元以上的专用设备0台（套）、0万元。</w:t>
      </w:r>
    </w:p>
    <w:p>
      <w:pPr>
        <w:spacing w:line="560" w:lineRule="exact"/>
        <w:rPr>
          <w:rFonts w:hint="default" w:ascii="仿宋_GB2312" w:eastAsia="仿宋_GB2312"/>
          <w:color w:val="000000"/>
          <w:sz w:val="32"/>
          <w:szCs w:val="32"/>
          <w:lang w:val="en-US" w:eastAsia="zh-CN"/>
        </w:rPr>
      </w:pPr>
      <w:bookmarkStart w:id="0" w:name="_GoBack"/>
      <w:bookmarkEnd w:id="0"/>
    </w:p>
    <w:p>
      <w:pPr>
        <w:numPr>
          <w:ilvl w:val="0"/>
          <w:numId w:val="7"/>
        </w:numPr>
        <w:spacing w:line="560" w:lineRule="exact"/>
        <w:ind w:firstLine="800" w:firstLineChars="250"/>
        <w:rPr>
          <w:rFonts w:hint="eastAsia" w:ascii="仿宋_GB2312" w:eastAsia="仿宋_GB2312"/>
          <w:color w:val="000000"/>
          <w:sz w:val="32"/>
          <w:szCs w:val="32"/>
        </w:rPr>
      </w:pP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703" w:firstLineChars="250"/>
        <w:rPr>
          <w:rFonts w:hint="eastAsia" w:ascii="仿宋_GB2312" w:eastAsia="仿宋_GB2312" w:cs="Times New Roman"/>
          <w:color w:val="000000"/>
          <w:sz w:val="32"/>
          <w:szCs w:val="32"/>
        </w:rPr>
      </w:pPr>
      <w:r>
        <w:rPr>
          <w:rFonts w:hint="eastAsia" w:ascii="楷体" w:hAnsi="楷体" w:eastAsia="楷体"/>
          <w:b/>
          <w:sz w:val="28"/>
          <w:szCs w:val="28"/>
        </w:rPr>
        <w:t xml:space="preserve"> </w:t>
      </w:r>
      <w:r>
        <w:rPr>
          <w:rFonts w:hint="eastAsia" w:ascii="仿宋_GB2312" w:eastAsia="仿宋_GB2312" w:cs="Times New Roman"/>
          <w:color w:val="000000"/>
          <w:sz w:val="32"/>
          <w:szCs w:val="32"/>
        </w:rPr>
        <w:t xml:space="preserve"> 行政运行经费是指为保障单位正常运行，用于购买货物和服务的各项资金，包括办公及印刷费、邮电费、差旅费、会议费、日常维修费、专用材料及一般设备购置费、网络运行维护费、办公用房租赁费、办公用房水电费、办公用房取暖费、办公用房物业管理费、公务用车运行维护以及其他费用。</w:t>
      </w:r>
    </w:p>
    <w:p>
      <w:pPr>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br w:type="page"/>
      </w:r>
    </w:p>
    <w:p>
      <w:pPr>
        <w:pStyle w:val="2"/>
        <w:rPr>
          <w:rFonts w:hint="eastAsia" w:ascii="仿宋_GB2312" w:eastAsia="仿宋_GB2312" w:cs="Times New Roman"/>
          <w:color w:val="000000"/>
          <w:sz w:val="32"/>
          <w:szCs w:val="32"/>
        </w:rPr>
      </w:pPr>
    </w:p>
    <w:p>
      <w:pPr>
        <w:spacing w:line="560" w:lineRule="exact"/>
        <w:ind w:firstLine="320" w:firstLineChars="100"/>
        <w:rPr>
          <w:rFonts w:hint="eastAsia"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rPr>
        <w:t>2025年</w:t>
      </w:r>
      <w:r>
        <w:rPr>
          <w:rFonts w:ascii="仿宋_GB2312" w:eastAsia="仿宋_GB2312"/>
          <w:color w:val="000000"/>
          <w:sz w:val="32"/>
          <w:szCs w:val="32"/>
        </w:rPr>
        <w:t>部门预算</w:t>
      </w:r>
      <w:r>
        <w:rPr>
          <w:rFonts w:hint="eastAsia" w:ascii="仿宋_GB2312" w:eastAsia="仿宋_GB2312"/>
          <w:color w:val="000000"/>
          <w:sz w:val="32"/>
          <w:szCs w:val="32"/>
        </w:rPr>
        <w:t>表</w:t>
      </w:r>
    </w:p>
    <w:p>
      <w:pPr>
        <w:pStyle w:val="2"/>
      </w:pPr>
    </w:p>
    <w:p>
      <w:pPr>
        <w:autoSpaceDE w:val="0"/>
        <w:autoSpaceDN w:val="0"/>
        <w:adjustRightInd w:val="0"/>
        <w:spacing w:line="560" w:lineRule="exact"/>
        <w:ind w:firstLine="800" w:firstLineChars="250"/>
        <w:jc w:val="left"/>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tbl>
      <w:tblPr>
        <w:tblStyle w:val="3"/>
        <w:tblW w:w="14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721"/>
        <w:gridCol w:w="2072"/>
        <w:gridCol w:w="5591"/>
        <w:gridCol w:w="2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6" w:hRule="atLeast"/>
        </w:trPr>
        <w:tc>
          <w:tcPr>
            <w:tcW w:w="14772" w:type="dxa"/>
            <w:gridSpan w:val="4"/>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预算01表 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0" w:type="auto"/>
            <w:gridSpan w:val="2"/>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0" w:type="auto"/>
            <w:gridSpan w:val="2"/>
            <w:tcBorders>
              <w:top w:val="single" w:color="C0C0C0" w:sz="4" w:space="0"/>
              <w:left w:val="single" w:color="C0C0C0" w:sz="4" w:space="0"/>
              <w:bottom w:val="single" w:color="C0C0C0" w:sz="4" w:space="0"/>
              <w:right w:val="single" w:color="C0C0C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    入</w:t>
            </w:r>
          </w:p>
        </w:tc>
        <w:tc>
          <w:tcPr>
            <w:tcW w:w="0" w:type="auto"/>
            <w:gridSpan w:val="2"/>
            <w:tcBorders>
              <w:top w:val="single" w:color="C0C0C0" w:sz="4" w:space="0"/>
              <w:left w:val="single" w:color="C0C0C0" w:sz="4" w:space="0"/>
              <w:bottom w:val="single" w:color="C0C0C0" w:sz="4" w:space="0"/>
              <w:right w:val="single" w:color="C0C0C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0" w:type="auto"/>
            <w:tcBorders>
              <w:top w:val="single" w:color="C0C0C0" w:sz="4" w:space="0"/>
              <w:left w:val="single" w:color="C0C0C0" w:sz="4" w:space="0"/>
              <w:bottom w:val="single" w:color="C0C0C0" w:sz="4" w:space="0"/>
              <w:right w:val="single" w:color="C0C0C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0" w:type="auto"/>
            <w:tcBorders>
              <w:top w:val="single" w:color="C0C0C0" w:sz="4" w:space="0"/>
              <w:left w:val="single" w:color="C0C0C0" w:sz="4" w:space="0"/>
              <w:bottom w:val="single" w:color="C0C0C0" w:sz="4" w:space="0"/>
              <w:right w:val="single" w:color="C0C0C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c>
          <w:tcPr>
            <w:tcW w:w="0" w:type="auto"/>
            <w:tcBorders>
              <w:top w:val="single" w:color="C0C0C0" w:sz="4" w:space="0"/>
              <w:left w:val="single" w:color="C0C0C0" w:sz="4" w:space="0"/>
              <w:bottom w:val="single" w:color="C0C0C0" w:sz="4" w:space="0"/>
              <w:right w:val="single" w:color="C0C0C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0" w:type="auto"/>
            <w:tcBorders>
              <w:top w:val="single" w:color="C0C0C0" w:sz="4" w:space="0"/>
              <w:left w:val="single" w:color="C0C0C0" w:sz="4" w:space="0"/>
              <w:bottom w:val="single" w:color="C0C0C0" w:sz="4" w:space="0"/>
              <w:right w:val="single" w:color="C0C0C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3,708.585897</w:t>
            </w:r>
          </w:p>
        </w:tc>
        <w:tc>
          <w:tcPr>
            <w:tcW w:w="492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5"/>
                <w:lang w:val="en-US" w:eastAsia="zh-CN" w:bidi="ar"/>
              </w:rPr>
              <w:t>一、一般公共服务支出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2,688.974125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92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5"/>
                <w:lang w:val="en-US" w:eastAsia="zh-CN" w:bidi="ar"/>
              </w:rPr>
              <w:t>二、外交支出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92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5"/>
                <w:lang w:val="en-US" w:eastAsia="zh-CN" w:bidi="ar"/>
              </w:rPr>
              <w:t>三、国防支出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四、财政专户管理资金收入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92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5"/>
                <w:lang w:val="en-US" w:eastAsia="zh-CN" w:bidi="ar"/>
              </w:rPr>
              <w:t>四、公共安全支出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92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5"/>
                <w:lang w:val="en-US" w:eastAsia="zh-CN" w:bidi="ar"/>
              </w:rPr>
              <w:t>五、教育支出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六、上级补助收入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92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5"/>
                <w:lang w:val="en-US" w:eastAsia="zh-CN" w:bidi="ar"/>
              </w:rPr>
              <w:t>六、科学技术支出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七、附属单位上缴收入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92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5"/>
                <w:lang w:val="en-US" w:eastAsia="zh-CN" w:bidi="ar"/>
              </w:rPr>
              <w:t>七、文化旅游体育与传媒支出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八、事业单位经营收入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92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5"/>
                <w:lang w:val="en-US" w:eastAsia="zh-CN" w:bidi="ar"/>
              </w:rPr>
              <w:t>八、社会保障和就业支出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503.958956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九、其他收入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92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5"/>
                <w:lang w:val="en-US" w:eastAsia="zh-CN" w:bidi="ar"/>
              </w:rPr>
              <w:t>九、社会保险基金支出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92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5"/>
                <w:lang w:val="en-US" w:eastAsia="zh-CN" w:bidi="ar"/>
              </w:rPr>
              <w:t>十、卫生健康支出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211.712208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92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5"/>
                <w:lang w:val="en-US" w:eastAsia="zh-CN" w:bidi="ar"/>
              </w:rPr>
              <w:t>十一、节能环保支出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92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5"/>
                <w:lang w:val="en-US" w:eastAsia="zh-CN" w:bidi="ar"/>
              </w:rPr>
              <w:t>十二、城乡社区支出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92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5"/>
                <w:lang w:val="en-US" w:eastAsia="zh-CN" w:bidi="ar"/>
              </w:rPr>
              <w:t>十三、农林水支出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92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5"/>
                <w:lang w:val="en-US" w:eastAsia="zh-CN" w:bidi="ar"/>
              </w:rPr>
              <w:t>十四、交通运输支出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92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5"/>
                <w:lang w:val="en-US" w:eastAsia="zh-CN" w:bidi="ar"/>
              </w:rPr>
              <w:t>十五、资源勘探工业信息等支出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92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5"/>
                <w:lang w:val="en-US" w:eastAsia="zh-CN" w:bidi="ar"/>
              </w:rPr>
              <w:t>十六、商业服务业等支出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92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5"/>
                <w:lang w:val="en-US" w:eastAsia="zh-CN" w:bidi="ar"/>
              </w:rPr>
              <w:t>十七、金融支出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92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5"/>
                <w:lang w:val="en-US" w:eastAsia="zh-CN" w:bidi="ar"/>
              </w:rPr>
              <w:t>十八、援助其他地区支出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92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5"/>
                <w:lang w:val="en-US" w:eastAsia="zh-CN" w:bidi="ar"/>
              </w:rPr>
              <w:t>十九、自然资源海洋气象等支出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92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5"/>
                <w:lang w:val="en-US" w:eastAsia="zh-CN" w:bidi="ar"/>
              </w:rPr>
              <w:t>二十、住房保障支出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303.940608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92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5"/>
                <w:lang w:val="en-US" w:eastAsia="zh-CN" w:bidi="ar"/>
              </w:rPr>
              <w:t>二十一、粮油物资储备支出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92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5"/>
                <w:lang w:val="en-US" w:eastAsia="zh-CN" w:bidi="ar"/>
              </w:rPr>
              <w:t>二十二、国有资本经营预算支出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92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5"/>
                <w:lang w:val="en-US" w:eastAsia="zh-CN" w:bidi="ar"/>
              </w:rPr>
              <w:t>二十三、灾害防治及应急管理支出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92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5"/>
                <w:lang w:val="en-US" w:eastAsia="zh-CN" w:bidi="ar"/>
              </w:rPr>
              <w:t>二十四、其他支出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92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5"/>
                <w:lang w:val="en-US" w:eastAsia="zh-CN" w:bidi="ar"/>
              </w:rPr>
              <w:t>二十五、债务付息支出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92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5"/>
                <w:lang w:val="en-US" w:eastAsia="zh-CN" w:bidi="ar"/>
              </w:rPr>
              <w:t>二十六、债务发行费用支出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92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5"/>
                <w:lang w:val="en-US" w:eastAsia="zh-CN" w:bidi="ar"/>
              </w:rPr>
              <w:t>二十七、抗疫特别国债安排的支出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92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5"/>
                <w:lang w:val="en-US" w:eastAsia="zh-CN" w:bidi="ar"/>
              </w:rPr>
              <w:t>二十八、往来性支出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3,708.585897</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3,708.585897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上年结转结余</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年终结转结余</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收入总计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3,708.585897</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支出总计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3,708.585897</w:t>
            </w:r>
          </w:p>
        </w:tc>
      </w:tr>
    </w:tbl>
    <w:p>
      <w:pPr>
        <w:rPr>
          <w:rFonts w:hint="eastAsia"/>
          <w:lang w:val="zh-CN"/>
        </w:rPr>
      </w:pPr>
      <w:r>
        <w:rPr>
          <w:rFonts w:hint="eastAsia"/>
          <w:lang w:val="zh-CN"/>
        </w:rPr>
        <w:br w:type="page"/>
      </w:r>
    </w:p>
    <w:p>
      <w:pPr>
        <w:pStyle w:val="2"/>
        <w:rPr>
          <w:rFonts w:hint="eastAsia"/>
          <w:lang w:val="zh-CN"/>
        </w:rPr>
      </w:pP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表二、部门收入总体情况表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02"/>
        <w:gridCol w:w="2101"/>
        <w:gridCol w:w="1459"/>
        <w:gridCol w:w="1459"/>
        <w:gridCol w:w="1459"/>
        <w:gridCol w:w="660"/>
        <w:gridCol w:w="635"/>
        <w:gridCol w:w="611"/>
        <w:gridCol w:w="661"/>
        <w:gridCol w:w="608"/>
        <w:gridCol w:w="586"/>
        <w:gridCol w:w="586"/>
        <w:gridCol w:w="617"/>
        <w:gridCol w:w="432"/>
        <w:gridCol w:w="586"/>
        <w:gridCol w:w="586"/>
        <w:gridCol w:w="586"/>
        <w:gridCol w:w="586"/>
        <w:gridCol w:w="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8" w:hRule="atLeast"/>
        </w:trPr>
        <w:tc>
          <w:tcPr>
            <w:tcW w:w="5000" w:type="pct"/>
            <w:gridSpan w:val="19"/>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预算02表 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959" w:type="pct"/>
            <w:gridSpan w:val="2"/>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66"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66"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8" w:type="pct"/>
            <w:gridSpan w:val="4"/>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12"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95"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8"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8"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95"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50" w:type="pct"/>
            <w:gridSpan w:val="6"/>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28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部门（单位）代码</w:t>
            </w:r>
          </w:p>
        </w:tc>
        <w:tc>
          <w:tcPr>
            <w:tcW w:w="66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名称</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2524" w:type="pct"/>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w:t>
            </w:r>
          </w:p>
        </w:tc>
        <w:tc>
          <w:tcPr>
            <w:tcW w:w="1050"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4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一般公共预算资金</w:t>
            </w:r>
          </w:p>
        </w:tc>
        <w:tc>
          <w:tcPr>
            <w:tcW w:w="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政府性基金预算资金</w:t>
            </w:r>
          </w:p>
        </w:tc>
        <w:tc>
          <w:tcPr>
            <w:tcW w:w="2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国有资本经营预算资金</w:t>
            </w:r>
          </w:p>
        </w:tc>
        <w:tc>
          <w:tcPr>
            <w:tcW w:w="1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财政专户管理资金</w:t>
            </w:r>
          </w:p>
        </w:tc>
        <w:tc>
          <w:tcPr>
            <w:tcW w:w="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事业收入</w:t>
            </w:r>
          </w:p>
        </w:tc>
        <w:tc>
          <w:tcPr>
            <w:tcW w:w="1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事业单位经营收入</w:t>
            </w:r>
          </w:p>
        </w:tc>
        <w:tc>
          <w:tcPr>
            <w:tcW w:w="1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上级补助收入</w:t>
            </w:r>
          </w:p>
        </w:tc>
        <w:tc>
          <w:tcPr>
            <w:tcW w:w="1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附属单位上缴收入</w:t>
            </w:r>
          </w:p>
        </w:tc>
        <w:tc>
          <w:tcPr>
            <w:tcW w:w="1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其他收入</w:t>
            </w:r>
          </w:p>
        </w:tc>
        <w:tc>
          <w:tcPr>
            <w:tcW w:w="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一般公共预算资金</w:t>
            </w:r>
          </w:p>
        </w:tc>
        <w:tc>
          <w:tcPr>
            <w:tcW w:w="1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政府性基金预算资金</w:t>
            </w:r>
          </w:p>
        </w:tc>
        <w:tc>
          <w:tcPr>
            <w:tcW w:w="1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国有资本经营预算资金</w:t>
            </w:r>
          </w:p>
        </w:tc>
        <w:tc>
          <w:tcPr>
            <w:tcW w:w="1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财政专户管理资金</w:t>
            </w:r>
          </w:p>
        </w:tc>
        <w:tc>
          <w:tcPr>
            <w:tcW w:w="1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289"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669"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lang w:val="en-US" w:eastAsia="zh-CN" w:bidi="ar"/>
              </w:rPr>
              <w:t>中国人民政治协商会议北京市西城区委员会</w:t>
            </w:r>
          </w:p>
        </w:tc>
        <w:tc>
          <w:tcPr>
            <w:tcW w:w="466"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3,708.585897</w:t>
            </w:r>
          </w:p>
        </w:tc>
        <w:tc>
          <w:tcPr>
            <w:tcW w:w="466"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3,708.585897</w:t>
            </w:r>
          </w:p>
        </w:tc>
        <w:tc>
          <w:tcPr>
            <w:tcW w:w="466"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3,708.585897</w:t>
            </w:r>
          </w:p>
        </w:tc>
        <w:tc>
          <w:tcPr>
            <w:tcW w:w="212"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4"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5"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2"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5"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5"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1"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5"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289"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204001</w:t>
            </w:r>
          </w:p>
        </w:tc>
        <w:tc>
          <w:tcPr>
            <w:tcW w:w="669"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lang w:val="en-US" w:eastAsia="zh-CN" w:bidi="ar"/>
              </w:rPr>
              <w:t>中国人民政治协商会议北京市西城区委员会（本级）</w:t>
            </w:r>
          </w:p>
        </w:tc>
        <w:tc>
          <w:tcPr>
            <w:tcW w:w="466"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3,708.585897</w:t>
            </w:r>
          </w:p>
        </w:tc>
        <w:tc>
          <w:tcPr>
            <w:tcW w:w="466"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3,708.585897</w:t>
            </w:r>
          </w:p>
        </w:tc>
        <w:tc>
          <w:tcPr>
            <w:tcW w:w="466"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3,708.585897</w:t>
            </w:r>
          </w:p>
        </w:tc>
        <w:tc>
          <w:tcPr>
            <w:tcW w:w="212"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4"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5"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2"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5"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5"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1"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5"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959" w:type="pct"/>
            <w:gridSpan w:val="2"/>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466"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3,708.585897</w:t>
            </w:r>
          </w:p>
        </w:tc>
        <w:tc>
          <w:tcPr>
            <w:tcW w:w="466"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3,708.585897</w:t>
            </w:r>
          </w:p>
        </w:tc>
        <w:tc>
          <w:tcPr>
            <w:tcW w:w="466"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3,708.585897</w:t>
            </w:r>
          </w:p>
        </w:tc>
        <w:tc>
          <w:tcPr>
            <w:tcW w:w="212"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204"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95"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212"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95"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88"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88"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95"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01"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88"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88"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88"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88"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95"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Pr>
        <w:rPr>
          <w:rFonts w:hint="eastAsia"/>
        </w:rPr>
      </w:pPr>
      <w:r>
        <w:rPr>
          <w:rFonts w:hint="eastAsia"/>
        </w:rPr>
        <w:br w:type="page"/>
      </w:r>
    </w:p>
    <w:p>
      <w:pPr>
        <w:pStyle w:val="2"/>
        <w:rPr>
          <w:rFonts w:hint="eastAsia"/>
        </w:rPr>
      </w:pP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表三、部门支出总体情况表</w:t>
      </w:r>
    </w:p>
    <w:tbl>
      <w:tblPr>
        <w:tblStyle w:val="3"/>
        <w:tblW w:w="218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935"/>
        <w:gridCol w:w="4230"/>
        <w:gridCol w:w="4230"/>
        <w:gridCol w:w="1653"/>
        <w:gridCol w:w="1653"/>
        <w:gridCol w:w="1385"/>
        <w:gridCol w:w="1490"/>
        <w:gridCol w:w="1257"/>
        <w:gridCol w:w="2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8" w:hRule="atLeast"/>
        </w:trPr>
        <w:tc>
          <w:tcPr>
            <w:tcW w:w="21870" w:type="dxa"/>
            <w:gridSpan w:val="9"/>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预算03表 支出预算总表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0" w:type="auto"/>
            <w:gridSpan w:val="2"/>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90"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事业单位经营支出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上缴上级支出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30101-基本工资</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451.624800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451.624800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700.014800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700.014800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30103-奖金</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150.502400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150.502400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30112-其他社会保障缴费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12.090620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12.090620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30201-办公费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14.720000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14.720000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30205-水费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30206-电费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12.420000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12.420000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30207-邮电费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30211-差旅费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4.195200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4.195200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30228-工会经费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20.367592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20.367592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30229-福利费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21.472800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21.472800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30239-其他交通费用</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54.180000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54.180000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50202-会议费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30215-会议费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1.104000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1.104000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50203-培训费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30216-培训费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3.753600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3.753600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50205-委托业务费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30227-委托业务费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34.776000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34.776000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50206-公务接待费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30217-公务接待费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0.768259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0.768259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50209-维修（护）费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30213-维修（护）费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0.920000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0.920000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45.330694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45.330694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50901-社会福利和救助</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30309-奖励金</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0.066000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0.066000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2010204-政协会议</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50202-会议费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30215-会议费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434.820000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434.820000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2010205-委员视察</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50202-会议费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30215-会议费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197.400000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197.400000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2010250-事业运行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30101-基本工资</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142.514800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142.514800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2010250-事业运行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54.996000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54.996000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2010250-事业运行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30107-绩效工资</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124.895600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124.895600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2010250-事业运行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30112-其他社会保障缴费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4.566096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4.566096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2010250-事业运行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30201-办公费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2010250-事业运行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30205-水费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2010250-事业运行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30206-电费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2010250-事业运行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30207-邮电费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2010250-事业运行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30211-差旅费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0.912000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0.912000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2010250-事业运行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30228-工会经费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3.348208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3.348208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2010250-事业运行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30229-福利费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4.668000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4.668000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2010250-事业运行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50202-会议费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30215-会议费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0.240000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0.240000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2010250-事业运行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50203-培训费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30216-培训费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0.816000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0.816000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2010250-事业运行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50205-委托业务费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30227-委托业务费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7.560000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7.560000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2010250-事业运行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50209-维修（护）费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30213-维修（护）费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2010250-事业运行</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2.511156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2.511156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2010299-其他政协事务支出</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30201-办公费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33.792000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33.792000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2010299-其他政协事务支出</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30202-印刷费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2010299-其他政协事务支出</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50202-会议费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30215-会议费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12.782500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12.782500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2010299-其他政协事务支出</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50203-培训费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30216-培训费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57.805000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57.805000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2010299-其他政协事务支出</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50205-委托业务费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30227-委托业务费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2010299-其他政协事务支出</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50306-设备购置</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31002-办公设备购置</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2080501-行政单位离退休</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50901-社会福利和救助</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30309-奖励金</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2080501-行政单位离退休</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50905-离退休费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30301-离休费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58.633500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58.633500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2080501-行政单位离退休</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50905-离退休费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30302-退休费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95.678000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95.678000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2080501-行政单位离退休</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50905-离退休费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30303-退职（役）费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2080505-机关事业单位基本养老保险缴费支出</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30108-机关事业单位基本养老保险缴费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231.538304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231.538304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2080506-机关事业单位职业年金缴费支出</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30109-职业年金缴费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115.769152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115.769152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2101101-行政单位医疗</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30110-职工基本医疗保险缴费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155.023440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155.023440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2101102-事业单位医疗</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30110-职工基本医疗保险缴费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38.688768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38.688768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2101199-其他行政事业单位医疗支出</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30110-职工基本医疗保险缴费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2210201-住房公积金</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50103-住房公积金</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30113-住房公积金</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195.151008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195.151008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2210203-购房补贴</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3690"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108.789600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108.789600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3,708.585897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2,908.986397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799.599500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Pr>
        <w:pStyle w:val="2"/>
        <w:rPr>
          <w:rFonts w:hint="eastAsia"/>
        </w:rPr>
      </w:pP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表四、项目支出表</w:t>
      </w:r>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57"/>
        <w:gridCol w:w="544"/>
        <w:gridCol w:w="921"/>
        <w:gridCol w:w="1767"/>
        <w:gridCol w:w="1343"/>
        <w:gridCol w:w="1343"/>
        <w:gridCol w:w="2211"/>
        <w:gridCol w:w="2211"/>
        <w:gridCol w:w="544"/>
        <w:gridCol w:w="547"/>
        <w:gridCol w:w="544"/>
        <w:gridCol w:w="544"/>
        <w:gridCol w:w="544"/>
        <w:gridCol w:w="544"/>
        <w:gridCol w:w="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7" w:hRule="atLeast"/>
        </w:trPr>
        <w:tc>
          <w:tcPr>
            <w:tcW w:w="495" w:type="pct"/>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3" w:type="pct"/>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2" w:type="pct"/>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62" w:type="pct"/>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7" w:type="pct"/>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7" w:type="pct"/>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03" w:type="pct"/>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03" w:type="pct"/>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 w:type="pct"/>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 w:type="pct"/>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73" w:type="pct"/>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 w:type="pct"/>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 w:type="pct"/>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 w:type="pct"/>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 w:type="pct"/>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trPr>
        <w:tc>
          <w:tcPr>
            <w:tcW w:w="5000" w:type="pct"/>
            <w:gridSpan w:val="15"/>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预算04表 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961" w:type="pct"/>
            <w:gridSpan w:val="3"/>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62"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7"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7"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03"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03"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6" w:type="pct"/>
            <w:gridSpan w:val="2"/>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项目单位</w:t>
            </w:r>
          </w:p>
        </w:tc>
        <w:tc>
          <w:tcPr>
            <w:tcW w:w="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类型</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5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4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4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7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05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本年拨款</w:t>
            </w:r>
          </w:p>
        </w:tc>
        <w:tc>
          <w:tcPr>
            <w:tcW w:w="51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财政拨款结转结余</w:t>
            </w:r>
          </w:p>
        </w:tc>
        <w:tc>
          <w:tcPr>
            <w:tcW w:w="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财政专户管理资金</w:t>
            </w:r>
          </w:p>
        </w:tc>
        <w:tc>
          <w:tcPr>
            <w:tcW w:w="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w:t>
            </w:r>
          </w:p>
        </w:tc>
        <w:tc>
          <w:tcPr>
            <w:tcW w:w="1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w:t>
            </w:r>
          </w:p>
        </w:tc>
        <w:tc>
          <w:tcPr>
            <w:tcW w:w="1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w:t>
            </w:r>
          </w:p>
        </w:tc>
        <w:tc>
          <w:tcPr>
            <w:tcW w:w="1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w:t>
            </w:r>
          </w:p>
        </w:tc>
        <w:tc>
          <w:tcPr>
            <w:tcW w:w="1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w:t>
            </w:r>
          </w:p>
        </w:tc>
        <w:tc>
          <w:tcPr>
            <w:tcW w:w="1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w:t>
            </w: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9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204001-中国人民政治协商会议北京市西城区委员会（本级）</w:t>
            </w:r>
          </w:p>
        </w:tc>
        <w:tc>
          <w:tcPr>
            <w:tcW w:w="17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1-行政单位</w:t>
            </w:r>
          </w:p>
        </w:tc>
        <w:tc>
          <w:tcPr>
            <w:tcW w:w="29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十五届四次会议</w:t>
            </w:r>
          </w:p>
        </w:tc>
        <w:tc>
          <w:tcPr>
            <w:tcW w:w="56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2010204-政协会议</w:t>
            </w:r>
          </w:p>
        </w:tc>
        <w:tc>
          <w:tcPr>
            <w:tcW w:w="42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50202-会议费</w:t>
            </w:r>
          </w:p>
        </w:tc>
        <w:tc>
          <w:tcPr>
            <w:tcW w:w="42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30215-会议费</w:t>
            </w:r>
          </w:p>
        </w:tc>
        <w:tc>
          <w:tcPr>
            <w:tcW w:w="70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315.000000</w:t>
            </w:r>
          </w:p>
        </w:tc>
        <w:tc>
          <w:tcPr>
            <w:tcW w:w="70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315.000000</w:t>
            </w: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9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204001-中国人民政治协商会议北京市西城区委员会（本级）</w:t>
            </w:r>
          </w:p>
        </w:tc>
        <w:tc>
          <w:tcPr>
            <w:tcW w:w="17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1-行政单位</w:t>
            </w:r>
          </w:p>
        </w:tc>
        <w:tc>
          <w:tcPr>
            <w:tcW w:w="29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十五届四次全会委员交通补</w:t>
            </w:r>
          </w:p>
        </w:tc>
        <w:tc>
          <w:tcPr>
            <w:tcW w:w="56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2010204-政协会议</w:t>
            </w:r>
          </w:p>
        </w:tc>
        <w:tc>
          <w:tcPr>
            <w:tcW w:w="42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50202-会议费</w:t>
            </w:r>
          </w:p>
        </w:tc>
        <w:tc>
          <w:tcPr>
            <w:tcW w:w="42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30215-会议费</w:t>
            </w:r>
          </w:p>
        </w:tc>
        <w:tc>
          <w:tcPr>
            <w:tcW w:w="70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119.820000</w:t>
            </w:r>
          </w:p>
        </w:tc>
        <w:tc>
          <w:tcPr>
            <w:tcW w:w="70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119.820000</w:t>
            </w: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9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204001-中国人民政治协商会议北京市西城区委员会（本级）</w:t>
            </w:r>
          </w:p>
        </w:tc>
        <w:tc>
          <w:tcPr>
            <w:tcW w:w="17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1-行政单位</w:t>
            </w:r>
          </w:p>
        </w:tc>
        <w:tc>
          <w:tcPr>
            <w:tcW w:w="29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2025年政协主席会、常委会、秘书长会会议费</w:t>
            </w:r>
          </w:p>
        </w:tc>
        <w:tc>
          <w:tcPr>
            <w:tcW w:w="56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2010205-委员视察</w:t>
            </w:r>
          </w:p>
        </w:tc>
        <w:tc>
          <w:tcPr>
            <w:tcW w:w="42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50202-会议费</w:t>
            </w:r>
          </w:p>
        </w:tc>
        <w:tc>
          <w:tcPr>
            <w:tcW w:w="42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30215-会议费</w:t>
            </w:r>
          </w:p>
        </w:tc>
        <w:tc>
          <w:tcPr>
            <w:tcW w:w="70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70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9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204001-中国人民政治协商会议北京市西城区委员会（本级）</w:t>
            </w:r>
          </w:p>
        </w:tc>
        <w:tc>
          <w:tcPr>
            <w:tcW w:w="17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1-行政单位</w:t>
            </w:r>
          </w:p>
        </w:tc>
        <w:tc>
          <w:tcPr>
            <w:tcW w:w="29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2025年西城区政协微信号代运营项目</w:t>
            </w:r>
          </w:p>
        </w:tc>
        <w:tc>
          <w:tcPr>
            <w:tcW w:w="56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2010299-其他政协事务支出</w:t>
            </w:r>
          </w:p>
        </w:tc>
        <w:tc>
          <w:tcPr>
            <w:tcW w:w="42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50205-委托业务费</w:t>
            </w:r>
          </w:p>
        </w:tc>
        <w:tc>
          <w:tcPr>
            <w:tcW w:w="42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30227-委托业务费</w:t>
            </w:r>
          </w:p>
        </w:tc>
        <w:tc>
          <w:tcPr>
            <w:tcW w:w="70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16.000000</w:t>
            </w:r>
          </w:p>
        </w:tc>
        <w:tc>
          <w:tcPr>
            <w:tcW w:w="70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16.000000</w:t>
            </w: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9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204001-中国人民政治协商会议北京市西城区委员会（本级）</w:t>
            </w:r>
          </w:p>
        </w:tc>
        <w:tc>
          <w:tcPr>
            <w:tcW w:w="17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1-行政单位</w:t>
            </w:r>
          </w:p>
        </w:tc>
        <w:tc>
          <w:tcPr>
            <w:tcW w:w="29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2025年印刷费</w:t>
            </w:r>
          </w:p>
        </w:tc>
        <w:tc>
          <w:tcPr>
            <w:tcW w:w="56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2010299-其他政协事务支出</w:t>
            </w:r>
          </w:p>
        </w:tc>
        <w:tc>
          <w:tcPr>
            <w:tcW w:w="42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42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30202-印刷费</w:t>
            </w:r>
          </w:p>
        </w:tc>
        <w:tc>
          <w:tcPr>
            <w:tcW w:w="70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12.000000</w:t>
            </w:r>
          </w:p>
        </w:tc>
        <w:tc>
          <w:tcPr>
            <w:tcW w:w="70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12.000000</w:t>
            </w: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9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204001-中国人民政治协商会议北京市西城区委员会（本级）</w:t>
            </w:r>
          </w:p>
        </w:tc>
        <w:tc>
          <w:tcPr>
            <w:tcW w:w="17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1-行政单位</w:t>
            </w:r>
          </w:p>
        </w:tc>
        <w:tc>
          <w:tcPr>
            <w:tcW w:w="29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2025年委员订报费</w:t>
            </w:r>
          </w:p>
        </w:tc>
        <w:tc>
          <w:tcPr>
            <w:tcW w:w="56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2010299-其他政协事务支出</w:t>
            </w:r>
          </w:p>
        </w:tc>
        <w:tc>
          <w:tcPr>
            <w:tcW w:w="42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42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30201-办公费</w:t>
            </w:r>
          </w:p>
        </w:tc>
        <w:tc>
          <w:tcPr>
            <w:tcW w:w="70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33.792000</w:t>
            </w:r>
          </w:p>
        </w:tc>
        <w:tc>
          <w:tcPr>
            <w:tcW w:w="70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33.792000</w:t>
            </w: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9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204001-中国人民政治协商会议北京市西城区委员会（本级）</w:t>
            </w:r>
          </w:p>
        </w:tc>
        <w:tc>
          <w:tcPr>
            <w:tcW w:w="17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1-行政单位</w:t>
            </w:r>
          </w:p>
        </w:tc>
        <w:tc>
          <w:tcPr>
            <w:tcW w:w="29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2025年老委员、老干部活动经费</w:t>
            </w:r>
          </w:p>
        </w:tc>
        <w:tc>
          <w:tcPr>
            <w:tcW w:w="56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2010299-其他政协事务支出</w:t>
            </w:r>
          </w:p>
        </w:tc>
        <w:tc>
          <w:tcPr>
            <w:tcW w:w="42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50203-培训费</w:t>
            </w:r>
          </w:p>
        </w:tc>
        <w:tc>
          <w:tcPr>
            <w:tcW w:w="42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30216-培训费</w:t>
            </w:r>
          </w:p>
        </w:tc>
        <w:tc>
          <w:tcPr>
            <w:tcW w:w="70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25.705000</w:t>
            </w:r>
          </w:p>
        </w:tc>
        <w:tc>
          <w:tcPr>
            <w:tcW w:w="70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25.705000</w:t>
            </w: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9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204001-中国人民政治协商会议北京市西城区委员会（本级）</w:t>
            </w:r>
          </w:p>
        </w:tc>
        <w:tc>
          <w:tcPr>
            <w:tcW w:w="17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1-行政单位</w:t>
            </w:r>
          </w:p>
        </w:tc>
        <w:tc>
          <w:tcPr>
            <w:tcW w:w="29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2025年机关信息化运维服务</w:t>
            </w:r>
          </w:p>
        </w:tc>
        <w:tc>
          <w:tcPr>
            <w:tcW w:w="56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2010299-其他政协事务支出</w:t>
            </w:r>
          </w:p>
        </w:tc>
        <w:tc>
          <w:tcPr>
            <w:tcW w:w="42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50205-委托业务费</w:t>
            </w:r>
          </w:p>
        </w:tc>
        <w:tc>
          <w:tcPr>
            <w:tcW w:w="42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30227-委托业务费</w:t>
            </w:r>
          </w:p>
        </w:tc>
        <w:tc>
          <w:tcPr>
            <w:tcW w:w="70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12.000000</w:t>
            </w:r>
          </w:p>
        </w:tc>
        <w:tc>
          <w:tcPr>
            <w:tcW w:w="70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12.000000</w:t>
            </w: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9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204001-中国人民政治协商会议北京市西城区委员会（本级）</w:t>
            </w:r>
          </w:p>
        </w:tc>
        <w:tc>
          <w:tcPr>
            <w:tcW w:w="17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1-行政单位</w:t>
            </w:r>
          </w:p>
        </w:tc>
        <w:tc>
          <w:tcPr>
            <w:tcW w:w="29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2025年《知学》杂志设计费</w:t>
            </w:r>
          </w:p>
        </w:tc>
        <w:tc>
          <w:tcPr>
            <w:tcW w:w="56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2010299-其他政协事务支出</w:t>
            </w:r>
          </w:p>
        </w:tc>
        <w:tc>
          <w:tcPr>
            <w:tcW w:w="42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50202-会议费</w:t>
            </w:r>
          </w:p>
        </w:tc>
        <w:tc>
          <w:tcPr>
            <w:tcW w:w="42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30215-会议费</w:t>
            </w:r>
          </w:p>
        </w:tc>
        <w:tc>
          <w:tcPr>
            <w:tcW w:w="70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8.495000</w:t>
            </w:r>
          </w:p>
        </w:tc>
        <w:tc>
          <w:tcPr>
            <w:tcW w:w="70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8.495000</w:t>
            </w: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9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204001-中国人民政治协商会议北京市西城区委员会（本级）</w:t>
            </w:r>
          </w:p>
        </w:tc>
        <w:tc>
          <w:tcPr>
            <w:tcW w:w="17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1-行政单位</w:t>
            </w:r>
          </w:p>
        </w:tc>
        <w:tc>
          <w:tcPr>
            <w:tcW w:w="29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2025年街道联组活动经费</w:t>
            </w:r>
          </w:p>
        </w:tc>
        <w:tc>
          <w:tcPr>
            <w:tcW w:w="56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2010299-其他政协事务支出</w:t>
            </w:r>
          </w:p>
        </w:tc>
        <w:tc>
          <w:tcPr>
            <w:tcW w:w="42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50202-会议费</w:t>
            </w:r>
          </w:p>
        </w:tc>
        <w:tc>
          <w:tcPr>
            <w:tcW w:w="42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30215-会议费</w:t>
            </w:r>
          </w:p>
        </w:tc>
        <w:tc>
          <w:tcPr>
            <w:tcW w:w="70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4.287500</w:t>
            </w:r>
          </w:p>
        </w:tc>
        <w:tc>
          <w:tcPr>
            <w:tcW w:w="70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4.287500</w:t>
            </w: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9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204001-中国人民政治协商会议北京市西城区委员会（本级）</w:t>
            </w:r>
          </w:p>
        </w:tc>
        <w:tc>
          <w:tcPr>
            <w:tcW w:w="17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1-行政单位</w:t>
            </w:r>
          </w:p>
        </w:tc>
        <w:tc>
          <w:tcPr>
            <w:tcW w:w="29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2025年政协委员培训经费</w:t>
            </w:r>
          </w:p>
        </w:tc>
        <w:tc>
          <w:tcPr>
            <w:tcW w:w="56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2010299-其他政协事务支出</w:t>
            </w:r>
          </w:p>
        </w:tc>
        <w:tc>
          <w:tcPr>
            <w:tcW w:w="42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50203-培训费</w:t>
            </w:r>
          </w:p>
        </w:tc>
        <w:tc>
          <w:tcPr>
            <w:tcW w:w="42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30216-培训费</w:t>
            </w:r>
          </w:p>
        </w:tc>
        <w:tc>
          <w:tcPr>
            <w:tcW w:w="70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32.100000</w:t>
            </w:r>
          </w:p>
        </w:tc>
        <w:tc>
          <w:tcPr>
            <w:tcW w:w="70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32.100000</w:t>
            </w: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9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204001-中国人民政治协商会议北京市西城区委员会（本级）</w:t>
            </w:r>
          </w:p>
        </w:tc>
        <w:tc>
          <w:tcPr>
            <w:tcW w:w="17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1-行政单位</w:t>
            </w:r>
          </w:p>
        </w:tc>
        <w:tc>
          <w:tcPr>
            <w:tcW w:w="29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2025年委员界别活动费</w:t>
            </w:r>
          </w:p>
        </w:tc>
        <w:tc>
          <w:tcPr>
            <w:tcW w:w="56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2010205-委员视察</w:t>
            </w:r>
          </w:p>
        </w:tc>
        <w:tc>
          <w:tcPr>
            <w:tcW w:w="42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50202-会议费</w:t>
            </w:r>
          </w:p>
        </w:tc>
        <w:tc>
          <w:tcPr>
            <w:tcW w:w="42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30215-会议费</w:t>
            </w:r>
          </w:p>
        </w:tc>
        <w:tc>
          <w:tcPr>
            <w:tcW w:w="70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183.900000</w:t>
            </w:r>
          </w:p>
        </w:tc>
        <w:tc>
          <w:tcPr>
            <w:tcW w:w="70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183.900000</w:t>
            </w: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9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204001-中国人民政治协商会议北京市西城区委员会（本级）</w:t>
            </w:r>
          </w:p>
        </w:tc>
        <w:tc>
          <w:tcPr>
            <w:tcW w:w="17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1-行政单位</w:t>
            </w:r>
          </w:p>
        </w:tc>
        <w:tc>
          <w:tcPr>
            <w:tcW w:w="29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2025年委员处室活动经费</w:t>
            </w:r>
          </w:p>
        </w:tc>
        <w:tc>
          <w:tcPr>
            <w:tcW w:w="56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2010205-委员视察</w:t>
            </w:r>
          </w:p>
        </w:tc>
        <w:tc>
          <w:tcPr>
            <w:tcW w:w="42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50202-会议费</w:t>
            </w:r>
          </w:p>
        </w:tc>
        <w:tc>
          <w:tcPr>
            <w:tcW w:w="42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30215-会议费</w:t>
            </w:r>
          </w:p>
        </w:tc>
        <w:tc>
          <w:tcPr>
            <w:tcW w:w="70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8.500000</w:t>
            </w:r>
          </w:p>
        </w:tc>
        <w:tc>
          <w:tcPr>
            <w:tcW w:w="70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8.500000</w:t>
            </w: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9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204001-中国人民政治协商会议北京市西城区委员会（本级）</w:t>
            </w:r>
          </w:p>
        </w:tc>
        <w:tc>
          <w:tcPr>
            <w:tcW w:w="17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1-行政单位</w:t>
            </w:r>
          </w:p>
        </w:tc>
        <w:tc>
          <w:tcPr>
            <w:tcW w:w="29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北京市党政机关信息化能力提升设备采购项目</w:t>
            </w:r>
          </w:p>
        </w:tc>
        <w:tc>
          <w:tcPr>
            <w:tcW w:w="56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2010299-其他政协事务支出</w:t>
            </w:r>
          </w:p>
        </w:tc>
        <w:tc>
          <w:tcPr>
            <w:tcW w:w="42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50306-设备购置</w:t>
            </w:r>
          </w:p>
        </w:tc>
        <w:tc>
          <w:tcPr>
            <w:tcW w:w="42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31002-办公设备购置</w:t>
            </w:r>
          </w:p>
        </w:tc>
        <w:tc>
          <w:tcPr>
            <w:tcW w:w="70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15.000000</w:t>
            </w:r>
          </w:p>
        </w:tc>
        <w:tc>
          <w:tcPr>
            <w:tcW w:w="70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15.000000</w:t>
            </w: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9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204001-中国人民政治协商会议北京市西城区委员会（本级）</w:t>
            </w:r>
          </w:p>
        </w:tc>
        <w:tc>
          <w:tcPr>
            <w:tcW w:w="17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1-行政单位</w:t>
            </w:r>
          </w:p>
        </w:tc>
        <w:tc>
          <w:tcPr>
            <w:tcW w:w="29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政协机关办公一体机更新</w:t>
            </w:r>
          </w:p>
        </w:tc>
        <w:tc>
          <w:tcPr>
            <w:tcW w:w="56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2010299-其他政协事务支出</w:t>
            </w:r>
          </w:p>
        </w:tc>
        <w:tc>
          <w:tcPr>
            <w:tcW w:w="42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50306-设备购置</w:t>
            </w:r>
          </w:p>
        </w:tc>
        <w:tc>
          <w:tcPr>
            <w:tcW w:w="42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31002-办公设备购置</w:t>
            </w:r>
          </w:p>
        </w:tc>
        <w:tc>
          <w:tcPr>
            <w:tcW w:w="70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8.000000</w:t>
            </w:r>
          </w:p>
        </w:tc>
        <w:tc>
          <w:tcPr>
            <w:tcW w:w="70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8.000000</w:t>
            </w: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17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6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2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2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0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799.599500</w:t>
            </w:r>
          </w:p>
        </w:tc>
        <w:tc>
          <w:tcPr>
            <w:tcW w:w="70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799.599500</w:t>
            </w: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7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Pr>
        <w:pStyle w:val="2"/>
        <w:rPr>
          <w:rFonts w:hint="eastAsia"/>
        </w:rPr>
      </w:pPr>
    </w:p>
    <w:p>
      <w:pPr>
        <w:rPr>
          <w:rFonts w:hint="eastAsia" w:ascii="仿宋_GB2312" w:eastAsia="仿宋_GB2312"/>
          <w:sz w:val="32"/>
          <w:szCs w:val="32"/>
        </w:rPr>
      </w:pPr>
      <w:r>
        <w:rPr>
          <w:rFonts w:hint="eastAsia" w:ascii="仿宋_GB2312" w:eastAsia="仿宋_GB2312"/>
          <w:sz w:val="32"/>
          <w:szCs w:val="32"/>
        </w:rPr>
        <w:br w:type="page"/>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表五、财政拨款收支总体情况表</w:t>
      </w:r>
    </w:p>
    <w:tbl>
      <w:tblPr>
        <w:tblStyle w:val="3"/>
        <w:tblW w:w="14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387"/>
        <w:gridCol w:w="2071"/>
        <w:gridCol w:w="5914"/>
        <w:gridCol w:w="2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8" w:hRule="atLeast"/>
        </w:trPr>
        <w:tc>
          <w:tcPr>
            <w:tcW w:w="14760" w:type="dxa"/>
            <w:gridSpan w:val="4"/>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预算05表 财政拨款收支预算总表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0" w:type="auto"/>
            <w:gridSpan w:val="2"/>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4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一、本年收入</w:t>
            </w: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3,708.585897</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一、本年支出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3,708.585897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（一）一般公共预算资金</w:t>
            </w: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3,708.585897</w:t>
            </w:r>
          </w:p>
        </w:tc>
        <w:tc>
          <w:tcPr>
            <w:tcW w:w="591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7"/>
                <w:lang w:val="en-US" w:eastAsia="zh-CN" w:bidi="ar"/>
              </w:rPr>
              <w:t>一、一般公共服务支出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2,688.974125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（二）政府性基金预算资金</w:t>
            </w: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1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7"/>
                <w:lang w:val="en-US" w:eastAsia="zh-CN" w:bidi="ar"/>
              </w:rPr>
              <w:t>二、外交支出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（三）国有资本经营预算资金</w:t>
            </w: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1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7"/>
                <w:lang w:val="en-US" w:eastAsia="zh-CN" w:bidi="ar"/>
              </w:rPr>
              <w:t>三、国防支出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1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7"/>
                <w:lang w:val="en-US" w:eastAsia="zh-CN" w:bidi="ar"/>
              </w:rPr>
              <w:t>四、公共安全支出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1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7"/>
                <w:lang w:val="en-US" w:eastAsia="zh-CN" w:bidi="ar"/>
              </w:rPr>
              <w:t>五、教育支出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1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7"/>
                <w:lang w:val="en-US" w:eastAsia="zh-CN" w:bidi="ar"/>
              </w:rPr>
              <w:t>六、科学技术支出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1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7"/>
                <w:lang w:val="en-US" w:eastAsia="zh-CN" w:bidi="ar"/>
              </w:rPr>
              <w:t>七、文化旅游体育与传媒支出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1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7"/>
                <w:lang w:val="en-US" w:eastAsia="zh-CN" w:bidi="ar"/>
              </w:rPr>
              <w:t>八、社会保障和就业支出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503.958956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1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7"/>
                <w:lang w:val="en-US" w:eastAsia="zh-CN" w:bidi="ar"/>
              </w:rPr>
              <w:t>九、社会保险基金支出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1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7"/>
                <w:lang w:val="en-US" w:eastAsia="zh-CN" w:bidi="ar"/>
              </w:rPr>
              <w:t>十、卫生健康支出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211.712208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1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7"/>
                <w:lang w:val="en-US" w:eastAsia="zh-CN" w:bidi="ar"/>
              </w:rPr>
              <w:t>十一、节能环保支出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1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7"/>
                <w:lang w:val="en-US" w:eastAsia="zh-CN" w:bidi="ar"/>
              </w:rPr>
              <w:t>十二、城乡社区支出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1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7"/>
                <w:lang w:val="en-US" w:eastAsia="zh-CN" w:bidi="ar"/>
              </w:rPr>
              <w:t>十三、农林水支出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1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7"/>
                <w:lang w:val="en-US" w:eastAsia="zh-CN" w:bidi="ar"/>
              </w:rPr>
              <w:t>十四、交通运输支出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1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7"/>
                <w:lang w:val="en-US" w:eastAsia="zh-CN" w:bidi="ar"/>
              </w:rPr>
              <w:t>十五、资源勘探工业信息等支出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1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7"/>
                <w:lang w:val="en-US" w:eastAsia="zh-CN" w:bidi="ar"/>
              </w:rPr>
              <w:t>十六、商业服务业等支出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1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7"/>
                <w:lang w:val="en-US" w:eastAsia="zh-CN" w:bidi="ar"/>
              </w:rPr>
              <w:t>十七、金融支出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1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7"/>
                <w:lang w:val="en-US" w:eastAsia="zh-CN" w:bidi="ar"/>
              </w:rPr>
              <w:t>十八、援助其他地区支出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1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7"/>
                <w:lang w:val="en-US" w:eastAsia="zh-CN" w:bidi="ar"/>
              </w:rPr>
              <w:t>十九、自然资源海洋气象等支出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1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7"/>
                <w:lang w:val="en-US" w:eastAsia="zh-CN" w:bidi="ar"/>
              </w:rPr>
              <w:t>二十、住房保障支出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303.940608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1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7"/>
                <w:lang w:val="en-US" w:eastAsia="zh-CN" w:bidi="ar"/>
              </w:rPr>
              <w:t>二十一、粮油物资储备支出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1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7"/>
                <w:lang w:val="en-US" w:eastAsia="zh-CN" w:bidi="ar"/>
              </w:rPr>
              <w:t>二十二、国有资本经营预算支出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1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7"/>
                <w:lang w:val="en-US" w:eastAsia="zh-CN" w:bidi="ar"/>
              </w:rPr>
              <w:t>二十三、灾害防治及应急管理支出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1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7"/>
                <w:lang w:val="en-US" w:eastAsia="zh-CN" w:bidi="ar"/>
              </w:rPr>
              <w:t>二十四、预备费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1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7"/>
                <w:lang w:val="en-US" w:eastAsia="zh-CN" w:bidi="ar"/>
              </w:rPr>
              <w:t>二十五、其他支出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1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7"/>
                <w:lang w:val="en-US" w:eastAsia="zh-CN" w:bidi="ar"/>
              </w:rPr>
              <w:t>二十六、转移性支出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1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7"/>
                <w:lang w:val="en-US" w:eastAsia="zh-CN" w:bidi="ar"/>
              </w:rPr>
              <w:t>二十七、债务还本支出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1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7"/>
                <w:lang w:val="en-US" w:eastAsia="zh-CN" w:bidi="ar"/>
              </w:rPr>
              <w:t>二十八、债务付息支出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1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7"/>
                <w:lang w:val="en-US" w:eastAsia="zh-CN" w:bidi="ar"/>
              </w:rPr>
              <w:t>二十九、债务发行费用支出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1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7"/>
                <w:lang w:val="en-US" w:eastAsia="zh-CN" w:bidi="ar"/>
              </w:rPr>
              <w:t>三十、抗疫特别国债安排的支出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14"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7"/>
                <w:lang w:val="en-US" w:eastAsia="zh-CN" w:bidi="ar"/>
              </w:rPr>
              <w:t>三十一、往来性支出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二、上年结转</w:t>
            </w: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二、年终结转结余</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8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收入总计</w:t>
            </w:r>
          </w:p>
        </w:tc>
        <w:tc>
          <w:tcPr>
            <w:tcW w:w="2071"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3,708.585897</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支出总计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3,708.585897</w:t>
            </w:r>
          </w:p>
        </w:tc>
      </w:tr>
    </w:tbl>
    <w:p>
      <w:pPr>
        <w:pStyle w:val="2"/>
        <w:rPr>
          <w:rFonts w:hint="eastAsia"/>
        </w:rPr>
      </w:pPr>
    </w:p>
    <w:p>
      <w:pPr>
        <w:rPr>
          <w:rFonts w:hint="eastAsia" w:ascii="仿宋_GB2312" w:eastAsia="仿宋_GB2312"/>
          <w:sz w:val="32"/>
          <w:szCs w:val="32"/>
        </w:rPr>
      </w:pPr>
      <w:r>
        <w:rPr>
          <w:rFonts w:hint="eastAsia" w:ascii="仿宋_GB2312" w:eastAsia="仿宋_GB2312"/>
          <w:sz w:val="32"/>
          <w:szCs w:val="32"/>
        </w:rPr>
        <w:br w:type="page"/>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表六、一般公共预算支出情况表</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969"/>
        <w:gridCol w:w="1044"/>
        <w:gridCol w:w="2740"/>
        <w:gridCol w:w="1500"/>
        <w:gridCol w:w="1500"/>
        <w:gridCol w:w="1500"/>
        <w:gridCol w:w="1460"/>
        <w:gridCol w:w="1514"/>
        <w:gridCol w:w="1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7" w:hRule="atLeast"/>
        </w:trPr>
        <w:tc>
          <w:tcPr>
            <w:tcW w:w="944" w:type="pct"/>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2" w:type="pct"/>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70" w:type="pct"/>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77" w:type="pct"/>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77" w:type="pct"/>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77" w:type="pct"/>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63" w:type="pct"/>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477" w:type="pct"/>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77" w:type="pct"/>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trPr>
        <w:tc>
          <w:tcPr>
            <w:tcW w:w="4522" w:type="pct"/>
            <w:gridSpan w:val="8"/>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预算06表 一般公共预算财政拨款支出表</w:t>
            </w:r>
          </w:p>
        </w:tc>
        <w:tc>
          <w:tcPr>
            <w:tcW w:w="477" w:type="pct"/>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2147" w:type="pct"/>
            <w:gridSpan w:val="3"/>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77"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77"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77"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63"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77"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7"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94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w:t>
            </w:r>
          </w:p>
        </w:tc>
        <w:tc>
          <w:tcPr>
            <w:tcW w:w="12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w:t>
            </w:r>
          </w:p>
        </w:tc>
        <w:tc>
          <w:tcPr>
            <w:tcW w:w="2852"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94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87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4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94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7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项目支出总数</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扣除基建项目后预算数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204001-中国人民政治协商会议北京市西城区委员会（本级）</w:t>
            </w:r>
          </w:p>
        </w:tc>
        <w:tc>
          <w:tcPr>
            <w:tcW w:w="33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w:t>
            </w:r>
          </w:p>
        </w:tc>
        <w:tc>
          <w:tcPr>
            <w:tcW w:w="870"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1,534.846765</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1,534.846765</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1,368.478620</w:t>
            </w:r>
          </w:p>
        </w:tc>
        <w:tc>
          <w:tcPr>
            <w:tcW w:w="463"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166.368145</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204001-中国人民政治协商会议北京市西城区委员会（本级）</w:t>
            </w:r>
          </w:p>
        </w:tc>
        <w:tc>
          <w:tcPr>
            <w:tcW w:w="33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870"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155.023440</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155.023440</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155.023440</w:t>
            </w:r>
          </w:p>
        </w:tc>
        <w:tc>
          <w:tcPr>
            <w:tcW w:w="463"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204001-中国人民政治协商会议北京市西城区委员会（本级）</w:t>
            </w:r>
          </w:p>
        </w:tc>
        <w:tc>
          <w:tcPr>
            <w:tcW w:w="33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870"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231.538304</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231.538304</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231.538304</w:t>
            </w:r>
          </w:p>
        </w:tc>
        <w:tc>
          <w:tcPr>
            <w:tcW w:w="463"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204001-中国人民政治协商会议北京市西城区委员会（本级）</w:t>
            </w:r>
          </w:p>
        </w:tc>
        <w:tc>
          <w:tcPr>
            <w:tcW w:w="33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2010250</w:t>
            </w:r>
          </w:p>
        </w:tc>
        <w:tc>
          <w:tcPr>
            <w:tcW w:w="870"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事业运行</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354.527860</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354.527860</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326.972496</w:t>
            </w:r>
          </w:p>
        </w:tc>
        <w:tc>
          <w:tcPr>
            <w:tcW w:w="463"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27.555364</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204001-中国人民政治协商会议北京市西城区委员会（本级）</w:t>
            </w:r>
          </w:p>
        </w:tc>
        <w:tc>
          <w:tcPr>
            <w:tcW w:w="33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870"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195.151008</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195.151008</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195.151008</w:t>
            </w:r>
          </w:p>
        </w:tc>
        <w:tc>
          <w:tcPr>
            <w:tcW w:w="463"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204001-中国人民政治协商会议北京市西城区委员会（本级）</w:t>
            </w:r>
          </w:p>
        </w:tc>
        <w:tc>
          <w:tcPr>
            <w:tcW w:w="33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2010299</w:t>
            </w:r>
          </w:p>
        </w:tc>
        <w:tc>
          <w:tcPr>
            <w:tcW w:w="870"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其他政协事务支出</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167.379500</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167.379500</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167.379500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204001-中国人民政治协商会议北京市西城区委员会（本级）</w:t>
            </w:r>
          </w:p>
        </w:tc>
        <w:tc>
          <w:tcPr>
            <w:tcW w:w="33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870"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156.651500</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156.651500</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156.651500</w:t>
            </w:r>
          </w:p>
        </w:tc>
        <w:tc>
          <w:tcPr>
            <w:tcW w:w="463"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204001-中国人民政治协商会议北京市西城区委员会（本级）</w:t>
            </w:r>
          </w:p>
        </w:tc>
        <w:tc>
          <w:tcPr>
            <w:tcW w:w="33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2210203</w:t>
            </w:r>
          </w:p>
        </w:tc>
        <w:tc>
          <w:tcPr>
            <w:tcW w:w="870"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购房补贴</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108.789600</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108.789600</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108.789600</w:t>
            </w:r>
          </w:p>
        </w:tc>
        <w:tc>
          <w:tcPr>
            <w:tcW w:w="463"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204001-中国人民政治协商会议北京市西城区委员会（本级）</w:t>
            </w:r>
          </w:p>
        </w:tc>
        <w:tc>
          <w:tcPr>
            <w:tcW w:w="33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2010205</w:t>
            </w:r>
          </w:p>
        </w:tc>
        <w:tc>
          <w:tcPr>
            <w:tcW w:w="870"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委员视察</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197.400000</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197.400000</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204001-中国人民政治协商会议北京市西城区委员会（本级）</w:t>
            </w:r>
          </w:p>
        </w:tc>
        <w:tc>
          <w:tcPr>
            <w:tcW w:w="33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870"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115.769152</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115.769152</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115.769152</w:t>
            </w:r>
          </w:p>
        </w:tc>
        <w:tc>
          <w:tcPr>
            <w:tcW w:w="463"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204001-中国人民政治协商会议北京市西城区委员会（本级）</w:t>
            </w:r>
          </w:p>
        </w:tc>
        <w:tc>
          <w:tcPr>
            <w:tcW w:w="33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2101199</w:t>
            </w:r>
          </w:p>
        </w:tc>
        <w:tc>
          <w:tcPr>
            <w:tcW w:w="870"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其他行政事业单位医疗支出</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18.000000</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18.000000</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18.000000</w:t>
            </w:r>
          </w:p>
        </w:tc>
        <w:tc>
          <w:tcPr>
            <w:tcW w:w="463"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204001-中国人民政治协商会议北京市西城区委员会（本级）</w:t>
            </w:r>
          </w:p>
        </w:tc>
        <w:tc>
          <w:tcPr>
            <w:tcW w:w="33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2010204</w:t>
            </w:r>
          </w:p>
        </w:tc>
        <w:tc>
          <w:tcPr>
            <w:tcW w:w="870"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政协会议</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434.820000</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3"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434.820000</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434.820000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204001-中国人民政治协商会议北京市西城区委员会（本级）</w:t>
            </w:r>
          </w:p>
        </w:tc>
        <w:tc>
          <w:tcPr>
            <w:tcW w:w="33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870"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38.688768</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38.688768</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38.688768</w:t>
            </w:r>
          </w:p>
        </w:tc>
        <w:tc>
          <w:tcPr>
            <w:tcW w:w="463"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44"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332"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870"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3,708.585897</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2,908.986397</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2,715.062888</w:t>
            </w:r>
          </w:p>
        </w:tc>
        <w:tc>
          <w:tcPr>
            <w:tcW w:w="463"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193.923509</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799.599500</w:t>
            </w:r>
          </w:p>
        </w:tc>
        <w:tc>
          <w:tcPr>
            <w:tcW w:w="477"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799.599500</w:t>
            </w:r>
          </w:p>
        </w:tc>
      </w:tr>
    </w:tbl>
    <w:p>
      <w:pPr>
        <w:rPr>
          <w:rFonts w:hint="eastAsia"/>
        </w:rPr>
      </w:pPr>
      <w:r>
        <w:rPr>
          <w:rFonts w:hint="eastAsia"/>
        </w:rPr>
        <w:br w:type="page"/>
      </w:r>
    </w:p>
    <w:p>
      <w:pPr>
        <w:pStyle w:val="2"/>
        <w:rPr>
          <w:rFonts w:hint="eastAsia"/>
        </w:rPr>
      </w:pP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表七、一般公共预算基本支出情况表</w:t>
      </w:r>
    </w:p>
    <w:tbl>
      <w:tblPr>
        <w:tblStyle w:val="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187"/>
        <w:gridCol w:w="3722"/>
        <w:gridCol w:w="3722"/>
        <w:gridCol w:w="1699"/>
        <w:gridCol w:w="1699"/>
        <w:gridCol w:w="1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7" w:hRule="atLeast"/>
        </w:trPr>
        <w:tc>
          <w:tcPr>
            <w:tcW w:w="1013" w:type="pct"/>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3" w:type="pct"/>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0" w:type="pct"/>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0" w:type="pct"/>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0" w:type="pct"/>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trPr>
        <w:tc>
          <w:tcPr>
            <w:tcW w:w="5000" w:type="pct"/>
            <w:gridSpan w:val="6"/>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预算07表 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379" w:type="pct"/>
            <w:gridSpan w:val="3"/>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0"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0"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0"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101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118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118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162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10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8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8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30101-基本工资</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451.624800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451.624800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700.014800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700.014800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30103-奖金</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150.502400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150.502400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30112-其他社会保障缴费</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12.090620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12.090620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30201-办公费</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14.720000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30205-水费</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1.840000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30206-电费</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12.420000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30207-邮电费</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4.700000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30211-差旅费</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4.195200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4.195200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30228-工会经费</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20.367592</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20.367592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30229-福利费</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21.472800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21.472800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30239-其他交通费用</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54.180000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54.180000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50202-会议费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30215-会议费</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1.104000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50203-培训费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30216-培训费</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3.753600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50205-委托业务费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30227-委托业务费</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34.776000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34.776000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50206-公务接待费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30217-公务接待费</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0.768259</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0.768259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50209-维修（护）费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30213-维修（护）费</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0.920000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45.330694</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45.330694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2010201-行政运行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50901-社会福利和救助</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30309-奖励金</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0.066000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0.066000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2010250-事业运行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30101-基本工资</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142.514800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142.514800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2010250-事业运行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54.996000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54.996000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2010250-事业运行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30107-绩效工资</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124.895600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124.895600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2010250-事业运行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30112-其他社会保障缴费</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4.566096</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4.566096</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2010250-事业运行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30201-办公费</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3.200000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2010250-事业运行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30205-水费</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0.400000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2010250-事业运行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30206-电费</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2.700000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2010250-事业运行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30207-邮电费</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2010250-事业运行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30211-差旅费</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0.912000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2010250-事业运行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30228-工会经费</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3.348208</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3.348208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2010250-事业运行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30229-福利费</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4.668000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4.668000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2010250-事业运行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50202-会议费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30215-会议费</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0.240000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2010250-事业运行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50203-培训费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30216-培训费</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0.816000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2010250-事业运行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50205-委托业务费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30227-委托业务费</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7.560000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2010250-事业运行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50209-维修（护）费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30213-维修（护）费</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0.200000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2010250-事业运行</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2.511156</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2.511156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2080501-行政单位离退休</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50901-社会福利和救助</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30309-奖励金</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0.900000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0.900000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2080501-行政单位离退休</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50905-离退休费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30301-离休费</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58.633500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58.633500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2080501-行政单位离退休</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50905-离退休费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30302-退休费</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95.678000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95.678000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2080501-行政单位离退休</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50905-离退休费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30303-退职（役）费</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1.440000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1.440000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2080505-机关事业单位基本养老保险缴费支出</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30108-机关事业单位基本养老保险缴费</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231.538304</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231.538304</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2080506-机关事业单位职业年金缴费支出</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30109-职业年金缴费</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115.769152</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115.769152</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2101101-行政单位医疗</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30110-职工基本医疗保险缴费</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155.023440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155.023440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2101102-事业单位医疗</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30110-职工基本医疗保险缴费</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38.688768</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38.688768</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2101199-其他行政事业单位医疗支出</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30110-职工基本医疗保险缴费</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18.000000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18.000000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2210201-住房公积金</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50103-住房公积金</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30113-住房公积金</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195.151008</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195.151008</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2210203-购房补贴</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1183"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108.789600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108.789600</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1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18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183"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2,908.986397</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2,715.062888</w:t>
            </w:r>
          </w:p>
        </w:tc>
        <w:tc>
          <w:tcPr>
            <w:tcW w:w="540"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193.923509</w:t>
            </w:r>
          </w:p>
        </w:tc>
      </w:tr>
    </w:tbl>
    <w:p>
      <w:pPr>
        <w:rPr>
          <w:rFonts w:hint="eastAsia"/>
        </w:rPr>
      </w:pPr>
      <w:r>
        <w:rPr>
          <w:rFonts w:hint="eastAsia"/>
        </w:rPr>
        <w:br w:type="page"/>
      </w:r>
    </w:p>
    <w:p>
      <w:pPr>
        <w:pStyle w:val="2"/>
        <w:rPr>
          <w:rFonts w:hint="eastAsia"/>
        </w:rPr>
      </w:pPr>
    </w:p>
    <w:p>
      <w:pPr>
        <w:autoSpaceDE w:val="0"/>
        <w:autoSpaceDN w:val="0"/>
        <w:adjustRightInd w:val="0"/>
        <w:spacing w:line="560" w:lineRule="exact"/>
        <w:ind w:firstLine="800" w:firstLineChars="250"/>
        <w:jc w:val="left"/>
        <w:rPr>
          <w:rFonts w:hint="eastAsia" w:ascii="仿宋_GB2312" w:eastAsia="仿宋_GB2312"/>
          <w:sz w:val="32"/>
          <w:szCs w:val="32"/>
          <w:lang w:eastAsia="zh-CN"/>
        </w:rPr>
      </w:pPr>
      <w:r>
        <w:rPr>
          <w:rFonts w:hint="eastAsia" w:ascii="仿宋_GB2312" w:eastAsia="仿宋_GB2312"/>
          <w:sz w:val="32"/>
          <w:szCs w:val="32"/>
        </w:rPr>
        <w:t>表八、政府性基金预算支出情况表</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不涉及</w:t>
      </w:r>
    </w:p>
    <w:p>
      <w:pPr>
        <w:pStyle w:val="2"/>
        <w:rPr>
          <w:rFonts w:hint="default" w:eastAsia="仿宋_GB2312"/>
          <w:lang w:val="en-US" w:eastAsia="zh-CN"/>
        </w:rPr>
      </w:pPr>
      <w:r>
        <w:rPr>
          <w:rFonts w:hint="eastAsia" w:eastAsia="仿宋_GB2312"/>
          <w:lang w:val="en-US" w:eastAsia="zh-CN"/>
        </w:rPr>
        <w:t xml:space="preserve">        </w:t>
      </w:r>
    </w:p>
    <w:p>
      <w:pPr>
        <w:autoSpaceDE w:val="0"/>
        <w:autoSpaceDN w:val="0"/>
        <w:adjustRightInd w:val="0"/>
        <w:spacing w:line="560" w:lineRule="exact"/>
        <w:ind w:firstLine="800" w:firstLineChars="250"/>
        <w:jc w:val="left"/>
        <w:rPr>
          <w:rFonts w:hint="eastAsia" w:ascii="仿宋_GB2312" w:eastAsia="仿宋_GB2312"/>
          <w:sz w:val="32"/>
          <w:szCs w:val="32"/>
          <w:lang w:eastAsia="zh-CN"/>
        </w:rPr>
      </w:pPr>
      <w:r>
        <w:rPr>
          <w:rFonts w:hint="eastAsia" w:ascii="仿宋_GB2312" w:eastAsia="仿宋_GB2312"/>
          <w:sz w:val="32"/>
          <w:szCs w:val="32"/>
        </w:rPr>
        <w:t>表九、国有资本经营预算财政拨款支出表</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不涉及</w:t>
      </w:r>
    </w:p>
    <w:p>
      <w:pPr>
        <w:autoSpaceDE w:val="0"/>
        <w:autoSpaceDN w:val="0"/>
        <w:adjustRightInd w:val="0"/>
        <w:spacing w:line="560" w:lineRule="exact"/>
        <w:ind w:firstLine="800" w:firstLineChars="250"/>
        <w:jc w:val="left"/>
        <w:rPr>
          <w:rFonts w:hint="eastAsia" w:ascii="仿宋_GB2312" w:eastAsia="仿宋_GB2312"/>
          <w:sz w:val="32"/>
          <w:szCs w:val="32"/>
        </w:rPr>
      </w:pP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表十、一般公共预算“三公”经费支出情况表</w:t>
      </w:r>
    </w:p>
    <w:tbl>
      <w:tblPr>
        <w:tblStyle w:val="3"/>
        <w:tblW w:w="12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02"/>
        <w:gridCol w:w="6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12375"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预算10表 一般公共预算“三公”经费支出情况表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691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6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2025年预算数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1、因公出国（境）费</w:t>
            </w:r>
          </w:p>
        </w:tc>
        <w:tc>
          <w:tcPr>
            <w:tcW w:w="6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2、公务接待费</w:t>
            </w:r>
          </w:p>
        </w:tc>
        <w:tc>
          <w:tcPr>
            <w:tcW w:w="6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0.768259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3、公务用车购置及运行维护费</w:t>
            </w:r>
          </w:p>
        </w:tc>
        <w:tc>
          <w:tcPr>
            <w:tcW w:w="6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其中:公务用车购置费</w:t>
            </w:r>
          </w:p>
        </w:tc>
        <w:tc>
          <w:tcPr>
            <w:tcW w:w="6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6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bl>
    <w:p>
      <w:pPr>
        <w:pStyle w:val="2"/>
        <w:rPr>
          <w:rFonts w:hint="eastAsia"/>
        </w:rPr>
      </w:pP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表十一、政府购买服务预算表</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不涉及</w:t>
      </w:r>
    </w:p>
    <w:p>
      <w:pPr>
        <w:pStyle w:val="2"/>
        <w:rPr>
          <w:rFonts w:hint="eastAsia"/>
        </w:rPr>
      </w:pP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表十二、专项转移支付预算表</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不涉及</w:t>
      </w:r>
    </w:p>
    <w:p>
      <w:pPr>
        <w:rPr>
          <w:rFonts w:hint="eastAsia"/>
        </w:rPr>
      </w:pPr>
      <w:r>
        <w:rPr>
          <w:rFonts w:hint="eastAsia"/>
        </w:rPr>
        <w:br w:type="page"/>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表十三、项目支出绩效目标申报表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22"/>
        <w:gridCol w:w="2370"/>
        <w:gridCol w:w="880"/>
        <w:gridCol w:w="735"/>
        <w:gridCol w:w="779"/>
        <w:gridCol w:w="930"/>
        <w:gridCol w:w="930"/>
        <w:gridCol w:w="728"/>
        <w:gridCol w:w="1200"/>
        <w:gridCol w:w="827"/>
        <w:gridCol w:w="827"/>
        <w:gridCol w:w="881"/>
        <w:gridCol w:w="846"/>
        <w:gridCol w:w="1066"/>
        <w:gridCol w:w="846"/>
        <w:gridCol w:w="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000" w:type="pct"/>
            <w:gridSpan w:val="16"/>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预算13表 项目支出绩效表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72" w:type="pct"/>
            <w:gridSpan w:val="2"/>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04"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8"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2"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04"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04"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7"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04"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7"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7"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04"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3"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3"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8" w:type="pct"/>
            <w:gridSpan w:val="2"/>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项目类别</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项目责任人</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项目责任人电话</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项目总额</w:t>
            </w:r>
          </w:p>
        </w:tc>
        <w:tc>
          <w:tcPr>
            <w:tcW w:w="59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其中：</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绩效目标</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绩效指标性质</w:t>
            </w:r>
          </w:p>
        </w:tc>
        <w:tc>
          <w:tcPr>
            <w:tcW w:w="3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本年绩效指标值</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绩效度量单位</w:t>
            </w: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指标方向性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财政资金</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其他资金</w:t>
            </w: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204001-中国人民政治协商会议北京市西城区委员会（本级）</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11010225T000003364113-十五届四次会议</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315.000000</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315.000000</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贯彻落实全国政协系统党的建设工作座谈会和习近平总书记关于加强和改进人民政协工作的重要思想理论研讨会精神，坚持以人民为中心的发展思想，牢牢把握人民政协的性质定位，充分发挥政协委员的主体作用，在中共西城区委的领导下，将政治引领贯穿于政协履职的全过程和各个环节，认真履行政治协商、民主监督、参政议政职能，切实发挥协商民主重要渠道和专门协商机构作用，紧紧围绕区委区政府中心工作，谋良策、建真言、凝共识、聚合力，为推进区域发展做出了积极贡献。</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领取并处理委员提案</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件</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会议费用</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推进区域发展</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推进区域发展</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11010225T000003364127-十五届四次全会委员交通补</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119.820000</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119.820000</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政协为全体委员履职提供活动平台，积极组织广大政协委员、各民主党派、人民团体，紧紧围绕西城区中心工作和人民群众普遍关切，广泛开展调查研究，积极建言献策，切实发挥协商民主重要渠道和专门协商机构作用。</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发放交通补贴人数</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保障委员履职</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保障委员履职</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11010225T000003364272-2025年政协主席会、常委会、秘书长会会议费</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更好履行政协政治协商、民主监督、参政议政职能，服务保障西城区政协在围绕中心、服务大局，履职为民、服务民生等方面的履职活动和重点工作，按照《政协北京市西城区委员会主席会议工作规则》《政协北京市西城区委员会常务委员会工作规则》《政协北京市西城区委员会秘书长会议工作规则》相关要求，按期组织开展主席会议、常委会会议、秘书长会议。</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推进政协履职保障</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推进政协履职保障</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召开会议次数</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11010225T000003364426-2025年西城区政协微信号代运营项目</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16.000000</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16.000000</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更好履行政协职能，展示西城区政协在围绕中心、服务大局，履职为民、服务民生等方面的履职活动和重点工作，推送政协业务理论稿件，使政协委员进一步了解人民政协历史地位历史作用，组织性质，委员履职等业务要求，以提高委员履职能力。公众号每周推送1-3次图文信息，每周推送3-4条，年度发布总量不少于192条，制作短视频不少于15期，不断提高公众号内容质量，更好展现政协委员的履职亮点、良好形象，进一步扩大区政协的社会影响，推动更好发挥区政协协商机构作用，更加广泛凝聚共识、传播共识。</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年度发布图文信息总量</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推动发挥区政协协商作用</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推动发挥区政协协商作用</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11010225T000003364428-2025年印刷费</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12.000000</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12.000000</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一是为各民主党派、工商联和无党派人士搭建好协商议政的重要平台，让党派团体能够在政协平台上充分发挥优势和作用。 二是印刷的各类会议材料及汇编，为委员学习交流提供参考。</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保障委员履职能力</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印刷各类会议材料</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11010225T000003364434-2025年委员订报费</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33.792000</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33.792000</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学习,让委员坚持把马克思主义基本原理同中国具体实际相结合、同中华优秀传统文化相结合，在实践创新基础上推进人民政协理论创新，不断深化规律性认识。主要是：坚持中国共产党对人民政协的全面领导，坚持人民政协性质定位，坚持发挥人民政协作为专门协商机构作用，坚持和完善我国社会主义新型政党制度，坚持大团结大联合，坚持把加强思想政治引领、广泛凝聚共识作为中心环节，坚持聚焦党和国家中心任务履职尽责，坚持人民政协为人民，坚持强化委员责任担当，坚持以改革创新精神推进履职能力建设。</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订报覆盖委员比重</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委员履职能力</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11010225T000003364440-2025年老委员、老干部活动经费</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25.705000</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25.705000</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协老委员和老干部工作是政协机关的一项重要工作，老委员和离退休老干部是党和国家的宝贵财富，做好老委员和老干部工作意义重大，使命光荣。按照老委员和老干部工作计划和区委老干部局的要求：元旦春节两节开展走访慰问老委员和离退休老干部活动；加强学习，用创新理论武装头脑，跟上时代的步伐，平时注意关心老委员和老干部的生活，使广大老委员、老党员、老干部体会到党的温暖；组织全体老委员和老干部学习活动，加强老委员和离退休老干部的思想教育，加强老党员的党性教育，提高老委员和离退休老干部思想政治觉悟，与党中央保持一致。</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加强老党员党性教育</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加强老党员党性教育</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走访慰问老干部、委员人次</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11010225T000003364446-2025年机关信息化运维服务</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12.000000</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12.000000</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通过服务外包引入专业运维服务供应商，为项目建设提供信息化技术支撑和方向指引，做实做细运维保障，强化质量绩效管理，提高机关信息化办公效率。 1.通过对各信息系统进行软件更新、功能升级和性能优化，保障本单位各项业务高效开展，完成旧系统历史数据整理、迁移及新旧系统交割。同时，按照相关行业主管部门统一要求，协助提升相关信息系统的适配改造率，外网协同办公平台等可复用可共用系统及平台的接入及有关流程的优化定制工作。 2.通过对桌面设备等基础支撑设备的巡检、保养和趋势分析等维护手段，降低设备平均故障时间，在故障出现时能快速响应、及时处置。</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机关信息化运行效率</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信息化网络设施巡检</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机关会议及办公设备故障维修保障</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11010225T000003364449-2025年《知学》杂志设计费</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8.495000</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8.495000</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一是创办《知学》的目标是打造全体政协委员知情的窗口、学习的园地、议政的论坛、交流的平台。 二是引导委员通过阅读《知学》，进一步学习领会党和国家的重大方针政策和重大决策部署，更好知情明政，把理论学习成果与政协履职实践结合起来，更好地推动政协工作提质增效。 三是通过办刊，编辑一些关于政协的历史文化等方面的内容，刊载委员风采，深入讲好政协故事，传播正能量。</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深入讲好政协故事，传播正能量。</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深入讲好政协故事，传播正能量。</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发布《知学》全年期数</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期</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11010225T000003364452-2025年街道联组活动经费</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4.287500</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4.287500</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一、研究制定街道联组工作计划，布置工作任务。 二、加强街道联组工作学习交流，拓宽思路，促进街道联组工作活跃有序开展；总结交流街道联组工作。</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全年组织工作例会</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促进街道联组工作活跃有序开展</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促进街道联组工作活跃有序开展</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11010225T000003364455-2025年政协委员培训经费</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32.100000</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32.100000</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是提高委员理论水平，加深政协委员对人民政协理论的深刻理解，从而运用到工作中；二是提升委员履职能力，掌握履职的正确方法；三是委员们相互学习研讨，交流履职经验，拓宽视野；四是借鉴先进经验，推动区政协工作创新发展。</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参与培训人次</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提高委员履职能力</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提高委员履职能力</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11010225T000003364458-2025年委员界别活动费</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183.900000</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183.900000</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 组织委员视察、交流、走访活动，组织界别委员的视察、交流、调研及委员节日、病、故的走访。政协现有8个专委会，每个专委会要分别组织各自的委员进行活动。 (2) 组织委员春季、秋季不同活动，以促进委员相互间的沟通、了解，便于更好的开展政协工作。每场活动参加约200人左右。 (3) 委员外出学习、交流活动，每年都要由主席、秘书长带队组织不同界别的委员外出学习、考察、同时卫生、教育口的专家委员随行分别到边远地区义诊和辅导授课。 (4)为委员搭建平台，申请公众号、建立微信群等，及时发布最新资讯、要闻、信息、通知等。 此项经费按常委5000元/人×79人=395000，委员4000元/人×361=1444000元。 共需经费：1839000元</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促进委员参政议政</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促进委员参政议政</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委员课题组赴京外调研</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11010225T000003364461-2025年委员处室活动经费</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8.500000</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8.500000</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是提高委员理论水平，加深政协委员对人民政协理论的深刻理解，从而运用到工作中；二是提升委员履职能力，掌握履职的正确方法；三是委员们相互学习研讨，交流履职经验，拓宽视野；四是借鉴先进经验，推动区政协工作创新发展</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提高委员履职能力</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提高委员履职能力</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委员视察</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11010225T000003475686-北京市党政机关信息化能力提升设备采购项目</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15.000000</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15.000000</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保障机关办公秩序顺利的运行，更好的为机关各室和委员服务。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完成时效性</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优良低中差</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提高办公效率</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优良低中差</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11010225T000003478621-政协机关办公一体机更新</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8.000000</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8.000000</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提高办公效率，更新老旧办公设备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提高办公效率</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办公设备更新</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pStyle w:val="2"/>
        <w:rPr>
          <w:rFonts w:hint="eastAsia"/>
        </w:rPr>
      </w:pP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表十四、部门（单位）整体支出绩效目标申报表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71"/>
        <w:gridCol w:w="1696"/>
        <w:gridCol w:w="1693"/>
        <w:gridCol w:w="1693"/>
        <w:gridCol w:w="1696"/>
        <w:gridCol w:w="1693"/>
        <w:gridCol w:w="1693"/>
        <w:gridCol w:w="1696"/>
        <w:gridCol w:w="1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000" w:type="pct"/>
            <w:gridSpan w:val="9"/>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预算14表 部门(单位）整体支出绩效目标申报表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000" w:type="pct"/>
            <w:gridSpan w:val="9"/>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2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部门（单位）名称</w:t>
            </w:r>
          </w:p>
        </w:tc>
        <w:tc>
          <w:tcPr>
            <w:tcW w:w="3770"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2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总体资金情况（万元）</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预算支出总额</w:t>
            </w:r>
          </w:p>
        </w:tc>
        <w:tc>
          <w:tcPr>
            <w:tcW w:w="161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财政拨款</w:t>
            </w:r>
          </w:p>
        </w:tc>
        <w:tc>
          <w:tcPr>
            <w:tcW w:w="16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2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2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3708.585897</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3708.585897</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2,908.986397</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799.599500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0" w:hRule="atLeast"/>
        </w:trPr>
        <w:tc>
          <w:tcPr>
            <w:tcW w:w="6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整体绩效目标</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整体绩效目标</w:t>
            </w:r>
          </w:p>
        </w:tc>
        <w:tc>
          <w:tcPr>
            <w:tcW w:w="3770"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协北京市西城区委员会的工作总体要求是：坚持以习近平新时代中国特色社会主义思想为指导，深入学习贯彻中共二十大精神，坚持和捍卫“两个确立”，坚决做到“两个维护”，坚持党的领导、统一战线、协商民主有机结合，坚持围绕中心、服务大局，坚持人民政协为人民，贯彻落实区委十三届五次全会精神，把加强思想政治引领、广泛凝聚共识作为中心环节，认真履行政治协商、民主监督、参政议政职能，更好发挥专门协商机构作用，为奋力谱写北京率先基本实现社会主义现代化的西城篇章贡献力量。具体目标做到：一是以学习贯彻中共二十大精神为主线加强思想政治引领。把学习贯彻中共二十大精神作为首要政治任务，组织参加政协的各党派团体和各界委员深入学习，读原著、学原文、悟原理，及时跟进学习习近平总书记最新重要讲话精神。坚持习近平新时代中国特色社会主义思想学习座谈会制度，依托专门委员会各学习座谈小组。组织召开年度理论研讨会，不断提升政协理论水平。组织开展丰富多彩的学习活动，深入推进委员读书活动，召开区情通报会，办好“政协讲堂”，积极搭建知情明政平台，不断提升委员履职能力。二是紧扣全区中心工作发挥专门协商机构作用。按照区委年初下发的协商议题，认真组织开展系列活动，开展5项专题协商、3项民主监督和7项专题调研，形成协商报告、调研报告和民主监督报告。三是深化团结联谊广泛凝聚共识。坚持委员走访制度，加大委员走访力度，完善与委员谈心谈话机制，扩大联系委员的覆盖面。组织开展富有政协特色的团结联谊活动，利用重大纪念日、重要节日做好联情联谊。制定《关于进一步健全完善制度机制 充分发挥各民主党派在政协工作中作用的意见》，坚持秘书长会议工作机制，坚持走访各民主党派、无党派人士界别委员。以铸牢中华民族共同体意识、坚持我国宗教中国化方向为主线，走访慰问民族、宗教人士，进一步强化港澳委员政治责任，更好发挥港澳委员“双重积极作用”。组织政策通报座谈会，举办台湾形势报告会。四是坚持以首善标准做好政协经常性基础性工作。做好提案分析、交办、督办工作，加大集体提案和平时提案工作力度，推动委员联系群众工作，召开区政协反映社情民意信息工作会议，提升社情民意信息工作质效。推进政协文史资料工作，做好政协宣传工作，发挥好政协网站、“西城区政协”微信公众号、《知学》刊物作用。五是加强政协自身建设。加强专门委员会建设，围绕调研、协商等政协相关业务知识开展履职培训，加强政协机关建设，深入实施“双提升”工程和“红墙先锋工程”，打造讲政治、负责任、守纪律、有效率的模范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其他说明</w:t>
            </w:r>
          </w:p>
        </w:tc>
        <w:tc>
          <w:tcPr>
            <w:tcW w:w="3770"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活动</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宣传党和国家，特别是北京市及西城区发展成就，展示西城区政协工作动态及全体委员风采，打造委员交流、联系群众、传播信息的平台，凝聚各方力量，更好地服务西城区各项事业的发展</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展示西城区政协在围绕中心、服务大局，履职为民、服务民生等方面的履职活动和重点工作，推送政协业务理论稿件，使政协委员进一步了解人民政协历史地位历史作用，组织性质，委员履职等业务要求，以提高委员履职能力。</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定量</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区政协承担的区委、区政府及市政协的调研课题及视察，各室委外出考察学习交流、协商调研</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是提高委员理论水平，加深政协委员对人民政协理论的深刻理解，从而运用到工作中；二是提升委员履职能力，掌握履职的正确方法；三是委员们相互学习研讨，交流履职经验，拓宽视野；四是借鉴先进经验，推动区政协工作创新发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按照年初下发的协商工作计划统筹推进</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召开西城区政治协商会议；</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召开西城区政治协商会议；</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定量</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围绕区委、区政府重点工作，抓住社会热点、难点问题，弥补政府工作的不足，提出前瞻性建议。研究部署专委会工作，加强政协委员对区情的了解，强化政协委员与政府间的了解与沟通，提升委员参政议政的效率。</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召开主席会议，常委会扩大会议，秘书长工作会议。</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按照政协全会、常委会、秘书长会会议服务规范，依照法定程序或会议规则完成各项议程。</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丰富委员文化活动，更好引领委员为西城发展建言献策</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结合西城区文化建设，在重要时间节点、传统节日等期间组织委员观看展览、剧目、电影等文化活动</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根据中央加强政协工作意见《2006中央5号文件》精神，开展的政协委员参政议政的活动</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委员视察、交流、走访活动，组织界别委员的视察、交流、调研及委员节日、病、故的走访。政协现有现有8个专委会，每个专委会分别组织各自委员开展活动。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政协委员分布在各个界别中，每月各个界别分别组织1-2次不同形式的委员活动。</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围绕全区重要举措以及经济建设、政治建设、文化建设、社会建设、生态文明建设中的重要问题，在决策之前和决策实施之中进行协商。对国家宪法、法律和法规的实施，重大方针政策、重大改革举措、重要决策部署的贯彻执行情况，涉及人民群众切身利益的实际问题解决落实情况，国家机关及其工作人员的工作等，通过提出意见、批评、建议的方式进行的协商式监督。对政治、经济、文化、社会生活和生态环境等方面的重要问题以及人民群众普遍关心的问题，开展调查研究，反映社情民意，进行协商讨论。通过调研报告、提案、建议案或其他形式，提出意见和建议。</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bl>
    <w:p>
      <w:pPr>
        <w:autoSpaceDE w:val="0"/>
        <w:autoSpaceDN w:val="0"/>
        <w:adjustRightInd w:val="0"/>
        <w:spacing w:line="560" w:lineRule="exact"/>
        <w:ind w:firstLine="800" w:firstLineChars="250"/>
        <w:jc w:val="left"/>
        <w:rPr>
          <w:rFonts w:ascii="仿宋_GB2312" w:eastAsia="仿宋_GB2312"/>
          <w:sz w:val="32"/>
          <w:szCs w:val="32"/>
        </w:rPr>
      </w:pPr>
    </w:p>
    <w:p>
      <w:pPr>
        <w:rPr>
          <w:rFonts w:hint="eastAsia"/>
        </w:rPr>
      </w:pPr>
    </w:p>
    <w:p>
      <w:pPr>
        <w:rPr>
          <w:rFonts w:hint="eastAsia"/>
        </w:rPr>
      </w:pPr>
    </w:p>
    <w:p>
      <w:pPr>
        <w:rPr>
          <w:rFonts w:hint="eastAsia"/>
        </w:rPr>
      </w:pPr>
    </w:p>
    <w:p>
      <w:pPr>
        <w:spacing w:line="560" w:lineRule="exact"/>
        <w:ind w:firstLine="482" w:firstLineChars="150"/>
        <w:rPr>
          <w:rFonts w:ascii="仿宋_GB2312" w:eastAsia="仿宋_GB2312"/>
          <w:b/>
          <w:color w:val="000000"/>
          <w:sz w:val="32"/>
          <w:szCs w:val="32"/>
        </w:rPr>
      </w:pPr>
    </w:p>
    <w:p/>
    <w:p/>
    <w:sectPr>
      <w:pgSz w:w="16838" w:h="23811"/>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62898"/>
    <w:multiLevelType w:val="singleLevel"/>
    <w:tmpl w:val="80E62898"/>
    <w:lvl w:ilvl="0" w:tentative="0">
      <w:start w:val="1"/>
      <w:numFmt w:val="chineseCounting"/>
      <w:suff w:val="nothing"/>
      <w:lvlText w:val="（%1）"/>
      <w:lvlJc w:val="left"/>
      <w:pPr>
        <w:ind w:left="0" w:firstLine="420"/>
      </w:pPr>
      <w:rPr>
        <w:rFonts w:hint="eastAsia"/>
      </w:rPr>
    </w:lvl>
  </w:abstractNum>
  <w:abstractNum w:abstractNumId="1">
    <w:nsid w:val="B972557D"/>
    <w:multiLevelType w:val="singleLevel"/>
    <w:tmpl w:val="B972557D"/>
    <w:lvl w:ilvl="0" w:tentative="0">
      <w:start w:val="2"/>
      <w:numFmt w:val="chineseCounting"/>
      <w:suff w:val="nothing"/>
      <w:lvlText w:val="（%1）"/>
      <w:lvlJc w:val="left"/>
      <w:rPr>
        <w:rFonts w:hint="eastAsia"/>
      </w:rPr>
    </w:lvl>
  </w:abstractNum>
  <w:abstractNum w:abstractNumId="2">
    <w:nsid w:val="B9ED4A33"/>
    <w:multiLevelType w:val="singleLevel"/>
    <w:tmpl w:val="B9ED4A33"/>
    <w:lvl w:ilvl="0" w:tentative="0">
      <w:start w:val="3"/>
      <w:numFmt w:val="chineseCounting"/>
      <w:suff w:val="nothing"/>
      <w:lvlText w:val="%1、"/>
      <w:lvlJc w:val="left"/>
      <w:rPr>
        <w:rFonts w:hint="eastAsia"/>
      </w:rPr>
    </w:lvl>
  </w:abstractNum>
  <w:abstractNum w:abstractNumId="3">
    <w:nsid w:val="FACA1F7F"/>
    <w:multiLevelType w:val="singleLevel"/>
    <w:tmpl w:val="FACA1F7F"/>
    <w:lvl w:ilvl="0" w:tentative="0">
      <w:start w:val="2"/>
      <w:numFmt w:val="chineseCounting"/>
      <w:suff w:val="nothing"/>
      <w:lvlText w:val="（%1）"/>
      <w:lvlJc w:val="left"/>
      <w:rPr>
        <w:rFonts w:hint="eastAsia"/>
      </w:rPr>
    </w:lvl>
  </w:abstractNum>
  <w:abstractNum w:abstractNumId="4">
    <w:nsid w:val="101DA7F0"/>
    <w:multiLevelType w:val="singleLevel"/>
    <w:tmpl w:val="101DA7F0"/>
    <w:lvl w:ilvl="0" w:tentative="0">
      <w:start w:val="2"/>
      <w:numFmt w:val="chineseCounting"/>
      <w:suff w:val="nothing"/>
      <w:lvlText w:val="（%1）"/>
      <w:lvlJc w:val="left"/>
      <w:rPr>
        <w:rFonts w:hint="eastAsia"/>
      </w:rPr>
    </w:lvl>
  </w:abstractNum>
  <w:abstractNum w:abstractNumId="5">
    <w:nsid w:val="4ABEE176"/>
    <w:multiLevelType w:val="singleLevel"/>
    <w:tmpl w:val="4ABEE176"/>
    <w:lvl w:ilvl="0" w:tentative="0">
      <w:start w:val="6"/>
      <w:numFmt w:val="chineseCounting"/>
      <w:suff w:val="nothing"/>
      <w:lvlText w:val="%1、"/>
      <w:lvlJc w:val="left"/>
      <w:rPr>
        <w:rFonts w:hint="eastAsia"/>
      </w:rPr>
    </w:lvl>
  </w:abstractNum>
  <w:abstractNum w:abstractNumId="6">
    <w:nsid w:val="54FAA73D"/>
    <w:multiLevelType w:val="singleLevel"/>
    <w:tmpl w:val="54FAA73D"/>
    <w:lvl w:ilvl="0" w:tentative="0">
      <w:start w:val="1"/>
      <w:numFmt w:val="decimal"/>
      <w:suff w:val="nothing"/>
      <w:lvlText w:val="（%1）"/>
      <w:lvlJc w:val="left"/>
    </w:lvl>
  </w:abstractNum>
  <w:num w:numId="1">
    <w:abstractNumId w:val="1"/>
  </w:num>
  <w:num w:numId="2">
    <w:abstractNumId w:val="2"/>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492D"/>
    <w:rsid w:val="002C0F5A"/>
    <w:rsid w:val="00566418"/>
    <w:rsid w:val="00DD3112"/>
    <w:rsid w:val="012E6AB7"/>
    <w:rsid w:val="016C5F3D"/>
    <w:rsid w:val="016E6173"/>
    <w:rsid w:val="01D56F81"/>
    <w:rsid w:val="01F725D6"/>
    <w:rsid w:val="02427B5E"/>
    <w:rsid w:val="024E0855"/>
    <w:rsid w:val="025B4326"/>
    <w:rsid w:val="02CC6FF3"/>
    <w:rsid w:val="02F82E57"/>
    <w:rsid w:val="031C685A"/>
    <w:rsid w:val="0324699B"/>
    <w:rsid w:val="03311344"/>
    <w:rsid w:val="034A783E"/>
    <w:rsid w:val="03AC5C13"/>
    <w:rsid w:val="04820F2D"/>
    <w:rsid w:val="0520200D"/>
    <w:rsid w:val="052E1B41"/>
    <w:rsid w:val="053B0128"/>
    <w:rsid w:val="05860507"/>
    <w:rsid w:val="05A636DC"/>
    <w:rsid w:val="05CE27C4"/>
    <w:rsid w:val="06260D62"/>
    <w:rsid w:val="062D60B8"/>
    <w:rsid w:val="06397854"/>
    <w:rsid w:val="06E417F8"/>
    <w:rsid w:val="06E46A2D"/>
    <w:rsid w:val="06F0086F"/>
    <w:rsid w:val="079845B2"/>
    <w:rsid w:val="07BC436D"/>
    <w:rsid w:val="07F30FB6"/>
    <w:rsid w:val="08BD02B7"/>
    <w:rsid w:val="09061561"/>
    <w:rsid w:val="092C1299"/>
    <w:rsid w:val="09B67753"/>
    <w:rsid w:val="09C517AB"/>
    <w:rsid w:val="09CC5DDC"/>
    <w:rsid w:val="09EB48E4"/>
    <w:rsid w:val="0A0D757E"/>
    <w:rsid w:val="0A3D1776"/>
    <w:rsid w:val="0A7E5302"/>
    <w:rsid w:val="0A8A1950"/>
    <w:rsid w:val="0ADF4892"/>
    <w:rsid w:val="0AFF6F2E"/>
    <w:rsid w:val="0B352CDF"/>
    <w:rsid w:val="0B4245D0"/>
    <w:rsid w:val="0B4759AB"/>
    <w:rsid w:val="0B5131CD"/>
    <w:rsid w:val="0B7E1C98"/>
    <w:rsid w:val="0C4445E7"/>
    <w:rsid w:val="0C5174F2"/>
    <w:rsid w:val="0C6D4685"/>
    <w:rsid w:val="0CC61B94"/>
    <w:rsid w:val="0CCB2E39"/>
    <w:rsid w:val="0CF80E97"/>
    <w:rsid w:val="0D7E5581"/>
    <w:rsid w:val="0E114FBC"/>
    <w:rsid w:val="0E2A6FA3"/>
    <w:rsid w:val="0E2F6F7D"/>
    <w:rsid w:val="0E4C760B"/>
    <w:rsid w:val="0E4F0D8D"/>
    <w:rsid w:val="0E5F3786"/>
    <w:rsid w:val="0EED7AC0"/>
    <w:rsid w:val="0F0010B0"/>
    <w:rsid w:val="0F0E7704"/>
    <w:rsid w:val="0F3F2A08"/>
    <w:rsid w:val="0F55418E"/>
    <w:rsid w:val="0F557273"/>
    <w:rsid w:val="0F934502"/>
    <w:rsid w:val="10003DBF"/>
    <w:rsid w:val="105B48F6"/>
    <w:rsid w:val="109903A5"/>
    <w:rsid w:val="10C322F6"/>
    <w:rsid w:val="10EC55EF"/>
    <w:rsid w:val="10F94C41"/>
    <w:rsid w:val="11172AB0"/>
    <w:rsid w:val="112604C8"/>
    <w:rsid w:val="115C6257"/>
    <w:rsid w:val="116A45F8"/>
    <w:rsid w:val="11B003D1"/>
    <w:rsid w:val="12197BB4"/>
    <w:rsid w:val="125D38C0"/>
    <w:rsid w:val="126F0C1B"/>
    <w:rsid w:val="12FC03B8"/>
    <w:rsid w:val="13397DDE"/>
    <w:rsid w:val="133B36C6"/>
    <w:rsid w:val="136F0ECF"/>
    <w:rsid w:val="13AB7930"/>
    <w:rsid w:val="14EE3CA6"/>
    <w:rsid w:val="150C51C7"/>
    <w:rsid w:val="15556335"/>
    <w:rsid w:val="159C13FE"/>
    <w:rsid w:val="15DD0A86"/>
    <w:rsid w:val="15E66B8B"/>
    <w:rsid w:val="16483E02"/>
    <w:rsid w:val="167856AE"/>
    <w:rsid w:val="167C1CFF"/>
    <w:rsid w:val="16841264"/>
    <w:rsid w:val="16871772"/>
    <w:rsid w:val="16B0168E"/>
    <w:rsid w:val="16E71FD4"/>
    <w:rsid w:val="16EA407A"/>
    <w:rsid w:val="17244B3D"/>
    <w:rsid w:val="182E4278"/>
    <w:rsid w:val="18310C7C"/>
    <w:rsid w:val="184A056D"/>
    <w:rsid w:val="189F75D6"/>
    <w:rsid w:val="18A30B81"/>
    <w:rsid w:val="18FA79B2"/>
    <w:rsid w:val="19061510"/>
    <w:rsid w:val="19670F66"/>
    <w:rsid w:val="19830815"/>
    <w:rsid w:val="19841EF7"/>
    <w:rsid w:val="19860D0A"/>
    <w:rsid w:val="19871B18"/>
    <w:rsid w:val="19B93063"/>
    <w:rsid w:val="19BD3A84"/>
    <w:rsid w:val="19CA22D8"/>
    <w:rsid w:val="1A333B8A"/>
    <w:rsid w:val="1A4A717A"/>
    <w:rsid w:val="1A556EE0"/>
    <w:rsid w:val="1AAE5D28"/>
    <w:rsid w:val="1ADD1882"/>
    <w:rsid w:val="1AF94059"/>
    <w:rsid w:val="1BD94EF5"/>
    <w:rsid w:val="1CCE25A9"/>
    <w:rsid w:val="1CFE548C"/>
    <w:rsid w:val="1D1E7275"/>
    <w:rsid w:val="1D3B601D"/>
    <w:rsid w:val="1D80080D"/>
    <w:rsid w:val="1D94605E"/>
    <w:rsid w:val="1D9F4E3B"/>
    <w:rsid w:val="1DFC3FF3"/>
    <w:rsid w:val="1E0F7F7A"/>
    <w:rsid w:val="1E287615"/>
    <w:rsid w:val="1EA157A9"/>
    <w:rsid w:val="1EC90919"/>
    <w:rsid w:val="1EFD46F8"/>
    <w:rsid w:val="1F37137F"/>
    <w:rsid w:val="1F531935"/>
    <w:rsid w:val="1FA71545"/>
    <w:rsid w:val="201A3D9B"/>
    <w:rsid w:val="20407497"/>
    <w:rsid w:val="20501D98"/>
    <w:rsid w:val="20660452"/>
    <w:rsid w:val="20C31F18"/>
    <w:rsid w:val="20CB366B"/>
    <w:rsid w:val="20CF5F1D"/>
    <w:rsid w:val="218C41A4"/>
    <w:rsid w:val="21936646"/>
    <w:rsid w:val="219D101B"/>
    <w:rsid w:val="21B87323"/>
    <w:rsid w:val="21C7653F"/>
    <w:rsid w:val="21D35F50"/>
    <w:rsid w:val="22412720"/>
    <w:rsid w:val="224618F0"/>
    <w:rsid w:val="22526E50"/>
    <w:rsid w:val="234013B2"/>
    <w:rsid w:val="237D44EE"/>
    <w:rsid w:val="239D7BC5"/>
    <w:rsid w:val="23B61754"/>
    <w:rsid w:val="247530E2"/>
    <w:rsid w:val="24B96CB5"/>
    <w:rsid w:val="25034AEA"/>
    <w:rsid w:val="25364591"/>
    <w:rsid w:val="25631DE2"/>
    <w:rsid w:val="257F6034"/>
    <w:rsid w:val="25D7700E"/>
    <w:rsid w:val="25F34F39"/>
    <w:rsid w:val="25FD2FDC"/>
    <w:rsid w:val="26597FBF"/>
    <w:rsid w:val="2686294C"/>
    <w:rsid w:val="26A51999"/>
    <w:rsid w:val="26A8014A"/>
    <w:rsid w:val="26A82CA2"/>
    <w:rsid w:val="271033C9"/>
    <w:rsid w:val="278833E0"/>
    <w:rsid w:val="27CD656A"/>
    <w:rsid w:val="27FC2E5C"/>
    <w:rsid w:val="280357DC"/>
    <w:rsid w:val="2825131A"/>
    <w:rsid w:val="286B7BB6"/>
    <w:rsid w:val="28940C5B"/>
    <w:rsid w:val="28DB1732"/>
    <w:rsid w:val="29131E99"/>
    <w:rsid w:val="291C75FE"/>
    <w:rsid w:val="29F966E7"/>
    <w:rsid w:val="2A474310"/>
    <w:rsid w:val="2A5C504A"/>
    <w:rsid w:val="2B0E61B4"/>
    <w:rsid w:val="2B144AC9"/>
    <w:rsid w:val="2B3D77E0"/>
    <w:rsid w:val="2B750136"/>
    <w:rsid w:val="2BA55255"/>
    <w:rsid w:val="2BB332CE"/>
    <w:rsid w:val="2BE17680"/>
    <w:rsid w:val="2BF30B0D"/>
    <w:rsid w:val="2C5D73DD"/>
    <w:rsid w:val="2C901EEF"/>
    <w:rsid w:val="2DDA73BC"/>
    <w:rsid w:val="2DDB21C5"/>
    <w:rsid w:val="2DDD4E91"/>
    <w:rsid w:val="2E87715B"/>
    <w:rsid w:val="2EA913BD"/>
    <w:rsid w:val="2F7423E9"/>
    <w:rsid w:val="2F914359"/>
    <w:rsid w:val="2F91677E"/>
    <w:rsid w:val="2FAB4D66"/>
    <w:rsid w:val="2FEE0025"/>
    <w:rsid w:val="30163CA9"/>
    <w:rsid w:val="30283D7A"/>
    <w:rsid w:val="30517D1E"/>
    <w:rsid w:val="30CE48BD"/>
    <w:rsid w:val="30D259E3"/>
    <w:rsid w:val="30F84CB8"/>
    <w:rsid w:val="31034A96"/>
    <w:rsid w:val="31057EE1"/>
    <w:rsid w:val="31134A43"/>
    <w:rsid w:val="31527ED4"/>
    <w:rsid w:val="3237191F"/>
    <w:rsid w:val="329D54A8"/>
    <w:rsid w:val="32BA18FB"/>
    <w:rsid w:val="32F649CA"/>
    <w:rsid w:val="332948F5"/>
    <w:rsid w:val="337464B0"/>
    <w:rsid w:val="33A8490E"/>
    <w:rsid w:val="33C67F60"/>
    <w:rsid w:val="33C957C8"/>
    <w:rsid w:val="33E05E08"/>
    <w:rsid w:val="343276C4"/>
    <w:rsid w:val="34344F00"/>
    <w:rsid w:val="34586055"/>
    <w:rsid w:val="345B3EF5"/>
    <w:rsid w:val="34736597"/>
    <w:rsid w:val="34A14AD5"/>
    <w:rsid w:val="34C575CE"/>
    <w:rsid w:val="34D5443C"/>
    <w:rsid w:val="35860D37"/>
    <w:rsid w:val="358C0B30"/>
    <w:rsid w:val="35DB4674"/>
    <w:rsid w:val="3608191E"/>
    <w:rsid w:val="36125CBD"/>
    <w:rsid w:val="36246BAB"/>
    <w:rsid w:val="36984896"/>
    <w:rsid w:val="36B248AB"/>
    <w:rsid w:val="36B34EA2"/>
    <w:rsid w:val="36B74513"/>
    <w:rsid w:val="36CB3E2F"/>
    <w:rsid w:val="36CD4714"/>
    <w:rsid w:val="36FD0F6B"/>
    <w:rsid w:val="378B568C"/>
    <w:rsid w:val="37AF29B0"/>
    <w:rsid w:val="37CC3C60"/>
    <w:rsid w:val="37D022E5"/>
    <w:rsid w:val="37E035C2"/>
    <w:rsid w:val="38ED129E"/>
    <w:rsid w:val="395F1DD7"/>
    <w:rsid w:val="398155A9"/>
    <w:rsid w:val="39842D90"/>
    <w:rsid w:val="398E395B"/>
    <w:rsid w:val="39922D03"/>
    <w:rsid w:val="39E44B2A"/>
    <w:rsid w:val="3A253804"/>
    <w:rsid w:val="3AB86CD2"/>
    <w:rsid w:val="3B372B90"/>
    <w:rsid w:val="3B5B75B0"/>
    <w:rsid w:val="3B5D4353"/>
    <w:rsid w:val="3D1402C6"/>
    <w:rsid w:val="3D5628AE"/>
    <w:rsid w:val="3D8D040E"/>
    <w:rsid w:val="3DAF54E4"/>
    <w:rsid w:val="3E3849C6"/>
    <w:rsid w:val="3E5C0CF0"/>
    <w:rsid w:val="3E8A107D"/>
    <w:rsid w:val="3EAE1A70"/>
    <w:rsid w:val="3F2908FE"/>
    <w:rsid w:val="3F306B05"/>
    <w:rsid w:val="3F6276B0"/>
    <w:rsid w:val="3F851632"/>
    <w:rsid w:val="40175D7C"/>
    <w:rsid w:val="40424B98"/>
    <w:rsid w:val="40700B67"/>
    <w:rsid w:val="408E0D3A"/>
    <w:rsid w:val="40A70F03"/>
    <w:rsid w:val="41357B82"/>
    <w:rsid w:val="41364D88"/>
    <w:rsid w:val="41512119"/>
    <w:rsid w:val="4186734F"/>
    <w:rsid w:val="419D5022"/>
    <w:rsid w:val="41A53AA0"/>
    <w:rsid w:val="42150FA9"/>
    <w:rsid w:val="42604D68"/>
    <w:rsid w:val="427831DF"/>
    <w:rsid w:val="42AC17DA"/>
    <w:rsid w:val="432E1FB9"/>
    <w:rsid w:val="433E2341"/>
    <w:rsid w:val="43612F2F"/>
    <w:rsid w:val="43731201"/>
    <w:rsid w:val="437C2AB2"/>
    <w:rsid w:val="438F362A"/>
    <w:rsid w:val="43AD307A"/>
    <w:rsid w:val="43CE363B"/>
    <w:rsid w:val="43F91251"/>
    <w:rsid w:val="442D6561"/>
    <w:rsid w:val="444E1C29"/>
    <w:rsid w:val="446C271F"/>
    <w:rsid w:val="44970FDF"/>
    <w:rsid w:val="44C74A33"/>
    <w:rsid w:val="44E03904"/>
    <w:rsid w:val="452376A6"/>
    <w:rsid w:val="454721E4"/>
    <w:rsid w:val="45613900"/>
    <w:rsid w:val="45926280"/>
    <w:rsid w:val="45B07DDF"/>
    <w:rsid w:val="45D34CED"/>
    <w:rsid w:val="45E4006C"/>
    <w:rsid w:val="45EF2A35"/>
    <w:rsid w:val="46444544"/>
    <w:rsid w:val="46E20623"/>
    <w:rsid w:val="47005635"/>
    <w:rsid w:val="47371571"/>
    <w:rsid w:val="47475A40"/>
    <w:rsid w:val="477A3E24"/>
    <w:rsid w:val="484570C7"/>
    <w:rsid w:val="48782BF2"/>
    <w:rsid w:val="48C92016"/>
    <w:rsid w:val="49166B40"/>
    <w:rsid w:val="49355EFB"/>
    <w:rsid w:val="49CB7788"/>
    <w:rsid w:val="4A597861"/>
    <w:rsid w:val="4AE16C60"/>
    <w:rsid w:val="4AE81794"/>
    <w:rsid w:val="4AE85BAF"/>
    <w:rsid w:val="4B2B19F2"/>
    <w:rsid w:val="4B4903F8"/>
    <w:rsid w:val="4B4D502C"/>
    <w:rsid w:val="4B5E52F4"/>
    <w:rsid w:val="4B6D7A2B"/>
    <w:rsid w:val="4B8E00C8"/>
    <w:rsid w:val="4B970DE7"/>
    <w:rsid w:val="4BBB744B"/>
    <w:rsid w:val="4BBE63D9"/>
    <w:rsid w:val="4BC34D16"/>
    <w:rsid w:val="4BC53430"/>
    <w:rsid w:val="4BD20BE1"/>
    <w:rsid w:val="4C0670D5"/>
    <w:rsid w:val="4C90695F"/>
    <w:rsid w:val="4D390BD9"/>
    <w:rsid w:val="4D657C9C"/>
    <w:rsid w:val="4D6C015D"/>
    <w:rsid w:val="4D8D3591"/>
    <w:rsid w:val="4D944500"/>
    <w:rsid w:val="4D9906B7"/>
    <w:rsid w:val="4DC6740A"/>
    <w:rsid w:val="4DEB2C84"/>
    <w:rsid w:val="4E132D34"/>
    <w:rsid w:val="4E376A9C"/>
    <w:rsid w:val="4EAF6B6D"/>
    <w:rsid w:val="4EB7029F"/>
    <w:rsid w:val="4ED4755C"/>
    <w:rsid w:val="4F1558FC"/>
    <w:rsid w:val="4F3B44DE"/>
    <w:rsid w:val="4F4D3234"/>
    <w:rsid w:val="4FBF0EDA"/>
    <w:rsid w:val="4FC15A1F"/>
    <w:rsid w:val="504A0C50"/>
    <w:rsid w:val="50582CF1"/>
    <w:rsid w:val="508C5B62"/>
    <w:rsid w:val="50A44516"/>
    <w:rsid w:val="51177862"/>
    <w:rsid w:val="521B2C2D"/>
    <w:rsid w:val="52706919"/>
    <w:rsid w:val="52CA7943"/>
    <w:rsid w:val="53013060"/>
    <w:rsid w:val="53483B43"/>
    <w:rsid w:val="53811060"/>
    <w:rsid w:val="53A519BD"/>
    <w:rsid w:val="544D6CE8"/>
    <w:rsid w:val="546C0484"/>
    <w:rsid w:val="5471725A"/>
    <w:rsid w:val="54A755E9"/>
    <w:rsid w:val="54B116EC"/>
    <w:rsid w:val="5535167A"/>
    <w:rsid w:val="55496500"/>
    <w:rsid w:val="557625E2"/>
    <w:rsid w:val="55BE2156"/>
    <w:rsid w:val="55C94409"/>
    <w:rsid w:val="55E0088C"/>
    <w:rsid w:val="560C5116"/>
    <w:rsid w:val="56132E68"/>
    <w:rsid w:val="576B6E61"/>
    <w:rsid w:val="578E5AA3"/>
    <w:rsid w:val="57B00F2E"/>
    <w:rsid w:val="5805416D"/>
    <w:rsid w:val="593D11D4"/>
    <w:rsid w:val="599621BE"/>
    <w:rsid w:val="59E5744E"/>
    <w:rsid w:val="59F34D12"/>
    <w:rsid w:val="59F361EF"/>
    <w:rsid w:val="5A2E0A4C"/>
    <w:rsid w:val="5A457BF7"/>
    <w:rsid w:val="5AC706AA"/>
    <w:rsid w:val="5AF76C9D"/>
    <w:rsid w:val="5B251247"/>
    <w:rsid w:val="5B3A7BD6"/>
    <w:rsid w:val="5B49199E"/>
    <w:rsid w:val="5B8E1E5B"/>
    <w:rsid w:val="5BFA0617"/>
    <w:rsid w:val="5C1B6B8C"/>
    <w:rsid w:val="5C292373"/>
    <w:rsid w:val="5C2E3636"/>
    <w:rsid w:val="5C907A37"/>
    <w:rsid w:val="5CA735BF"/>
    <w:rsid w:val="5D1B7592"/>
    <w:rsid w:val="5D692924"/>
    <w:rsid w:val="5DA02431"/>
    <w:rsid w:val="5DFA368B"/>
    <w:rsid w:val="5E8C3BCA"/>
    <w:rsid w:val="5EA219D2"/>
    <w:rsid w:val="5ED7154A"/>
    <w:rsid w:val="5F1A61CB"/>
    <w:rsid w:val="5F3A48A8"/>
    <w:rsid w:val="5F424C49"/>
    <w:rsid w:val="5FEB2920"/>
    <w:rsid w:val="60542C19"/>
    <w:rsid w:val="60D30EBA"/>
    <w:rsid w:val="60D3382D"/>
    <w:rsid w:val="61034A5A"/>
    <w:rsid w:val="610D1143"/>
    <w:rsid w:val="61217636"/>
    <w:rsid w:val="613E55FE"/>
    <w:rsid w:val="6158264F"/>
    <w:rsid w:val="61710B70"/>
    <w:rsid w:val="61B511B3"/>
    <w:rsid w:val="61EF6745"/>
    <w:rsid w:val="620F177A"/>
    <w:rsid w:val="625C54BB"/>
    <w:rsid w:val="626F1518"/>
    <w:rsid w:val="62DB1641"/>
    <w:rsid w:val="62FA1DC5"/>
    <w:rsid w:val="632E7D07"/>
    <w:rsid w:val="634F0A38"/>
    <w:rsid w:val="6359214F"/>
    <w:rsid w:val="63822916"/>
    <w:rsid w:val="639B1B8F"/>
    <w:rsid w:val="63AC2CA5"/>
    <w:rsid w:val="63AE6560"/>
    <w:rsid w:val="63BE5654"/>
    <w:rsid w:val="644D7518"/>
    <w:rsid w:val="64514BBF"/>
    <w:rsid w:val="64722F7D"/>
    <w:rsid w:val="648B1A8B"/>
    <w:rsid w:val="64D8136F"/>
    <w:rsid w:val="65063DAB"/>
    <w:rsid w:val="653D5703"/>
    <w:rsid w:val="65500AEC"/>
    <w:rsid w:val="659A34DB"/>
    <w:rsid w:val="65AC2FAC"/>
    <w:rsid w:val="65C41A29"/>
    <w:rsid w:val="65F842C7"/>
    <w:rsid w:val="663658CA"/>
    <w:rsid w:val="66FD1738"/>
    <w:rsid w:val="67861CDE"/>
    <w:rsid w:val="678F7CFF"/>
    <w:rsid w:val="679E5BA3"/>
    <w:rsid w:val="67EA1401"/>
    <w:rsid w:val="682767E5"/>
    <w:rsid w:val="68E31435"/>
    <w:rsid w:val="690F554F"/>
    <w:rsid w:val="6A054C28"/>
    <w:rsid w:val="6A2D4666"/>
    <w:rsid w:val="6A5C5FE2"/>
    <w:rsid w:val="6A9E3635"/>
    <w:rsid w:val="6AEA7B26"/>
    <w:rsid w:val="6B23337E"/>
    <w:rsid w:val="6B3D0A22"/>
    <w:rsid w:val="6B6E3841"/>
    <w:rsid w:val="6B7C694C"/>
    <w:rsid w:val="6B7F5844"/>
    <w:rsid w:val="6C89410E"/>
    <w:rsid w:val="6CC4082D"/>
    <w:rsid w:val="6CE007AD"/>
    <w:rsid w:val="6CE61F10"/>
    <w:rsid w:val="6CEB0461"/>
    <w:rsid w:val="6D51623F"/>
    <w:rsid w:val="6DE40BF7"/>
    <w:rsid w:val="6E5C607B"/>
    <w:rsid w:val="6E8D540E"/>
    <w:rsid w:val="6EC8363F"/>
    <w:rsid w:val="6EF0520B"/>
    <w:rsid w:val="6F0B10B1"/>
    <w:rsid w:val="6F7F3F41"/>
    <w:rsid w:val="6FD712A7"/>
    <w:rsid w:val="6FE74637"/>
    <w:rsid w:val="6FE8465B"/>
    <w:rsid w:val="70A10E8C"/>
    <w:rsid w:val="70D76BC1"/>
    <w:rsid w:val="70E30DB1"/>
    <w:rsid w:val="7195545A"/>
    <w:rsid w:val="71B62E72"/>
    <w:rsid w:val="72387A8E"/>
    <w:rsid w:val="72A27765"/>
    <w:rsid w:val="72A52AF3"/>
    <w:rsid w:val="72BD7947"/>
    <w:rsid w:val="73017A0F"/>
    <w:rsid w:val="737B6649"/>
    <w:rsid w:val="741A17A1"/>
    <w:rsid w:val="745F08E7"/>
    <w:rsid w:val="74960A87"/>
    <w:rsid w:val="74CF4683"/>
    <w:rsid w:val="74D3139C"/>
    <w:rsid w:val="74DD5E00"/>
    <w:rsid w:val="752F0467"/>
    <w:rsid w:val="75603CE0"/>
    <w:rsid w:val="75AA2505"/>
    <w:rsid w:val="75C97FE9"/>
    <w:rsid w:val="76362115"/>
    <w:rsid w:val="763C2ECD"/>
    <w:rsid w:val="76636CF7"/>
    <w:rsid w:val="769B231D"/>
    <w:rsid w:val="76C677CE"/>
    <w:rsid w:val="76E63E37"/>
    <w:rsid w:val="77A715F8"/>
    <w:rsid w:val="784C71DE"/>
    <w:rsid w:val="7863799A"/>
    <w:rsid w:val="786D4907"/>
    <w:rsid w:val="78D2681D"/>
    <w:rsid w:val="78D8439B"/>
    <w:rsid w:val="793426D0"/>
    <w:rsid w:val="79923326"/>
    <w:rsid w:val="799D0316"/>
    <w:rsid w:val="79AB5D38"/>
    <w:rsid w:val="79F75841"/>
    <w:rsid w:val="7A196DAB"/>
    <w:rsid w:val="7A68720A"/>
    <w:rsid w:val="7A6F5007"/>
    <w:rsid w:val="7AAB7A9D"/>
    <w:rsid w:val="7AAE1746"/>
    <w:rsid w:val="7AF30FBD"/>
    <w:rsid w:val="7B03170A"/>
    <w:rsid w:val="7B39564A"/>
    <w:rsid w:val="7B6F5246"/>
    <w:rsid w:val="7BC94BA5"/>
    <w:rsid w:val="7C081757"/>
    <w:rsid w:val="7C105113"/>
    <w:rsid w:val="7C8C1B1B"/>
    <w:rsid w:val="7CFA4916"/>
    <w:rsid w:val="7D0C1F85"/>
    <w:rsid w:val="7DA639EE"/>
    <w:rsid w:val="7DA938F2"/>
    <w:rsid w:val="7DAA6F5B"/>
    <w:rsid w:val="7DED550A"/>
    <w:rsid w:val="7E0057B2"/>
    <w:rsid w:val="7E0913DD"/>
    <w:rsid w:val="7E7F26C4"/>
    <w:rsid w:val="7E966524"/>
    <w:rsid w:val="7EC93CA1"/>
    <w:rsid w:val="7ECD7E82"/>
    <w:rsid w:val="7F305A8A"/>
    <w:rsid w:val="7F55071C"/>
    <w:rsid w:val="7F805F53"/>
    <w:rsid w:val="7F8700CB"/>
    <w:rsid w:val="7F9E7F61"/>
    <w:rsid w:val="7FD03E72"/>
    <w:rsid w:val="7FD40C10"/>
    <w:rsid w:val="7FDC6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szCs w:val="24"/>
    </w:rPr>
  </w:style>
  <w:style w:type="character" w:customStyle="1" w:styleId="5">
    <w:name w:val="font01"/>
    <w:basedOn w:val="4"/>
    <w:qFormat/>
    <w:uiPriority w:val="0"/>
    <w:rPr>
      <w:rFonts w:hint="eastAsia" w:ascii="宋体" w:hAnsi="宋体" w:eastAsia="宋体" w:cs="宋体"/>
      <w:color w:val="000000"/>
      <w:sz w:val="18"/>
      <w:szCs w:val="18"/>
      <w:u w:val="none"/>
    </w:rPr>
  </w:style>
  <w:style w:type="character" w:customStyle="1" w:styleId="6">
    <w:name w:val="font41"/>
    <w:basedOn w:val="4"/>
    <w:qFormat/>
    <w:uiPriority w:val="0"/>
    <w:rPr>
      <w:rFonts w:hint="eastAsia" w:ascii="宋体" w:hAnsi="宋体" w:eastAsia="宋体" w:cs="宋体"/>
      <w:color w:val="000000"/>
      <w:sz w:val="18"/>
      <w:szCs w:val="18"/>
      <w:u w:val="none"/>
    </w:rPr>
  </w:style>
  <w:style w:type="character" w:customStyle="1" w:styleId="7">
    <w:name w:val="font31"/>
    <w:basedOn w:val="4"/>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263</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2023-06-08T08:43:00Z</dcterms:created>
  <dc:creator>Administrator</dc:creator>
  <cp:lastModifiedBy>小刺猬</cp:lastModifiedBy>
  <dcterms:modified xsi:type="dcterms:W3CDTF">2025-01-23T07:41:29Z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