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ajorEastAsia"/>
          <w:b/>
          <w:sz w:val="44"/>
          <w:szCs w:val="44"/>
          <w:highlight w:val="none"/>
        </w:rPr>
      </w:pPr>
      <w:r>
        <w:rPr>
          <w:rFonts w:hint="eastAsia" w:ascii="方正小标宋简体" w:eastAsia="方正小标宋简体" w:hAnsiTheme="majorEastAsia"/>
          <w:b/>
          <w:sz w:val="44"/>
          <w:szCs w:val="44"/>
          <w:highlight w:val="none"/>
        </w:rPr>
        <w:t>北京市西城区</w:t>
      </w:r>
      <w:r>
        <w:rPr>
          <w:rFonts w:hint="eastAsia" w:ascii="方正小标宋简体" w:eastAsia="方正小标宋简体" w:hAnsiTheme="majorEastAsia"/>
          <w:b/>
          <w:sz w:val="44"/>
          <w:szCs w:val="44"/>
          <w:highlight w:val="none"/>
          <w:lang w:val="en-US" w:eastAsia="zh-CN"/>
        </w:rPr>
        <w:t>数据</w:t>
      </w:r>
      <w:r>
        <w:rPr>
          <w:rFonts w:hint="eastAsia" w:ascii="方正小标宋简体" w:eastAsia="方正小标宋简体" w:hAnsiTheme="majorEastAsia"/>
          <w:b/>
          <w:sz w:val="44"/>
          <w:szCs w:val="44"/>
          <w:highlight w:val="none"/>
        </w:rPr>
        <w:t>局</w:t>
      </w:r>
    </w:p>
    <w:p>
      <w:pPr>
        <w:jc w:val="center"/>
        <w:rPr>
          <w:rFonts w:ascii="方正小标宋简体" w:eastAsia="方正小标宋简体" w:hAnsiTheme="majorEastAsia"/>
          <w:b/>
          <w:sz w:val="44"/>
          <w:szCs w:val="44"/>
          <w:highlight w:val="none"/>
        </w:rPr>
      </w:pPr>
      <w:r>
        <w:rPr>
          <w:rFonts w:hint="eastAsia" w:ascii="方正小标宋简体" w:eastAsia="方正小标宋简体" w:hAnsiTheme="majorEastAsia"/>
          <w:b/>
          <w:sz w:val="44"/>
          <w:szCs w:val="44"/>
          <w:highlight w:val="none"/>
        </w:rPr>
        <w:t>202</w:t>
      </w:r>
      <w:r>
        <w:rPr>
          <w:rFonts w:hint="eastAsia" w:ascii="方正小标宋简体" w:eastAsia="方正小标宋简体" w:hAnsiTheme="majorEastAsia"/>
          <w:b/>
          <w:sz w:val="44"/>
          <w:szCs w:val="44"/>
          <w:highlight w:val="none"/>
          <w:lang w:val="en-US" w:eastAsia="zh-CN"/>
        </w:rPr>
        <w:t>4</w:t>
      </w:r>
      <w:r>
        <w:rPr>
          <w:rFonts w:hint="eastAsia" w:ascii="方正小标宋简体" w:eastAsia="方正小标宋简体" w:hAnsiTheme="majorEastAsia"/>
          <w:b/>
          <w:sz w:val="44"/>
          <w:szCs w:val="44"/>
          <w:highlight w:val="none"/>
        </w:rPr>
        <w:t>年度行政执法统计年报</w:t>
      </w:r>
    </w:p>
    <w:p>
      <w:pPr>
        <w:rPr>
          <w:highlight w:val="none"/>
        </w:rPr>
      </w:pPr>
    </w:p>
    <w:p>
      <w:pPr>
        <w:ind w:firstLine="640" w:firstLineChars="20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按照《北京市行政执法公示办法》的规定，现将北京市西城区</w:t>
      </w:r>
      <w:r>
        <w:rPr>
          <w:rFonts w:hint="eastAsia" w:ascii="仿宋_GB2312" w:eastAsia="仿宋_GB2312" w:hAnsiTheme="minorEastAsia"/>
          <w:sz w:val="32"/>
          <w:szCs w:val="32"/>
          <w:highlight w:val="none"/>
          <w:lang w:val="en-US" w:eastAsia="zh-CN"/>
        </w:rPr>
        <w:t>数据</w:t>
      </w:r>
      <w:r>
        <w:rPr>
          <w:rFonts w:hint="eastAsia" w:ascii="仿宋_GB2312" w:eastAsia="仿宋_GB2312" w:hAnsiTheme="minorEastAsia"/>
          <w:sz w:val="32"/>
          <w:szCs w:val="32"/>
          <w:highlight w:val="none"/>
        </w:rPr>
        <w:t>局202</w:t>
      </w:r>
      <w:r>
        <w:rPr>
          <w:rFonts w:hint="eastAsia" w:ascii="仿宋_GB2312" w:eastAsia="仿宋_GB2312" w:hAnsiTheme="minorEastAsia"/>
          <w:sz w:val="32"/>
          <w:szCs w:val="32"/>
          <w:highlight w:val="none"/>
          <w:lang w:val="en-US" w:eastAsia="zh-CN"/>
        </w:rPr>
        <w:t>4</w:t>
      </w:r>
      <w:r>
        <w:rPr>
          <w:rFonts w:hint="eastAsia" w:ascii="仿宋_GB2312" w:eastAsia="仿宋_GB2312" w:hAnsiTheme="minorEastAsia"/>
          <w:sz w:val="32"/>
          <w:szCs w:val="32"/>
          <w:highlight w:val="none"/>
        </w:rPr>
        <w:t>年度行政执法工作报告如下</w:t>
      </w:r>
      <w:r>
        <w:rPr>
          <w:rFonts w:hint="eastAsia" w:ascii="仿宋_GB2312" w:eastAsia="仿宋_GB2312" w:hAnsiTheme="minorEastAsia"/>
          <w:sz w:val="32"/>
          <w:szCs w:val="32"/>
          <w:highlight w:val="none"/>
          <w:lang w:eastAsia="zh-CN"/>
        </w:rPr>
        <w:t>（</w:t>
      </w:r>
      <w:r>
        <w:rPr>
          <w:rFonts w:hint="eastAsia" w:ascii="仿宋_GB2312" w:eastAsia="仿宋_GB2312" w:hAnsiTheme="minorEastAsia"/>
          <w:sz w:val="32"/>
          <w:szCs w:val="32"/>
          <w:highlight w:val="none"/>
          <w:lang w:val="en-US" w:eastAsia="zh-CN"/>
        </w:rPr>
        <w:t>由于本局2024年度涉及机构改革，所以2024年报部分事项含机构改革前信息</w:t>
      </w:r>
      <w:r>
        <w:rPr>
          <w:rFonts w:hint="eastAsia" w:ascii="仿宋_GB2312" w:eastAsia="仿宋_GB2312" w:hAnsiTheme="minorEastAsia"/>
          <w:sz w:val="32"/>
          <w:szCs w:val="32"/>
          <w:highlight w:val="none"/>
          <w:lang w:eastAsia="zh-CN"/>
        </w:rPr>
        <w:t>）</w:t>
      </w:r>
      <w:r>
        <w:rPr>
          <w:rFonts w:hint="eastAsia" w:ascii="仿宋_GB2312" w:eastAsia="仿宋_GB2312" w:hAnsiTheme="minorEastAsia"/>
          <w:sz w:val="32"/>
          <w:szCs w:val="32"/>
          <w:highlight w:val="none"/>
        </w:rPr>
        <w:t>：</w:t>
      </w:r>
    </w:p>
    <w:p>
      <w:pPr>
        <w:jc w:val="left"/>
        <w:rPr>
          <w:rFonts w:ascii="仿宋_GB2312" w:eastAsia="仿宋_GB2312"/>
          <w:b/>
          <w:sz w:val="32"/>
          <w:szCs w:val="32"/>
          <w:highlight w:val="none"/>
        </w:rPr>
      </w:pPr>
      <w:r>
        <w:rPr>
          <w:rFonts w:hint="eastAsia" w:ascii="仿宋_GB2312" w:eastAsia="仿宋_GB2312"/>
          <w:sz w:val="32"/>
          <w:szCs w:val="32"/>
          <w:highlight w:val="none"/>
        </w:rPr>
        <w:t xml:space="preserve">    </w:t>
      </w:r>
      <w:r>
        <w:rPr>
          <w:rFonts w:hint="eastAsia" w:ascii="仿宋_GB2312" w:eastAsia="仿宋_GB2312"/>
          <w:b/>
          <w:sz w:val="32"/>
          <w:szCs w:val="32"/>
          <w:highlight w:val="none"/>
        </w:rPr>
        <w:t>一、行政执法机关的执法主体情况</w:t>
      </w:r>
    </w:p>
    <w:p>
      <w:pPr>
        <w:ind w:firstLine="640" w:firstLineChars="200"/>
        <w:jc w:val="left"/>
        <w:rPr>
          <w:rFonts w:hint="eastAsia" w:ascii="仿宋_GB2312" w:eastAsia="仿宋_GB2312" w:hAnsiTheme="minorEastAsia"/>
          <w:sz w:val="32"/>
          <w:szCs w:val="32"/>
          <w:highlight w:val="none"/>
        </w:rPr>
      </w:pPr>
      <w:r>
        <w:rPr>
          <w:rFonts w:hint="eastAsia" w:ascii="仿宋_GB2312" w:eastAsia="仿宋_GB2312" w:hAnsiTheme="minorEastAsia"/>
          <w:sz w:val="32"/>
          <w:szCs w:val="32"/>
          <w:highlight w:val="none"/>
        </w:rPr>
        <w:t>执法主体名称：北京市</w:t>
      </w:r>
      <w:r>
        <w:rPr>
          <w:rFonts w:hint="eastAsia" w:ascii="仿宋_GB2312" w:eastAsia="仿宋_GB2312" w:hAnsiTheme="minorEastAsia"/>
          <w:sz w:val="32"/>
          <w:szCs w:val="32"/>
          <w:highlight w:val="none"/>
          <w:lang w:val="en-US" w:eastAsia="zh-CN"/>
        </w:rPr>
        <w:t>数据</w:t>
      </w:r>
      <w:r>
        <w:rPr>
          <w:rFonts w:hint="eastAsia" w:ascii="仿宋_GB2312" w:eastAsia="仿宋_GB2312" w:hAnsiTheme="minorEastAsia"/>
          <w:sz w:val="32"/>
          <w:szCs w:val="32"/>
          <w:highlight w:val="none"/>
        </w:rPr>
        <w:t>局</w:t>
      </w:r>
    </w:p>
    <w:p>
      <w:pPr>
        <w:ind w:firstLine="640" w:firstLineChars="200"/>
        <w:jc w:val="left"/>
        <w:rPr>
          <w:rFonts w:hint="eastAsia" w:ascii="仿宋_GB2312" w:eastAsia="仿宋_GB2312" w:hAnsiTheme="minorEastAsia"/>
          <w:sz w:val="32"/>
          <w:szCs w:val="32"/>
          <w:highlight w:val="none"/>
          <w:lang w:eastAsia="zh-CN"/>
        </w:rPr>
      </w:pPr>
      <w:r>
        <w:rPr>
          <w:rFonts w:hint="eastAsia" w:ascii="仿宋_GB2312" w:eastAsia="仿宋_GB2312" w:hAnsiTheme="minorEastAsia"/>
          <w:sz w:val="32"/>
          <w:szCs w:val="32"/>
          <w:highlight w:val="none"/>
          <w:lang w:eastAsia="zh-CN"/>
        </w:rPr>
        <w:t>执法主体数量情况：</w:t>
      </w:r>
      <w:r>
        <w:rPr>
          <w:rFonts w:hint="eastAsia" w:ascii="仿宋_GB2312" w:eastAsia="仿宋_GB2312" w:hAnsiTheme="minorEastAsia"/>
          <w:sz w:val="32"/>
          <w:szCs w:val="32"/>
          <w:highlight w:val="none"/>
          <w:lang w:val="en-US" w:eastAsia="zh-CN"/>
        </w:rPr>
        <w:t>1</w:t>
      </w:r>
      <w:r>
        <w:rPr>
          <w:rFonts w:hint="eastAsia" w:ascii="仿宋_GB2312" w:eastAsia="仿宋_GB2312" w:hAnsiTheme="minorEastAsia"/>
          <w:sz w:val="32"/>
          <w:szCs w:val="32"/>
          <w:highlight w:val="none"/>
          <w:lang w:eastAsia="zh-CN"/>
        </w:rPr>
        <w:t>个</w:t>
      </w:r>
    </w:p>
    <w:p>
      <w:pPr>
        <w:ind w:firstLine="643" w:firstLineChars="200"/>
        <w:jc w:val="left"/>
        <w:rPr>
          <w:rFonts w:ascii="仿宋_GB2312" w:eastAsia="仿宋_GB2312" w:hAnsiTheme="minorEastAsia"/>
          <w:b/>
          <w:sz w:val="32"/>
          <w:szCs w:val="32"/>
          <w:highlight w:val="none"/>
        </w:rPr>
      </w:pPr>
      <w:r>
        <w:rPr>
          <w:rFonts w:hint="eastAsia" w:ascii="仿宋_GB2312" w:eastAsia="仿宋_GB2312" w:hAnsiTheme="minorEastAsia"/>
          <w:b/>
          <w:sz w:val="32"/>
          <w:szCs w:val="32"/>
          <w:highlight w:val="none"/>
        </w:rPr>
        <w:t>二、执法岗位设置及执法人员情况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执法岗位设置：A类执法岗位2人；B类执法岗位2人。</w:t>
      </w:r>
    </w:p>
    <w:p>
      <w:pPr>
        <w:ind w:firstLine="640" w:firstLineChars="200"/>
        <w:jc w:val="left"/>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rPr>
        <w:t>执法人员情况：4人</w:t>
      </w:r>
    </w:p>
    <w:p>
      <w:pPr>
        <w:numPr>
          <w:ilvl w:val="0"/>
          <w:numId w:val="1"/>
        </w:numPr>
        <w:ind w:firstLine="643" w:firstLineChars="200"/>
        <w:jc w:val="left"/>
        <w:rPr>
          <w:rFonts w:hint="eastAsia" w:ascii="仿宋_GB2312" w:hAnsi="宋体" w:eastAsia="仿宋_GB2312" w:cs="宋体"/>
          <w:b/>
          <w:bCs/>
          <w:sz w:val="32"/>
          <w:szCs w:val="32"/>
          <w:highlight w:val="none"/>
          <w:lang w:eastAsia="zh-CN"/>
        </w:rPr>
      </w:pPr>
      <w:r>
        <w:rPr>
          <w:rFonts w:hint="eastAsia" w:ascii="仿宋_GB2312" w:hAnsi="宋体" w:eastAsia="仿宋_GB2312" w:cs="宋体"/>
          <w:b/>
          <w:bCs/>
          <w:sz w:val="32"/>
          <w:szCs w:val="32"/>
          <w:highlight w:val="none"/>
          <w:lang w:eastAsia="zh-CN"/>
        </w:rPr>
        <w:t>执法力量投入情况</w:t>
      </w:r>
    </w:p>
    <w:p>
      <w:pPr>
        <w:numPr>
          <w:ilvl w:val="0"/>
          <w:numId w:val="0"/>
        </w:numPr>
        <w:jc w:val="left"/>
        <w:rPr>
          <w:rFonts w:hint="default" w:ascii="仿宋_GB2312" w:hAnsi="宋体" w:eastAsia="仿宋_GB2312" w:cs="宋体"/>
          <w:b/>
          <w:bCs/>
          <w:sz w:val="32"/>
          <w:szCs w:val="32"/>
          <w:highlight w:val="none"/>
          <w:lang w:val="en-US" w:eastAsia="zh-CN"/>
        </w:rPr>
      </w:pPr>
      <w:r>
        <w:rPr>
          <w:rFonts w:hint="eastAsia" w:ascii="仿宋_GB2312" w:hAnsi="宋体" w:eastAsia="仿宋_GB2312" w:cs="宋体"/>
          <w:b/>
          <w:bCs/>
          <w:sz w:val="32"/>
          <w:szCs w:val="32"/>
          <w:highlight w:val="none"/>
          <w:lang w:val="en-US" w:eastAsia="zh-CN"/>
        </w:rPr>
        <w:t xml:space="preserve">    </w:t>
      </w:r>
      <w:r>
        <w:rPr>
          <w:rFonts w:hint="eastAsia" w:ascii="仿宋_GB2312" w:hAnsi="宋体" w:eastAsia="仿宋_GB2312" w:cs="宋体"/>
          <w:b w:val="0"/>
          <w:bCs w:val="0"/>
          <w:sz w:val="32"/>
          <w:szCs w:val="32"/>
          <w:highlight w:val="none"/>
          <w:lang w:val="en-US" w:eastAsia="zh-CN"/>
        </w:rPr>
        <w:t>本年度共有4名执法人员进行执法。</w:t>
      </w:r>
    </w:p>
    <w:p>
      <w:pPr>
        <w:ind w:firstLine="585"/>
        <w:jc w:val="left"/>
        <w:rPr>
          <w:rFonts w:hint="eastAsia" w:ascii="仿宋_GB2312" w:eastAsia="仿宋_GB2312" w:hAnsiTheme="minorEastAsia"/>
          <w:b/>
          <w:sz w:val="32"/>
          <w:szCs w:val="32"/>
          <w:highlight w:val="none"/>
        </w:rPr>
      </w:pPr>
      <w:r>
        <w:rPr>
          <w:rFonts w:hint="eastAsia" w:ascii="仿宋_GB2312" w:eastAsia="仿宋_GB2312" w:hAnsiTheme="minorEastAsia"/>
          <w:b/>
          <w:sz w:val="32"/>
          <w:szCs w:val="32"/>
          <w:highlight w:val="none"/>
          <w:lang w:eastAsia="zh-CN"/>
        </w:rPr>
        <w:t>四、</w:t>
      </w:r>
      <w:r>
        <w:rPr>
          <w:rFonts w:hint="eastAsia" w:ascii="仿宋_GB2312" w:eastAsia="仿宋_GB2312" w:hAnsiTheme="minorEastAsia"/>
          <w:b/>
          <w:sz w:val="32"/>
          <w:szCs w:val="32"/>
          <w:highlight w:val="none"/>
        </w:rPr>
        <w:t>政务服务事项的办理情况</w:t>
      </w:r>
    </w:p>
    <w:p>
      <w:pPr>
        <w:ind w:firstLine="585"/>
        <w:jc w:val="left"/>
        <w:rPr>
          <w:rFonts w:ascii="仿宋_GB2312" w:eastAsia="仿宋_GB2312" w:hAnsiTheme="minorEastAsia"/>
          <w:color w:val="auto"/>
          <w:sz w:val="32"/>
          <w:szCs w:val="32"/>
          <w:highlight w:val="none"/>
        </w:rPr>
      </w:pPr>
      <w:r>
        <w:rPr>
          <w:rFonts w:hint="eastAsia" w:ascii="仿宋_GB2312" w:eastAsia="仿宋_GB2312" w:hAnsiTheme="minorEastAsia"/>
          <w:color w:val="auto"/>
          <w:sz w:val="32"/>
          <w:szCs w:val="32"/>
          <w:highlight w:val="none"/>
        </w:rPr>
        <w:t>（</w:t>
      </w:r>
      <w:r>
        <w:rPr>
          <w:rFonts w:hint="eastAsia" w:ascii="仿宋_GB2312" w:eastAsia="仿宋_GB2312" w:hAnsiTheme="minorEastAsia"/>
          <w:color w:val="auto"/>
          <w:sz w:val="32"/>
          <w:szCs w:val="32"/>
          <w:highlight w:val="none"/>
          <w:lang w:eastAsia="zh-CN"/>
        </w:rPr>
        <w:t>一</w:t>
      </w:r>
      <w:r>
        <w:rPr>
          <w:rFonts w:hint="eastAsia" w:ascii="仿宋_GB2312" w:eastAsia="仿宋_GB2312" w:hAnsiTheme="minorEastAsia"/>
          <w:color w:val="auto"/>
          <w:sz w:val="32"/>
          <w:szCs w:val="32"/>
          <w:highlight w:val="none"/>
        </w:rPr>
        <w:t>）北京市科普基地申报推荐</w:t>
      </w:r>
    </w:p>
    <w:p>
      <w:pPr>
        <w:ind w:firstLine="640" w:firstLineChars="200"/>
        <w:jc w:val="left"/>
        <w:rPr>
          <w:rFonts w:hint="default" w:ascii="仿宋_GB2312" w:eastAsia="仿宋_GB2312" w:hAnsiTheme="minorEastAsia"/>
          <w:b/>
          <w:color w:val="auto"/>
          <w:sz w:val="32"/>
          <w:szCs w:val="32"/>
          <w:highlight w:val="none"/>
          <w:lang w:val="en-US" w:eastAsia="zh-CN"/>
        </w:rPr>
      </w:pPr>
      <w:r>
        <w:rPr>
          <w:rFonts w:hint="eastAsia" w:ascii="仿宋_GB2312" w:eastAsia="仿宋_GB2312" w:hAnsiTheme="minorEastAsia"/>
          <w:color w:val="auto"/>
          <w:sz w:val="32"/>
          <w:szCs w:val="32"/>
          <w:highlight w:val="none"/>
        </w:rPr>
        <w:t>202</w:t>
      </w:r>
      <w:r>
        <w:rPr>
          <w:rFonts w:hint="eastAsia" w:ascii="仿宋_GB2312" w:eastAsia="仿宋_GB2312" w:hAnsiTheme="minorEastAsia"/>
          <w:color w:val="auto"/>
          <w:sz w:val="32"/>
          <w:szCs w:val="32"/>
          <w:highlight w:val="none"/>
          <w:lang w:val="en-US" w:eastAsia="zh-CN"/>
        </w:rPr>
        <w:t>4</w:t>
      </w:r>
      <w:r>
        <w:rPr>
          <w:rFonts w:hint="eastAsia" w:ascii="仿宋_GB2312" w:eastAsia="仿宋_GB2312" w:hAnsiTheme="minorEastAsia"/>
          <w:color w:val="auto"/>
          <w:sz w:val="32"/>
          <w:szCs w:val="32"/>
          <w:highlight w:val="none"/>
        </w:rPr>
        <w:t>年</w:t>
      </w:r>
      <w:r>
        <w:rPr>
          <w:rFonts w:hint="eastAsia" w:ascii="仿宋_GB2312" w:eastAsia="仿宋_GB2312" w:hAnsiTheme="minorEastAsia"/>
          <w:color w:val="auto"/>
          <w:sz w:val="32"/>
          <w:szCs w:val="32"/>
          <w:highlight w:val="none"/>
          <w:lang w:val="en-US" w:eastAsia="zh-CN"/>
        </w:rPr>
        <w:t>未组织开展相关工作</w:t>
      </w:r>
      <w:r>
        <w:rPr>
          <w:rFonts w:hint="eastAsia" w:ascii="仿宋_GB2312" w:eastAsia="仿宋_GB2312" w:hAnsiTheme="minorEastAsia"/>
          <w:color w:val="auto"/>
          <w:sz w:val="32"/>
          <w:szCs w:val="32"/>
          <w:highlight w:val="none"/>
        </w:rPr>
        <w:t>。</w:t>
      </w:r>
    </w:p>
    <w:p>
      <w:pPr>
        <w:ind w:firstLine="585"/>
        <w:jc w:val="left"/>
        <w:rPr>
          <w:rFonts w:ascii="仿宋_GB2312" w:eastAsia="仿宋_GB2312" w:hAnsiTheme="minorEastAsia"/>
          <w:color w:val="auto"/>
          <w:sz w:val="32"/>
          <w:szCs w:val="32"/>
          <w:highlight w:val="none"/>
        </w:rPr>
      </w:pPr>
      <w:r>
        <w:rPr>
          <w:rFonts w:hint="eastAsia" w:ascii="仿宋_GB2312" w:eastAsia="仿宋_GB2312" w:hAnsiTheme="minorEastAsia"/>
          <w:color w:val="auto"/>
          <w:sz w:val="32"/>
          <w:szCs w:val="32"/>
          <w:highlight w:val="none"/>
        </w:rPr>
        <w:t>（</w:t>
      </w:r>
      <w:r>
        <w:rPr>
          <w:rFonts w:hint="eastAsia" w:ascii="仿宋_GB2312" w:eastAsia="仿宋_GB2312" w:hAnsiTheme="minorEastAsia"/>
          <w:color w:val="auto"/>
          <w:sz w:val="32"/>
          <w:szCs w:val="32"/>
          <w:highlight w:val="none"/>
          <w:lang w:eastAsia="zh-CN"/>
        </w:rPr>
        <w:t>二</w:t>
      </w:r>
      <w:r>
        <w:rPr>
          <w:rFonts w:hint="eastAsia" w:ascii="仿宋_GB2312" w:eastAsia="仿宋_GB2312" w:hAnsiTheme="minorEastAsia"/>
          <w:color w:val="auto"/>
          <w:sz w:val="32"/>
          <w:szCs w:val="32"/>
          <w:highlight w:val="none"/>
        </w:rPr>
        <w:t>）对北京市科学技术奖进行提名</w:t>
      </w:r>
    </w:p>
    <w:p>
      <w:pPr>
        <w:ind w:firstLine="585"/>
        <w:jc w:val="left"/>
        <w:rPr>
          <w:rFonts w:hint="eastAsia" w:ascii="仿宋_GB2312" w:eastAsia="仿宋_GB2312" w:hAnsiTheme="minorEastAsia"/>
          <w:color w:val="auto"/>
          <w:sz w:val="32"/>
          <w:szCs w:val="32"/>
          <w:highlight w:val="none"/>
          <w:lang w:val="en-US" w:eastAsia="zh-CN"/>
        </w:rPr>
      </w:pPr>
      <w:r>
        <w:rPr>
          <w:rFonts w:hint="eastAsia" w:ascii="仿宋_GB2312" w:eastAsia="仿宋_GB2312" w:hAnsiTheme="minorEastAsia"/>
          <w:color w:val="auto"/>
          <w:sz w:val="32"/>
          <w:szCs w:val="32"/>
          <w:highlight w:val="none"/>
        </w:rPr>
        <w:t>组织开展202</w:t>
      </w:r>
      <w:r>
        <w:rPr>
          <w:rFonts w:hint="eastAsia" w:ascii="仿宋_GB2312" w:eastAsia="仿宋_GB2312" w:hAnsiTheme="minorEastAsia"/>
          <w:color w:val="auto"/>
          <w:sz w:val="32"/>
          <w:szCs w:val="32"/>
          <w:highlight w:val="none"/>
          <w:lang w:val="en-US" w:eastAsia="zh-CN"/>
        </w:rPr>
        <w:t>4</w:t>
      </w:r>
      <w:r>
        <w:rPr>
          <w:rFonts w:hint="eastAsia" w:ascii="仿宋_GB2312" w:eastAsia="仿宋_GB2312" w:hAnsiTheme="minorEastAsia"/>
          <w:color w:val="auto"/>
          <w:sz w:val="32"/>
          <w:szCs w:val="32"/>
          <w:highlight w:val="none"/>
        </w:rPr>
        <w:t>年度北京市科学技术奖提名工作。经相关申报单位内部酝酿、推荐、公示、材料准备、提名等流程，共向北京市科委提名中国建筑设计研究院有限公司“大型复杂建筑水系统安全保障技术及应用”等8个项目申报北京市相关科技奖项。</w:t>
      </w:r>
    </w:p>
    <w:p>
      <w:pPr>
        <w:ind w:firstLine="585"/>
        <w:jc w:val="left"/>
        <w:rPr>
          <w:rFonts w:hint="eastAsia" w:ascii="仿宋_GB2312" w:eastAsia="仿宋_GB2312" w:hAnsiTheme="minorEastAsia"/>
          <w:color w:val="auto"/>
          <w:sz w:val="32"/>
          <w:szCs w:val="32"/>
          <w:highlight w:val="none"/>
          <w:lang w:eastAsia="zh-CN"/>
        </w:rPr>
      </w:pPr>
      <w:r>
        <w:rPr>
          <w:rFonts w:hint="eastAsia" w:ascii="仿宋_GB2312" w:eastAsia="仿宋_GB2312" w:hAnsiTheme="minorEastAsia"/>
          <w:color w:val="auto"/>
          <w:sz w:val="32"/>
          <w:szCs w:val="32"/>
          <w:highlight w:val="none"/>
          <w:lang w:eastAsia="zh-CN"/>
        </w:rPr>
        <w:t>（三）企业投资信息化项目备案</w:t>
      </w:r>
    </w:p>
    <w:p>
      <w:pPr>
        <w:ind w:firstLine="585"/>
        <w:jc w:val="left"/>
        <w:rPr>
          <w:rFonts w:hint="default" w:ascii="仿宋_GB2312" w:eastAsia="仿宋_GB2312" w:hAnsiTheme="minorEastAsia"/>
          <w:color w:val="auto"/>
          <w:sz w:val="32"/>
          <w:szCs w:val="32"/>
          <w:highlight w:val="none"/>
          <w:lang w:val="en-US" w:eastAsia="zh-CN"/>
        </w:rPr>
      </w:pPr>
      <w:r>
        <w:rPr>
          <w:rFonts w:hint="eastAsia" w:ascii="仿宋_GB2312" w:eastAsia="仿宋_GB2312" w:hAnsiTheme="minorEastAsia"/>
          <w:color w:val="auto"/>
          <w:sz w:val="32"/>
          <w:szCs w:val="32"/>
          <w:highlight w:val="none"/>
          <w:lang w:eastAsia="zh-CN"/>
        </w:rPr>
        <w:t>202</w:t>
      </w:r>
      <w:r>
        <w:rPr>
          <w:rFonts w:hint="eastAsia" w:ascii="仿宋_GB2312" w:eastAsia="仿宋_GB2312" w:hAnsiTheme="minorEastAsia"/>
          <w:color w:val="auto"/>
          <w:sz w:val="32"/>
          <w:szCs w:val="32"/>
          <w:highlight w:val="none"/>
          <w:lang w:val="en-US" w:eastAsia="zh-CN"/>
        </w:rPr>
        <w:t>4</w:t>
      </w:r>
      <w:r>
        <w:rPr>
          <w:rFonts w:hint="eastAsia" w:ascii="仿宋_GB2312" w:eastAsia="仿宋_GB2312" w:hAnsiTheme="minorEastAsia"/>
          <w:color w:val="auto"/>
          <w:sz w:val="32"/>
          <w:szCs w:val="32"/>
          <w:highlight w:val="none"/>
          <w:lang w:eastAsia="zh-CN"/>
        </w:rPr>
        <w:t>年，共完成</w:t>
      </w:r>
      <w:r>
        <w:rPr>
          <w:rFonts w:hint="eastAsia" w:ascii="仿宋_GB2312" w:eastAsia="仿宋_GB2312" w:hAnsiTheme="minorEastAsia"/>
          <w:color w:val="auto"/>
          <w:sz w:val="32"/>
          <w:szCs w:val="32"/>
          <w:highlight w:val="none"/>
          <w:lang w:val="en-US" w:eastAsia="zh-CN"/>
        </w:rPr>
        <w:t>64</w:t>
      </w:r>
      <w:r>
        <w:rPr>
          <w:rFonts w:hint="eastAsia" w:ascii="仿宋_GB2312" w:eastAsia="仿宋_GB2312" w:hAnsiTheme="minorEastAsia"/>
          <w:color w:val="auto"/>
          <w:sz w:val="32"/>
          <w:szCs w:val="32"/>
          <w:highlight w:val="none"/>
          <w:lang w:eastAsia="zh-CN"/>
        </w:rPr>
        <w:t>项企业投资信息化项目的备案，金额总计168</w:t>
      </w:r>
      <w:r>
        <w:rPr>
          <w:rFonts w:hint="eastAsia" w:ascii="仿宋_GB2312" w:eastAsia="仿宋_GB2312" w:hAnsiTheme="minorEastAsia"/>
          <w:color w:val="auto"/>
          <w:sz w:val="32"/>
          <w:szCs w:val="32"/>
          <w:highlight w:val="none"/>
          <w:lang w:val="en-US" w:eastAsia="zh-CN"/>
        </w:rPr>
        <w:t>亿</w:t>
      </w:r>
      <w:r>
        <w:rPr>
          <w:rFonts w:hint="eastAsia" w:ascii="仿宋_GB2312" w:eastAsia="仿宋_GB2312" w:hAnsiTheme="minorEastAsia"/>
          <w:color w:val="auto"/>
          <w:sz w:val="32"/>
          <w:szCs w:val="32"/>
          <w:highlight w:val="none"/>
          <w:lang w:eastAsia="zh-CN"/>
        </w:rPr>
        <w:t>元。</w:t>
      </w:r>
    </w:p>
    <w:p>
      <w:pPr>
        <w:ind w:firstLine="585"/>
        <w:jc w:val="left"/>
        <w:rPr>
          <w:rFonts w:hint="eastAsia" w:ascii="仿宋_GB2312" w:eastAsia="仿宋_GB2312" w:hAnsiTheme="minorEastAsia"/>
          <w:color w:val="auto"/>
          <w:sz w:val="32"/>
          <w:szCs w:val="32"/>
          <w:highlight w:val="none"/>
          <w:lang w:eastAsia="zh-CN"/>
        </w:rPr>
      </w:pPr>
    </w:p>
    <w:p>
      <w:pPr>
        <w:ind w:firstLine="643" w:firstLineChars="200"/>
        <w:jc w:val="left"/>
        <w:rPr>
          <w:rFonts w:ascii="仿宋_GB2312" w:eastAsia="仿宋_GB2312" w:hAnsiTheme="minorEastAsia"/>
          <w:b/>
          <w:sz w:val="32"/>
          <w:szCs w:val="32"/>
          <w:highlight w:val="none"/>
        </w:rPr>
      </w:pPr>
      <w:r>
        <w:rPr>
          <w:rFonts w:hint="eastAsia" w:ascii="仿宋_GB2312" w:hAnsi="宋体" w:eastAsia="仿宋_GB2312" w:cs="Times New Roman"/>
          <w:b/>
          <w:sz w:val="32"/>
          <w:szCs w:val="32"/>
          <w:highlight w:val="none"/>
          <w:lang w:eastAsia="zh-CN"/>
        </w:rPr>
        <w:t>五</w:t>
      </w:r>
      <w:r>
        <w:rPr>
          <w:rFonts w:hint="eastAsia" w:ascii="仿宋_GB2312" w:hAnsi="宋体" w:eastAsia="仿宋_GB2312" w:cs="Times New Roman"/>
          <w:b/>
          <w:sz w:val="32"/>
          <w:szCs w:val="32"/>
          <w:highlight w:val="none"/>
        </w:rPr>
        <w:t>、执法检查计划执行情况</w:t>
      </w:r>
    </w:p>
    <w:p>
      <w:pPr>
        <w:ind w:firstLine="585"/>
        <w:jc w:val="both"/>
        <w:rPr>
          <w:rFonts w:hint="eastAsia" w:ascii="仿宋_GB2312" w:eastAsia="仿宋_GB2312" w:hAnsiTheme="minorEastAsia"/>
          <w:color w:val="auto"/>
          <w:sz w:val="32"/>
          <w:szCs w:val="32"/>
          <w:highlight w:val="none"/>
        </w:rPr>
      </w:pPr>
      <w:r>
        <w:rPr>
          <w:rFonts w:hint="eastAsia" w:ascii="仿宋_GB2312" w:eastAsia="仿宋_GB2312" w:hAnsiTheme="minorEastAsia"/>
          <w:sz w:val="32"/>
          <w:szCs w:val="32"/>
          <w:highlight w:val="none"/>
        </w:rPr>
        <w:t>对提供虚假技术或者技术信息的行为、对企业以拆分项目、隐瞒有关情况或者提供虚假申报材料等不正当手段申请核准备案的行为</w:t>
      </w:r>
      <w:r>
        <w:rPr>
          <w:rFonts w:hint="eastAsia" w:ascii="仿宋_GB2312" w:eastAsia="仿宋_GB2312" w:hAnsiTheme="minorEastAsia"/>
          <w:sz w:val="32"/>
          <w:szCs w:val="32"/>
          <w:highlight w:val="none"/>
          <w:lang w:eastAsia="zh-CN"/>
        </w:rPr>
        <w:t>（工业和信息化投资项目）、对实行备案管理的项目企业未依法将项目信息或者已备案项目信息变更情况告知备案机关，或者向备案机关提供虚假信息的行为（工业和信息化投资项目）、对企业投资建设产业政策禁止投资建设项目的行为（工业和信息化投资项目）进行检查。</w:t>
      </w:r>
      <w:r>
        <w:rPr>
          <w:rFonts w:hint="eastAsia" w:ascii="仿宋_GB2312" w:eastAsia="仿宋_GB2312" w:hAnsiTheme="minorEastAsia"/>
          <w:color w:val="auto"/>
          <w:sz w:val="32"/>
          <w:szCs w:val="32"/>
          <w:highlight w:val="none"/>
        </w:rPr>
        <w:t>全年完成执法检查</w:t>
      </w:r>
      <w:r>
        <w:rPr>
          <w:rFonts w:hint="eastAsia" w:ascii="仿宋_GB2312" w:eastAsia="仿宋_GB2312" w:hAnsiTheme="minorEastAsia"/>
          <w:color w:val="auto"/>
          <w:sz w:val="32"/>
          <w:szCs w:val="32"/>
          <w:highlight w:val="none"/>
          <w:lang w:val="en-US" w:eastAsia="zh-CN"/>
        </w:rPr>
        <w:t>10</w:t>
      </w:r>
      <w:r>
        <w:rPr>
          <w:rFonts w:hint="eastAsia" w:ascii="仿宋_GB2312" w:eastAsia="仿宋_GB2312" w:hAnsiTheme="minorEastAsia"/>
          <w:color w:val="auto"/>
          <w:sz w:val="32"/>
          <w:szCs w:val="32"/>
          <w:highlight w:val="none"/>
        </w:rPr>
        <w:t>件，</w:t>
      </w:r>
      <w:r>
        <w:rPr>
          <w:rFonts w:hint="eastAsia" w:ascii="仿宋_GB2312" w:hAnsi="仿宋" w:eastAsia="仿宋_GB2312"/>
          <w:sz w:val="32"/>
          <w:szCs w:val="32"/>
          <w:highlight w:val="none"/>
        </w:rPr>
        <w:t>违法行为纳入检查率为100%</w:t>
      </w:r>
      <w:r>
        <w:rPr>
          <w:rFonts w:hint="eastAsia" w:ascii="仿宋_GB2312" w:eastAsia="仿宋_GB2312" w:hAnsiTheme="minorEastAsia"/>
          <w:color w:val="auto"/>
          <w:sz w:val="32"/>
          <w:szCs w:val="32"/>
          <w:highlight w:val="none"/>
        </w:rPr>
        <w:t>。</w:t>
      </w:r>
    </w:p>
    <w:p>
      <w:pPr>
        <w:numPr>
          <w:ilvl w:val="0"/>
          <w:numId w:val="0"/>
        </w:numPr>
        <w:ind w:firstLine="643" w:firstLineChars="200"/>
        <w:jc w:val="left"/>
        <w:rPr>
          <w:rFonts w:hint="eastAsia" w:ascii="仿宋_GB2312" w:eastAsia="仿宋_GB2312" w:hAnsiTheme="minorEastAsia"/>
          <w:color w:val="auto"/>
          <w:sz w:val="32"/>
          <w:szCs w:val="32"/>
          <w:highlight w:val="none"/>
          <w:lang w:eastAsia="zh-CN"/>
        </w:rPr>
      </w:pPr>
      <w:r>
        <w:rPr>
          <w:rFonts w:hint="eastAsia" w:ascii="仿宋_GB2312" w:eastAsia="仿宋_GB2312" w:hAnsiTheme="minorEastAsia"/>
          <w:b/>
          <w:bCs/>
          <w:color w:val="auto"/>
          <w:sz w:val="32"/>
          <w:szCs w:val="32"/>
          <w:highlight w:val="none"/>
          <w:lang w:eastAsia="zh-CN"/>
        </w:rPr>
        <w:t>六、行政处罚、行政强制等案件的办理情况</w:t>
      </w:r>
    </w:p>
    <w:p>
      <w:pPr>
        <w:numPr>
          <w:ilvl w:val="0"/>
          <w:numId w:val="0"/>
        </w:numPr>
        <w:ind w:firstLine="640"/>
        <w:jc w:val="left"/>
        <w:rPr>
          <w:rFonts w:hint="eastAsia" w:ascii="仿宋_GB2312" w:eastAsia="仿宋_GB2312" w:hAnsiTheme="minorEastAsia"/>
          <w:color w:val="auto"/>
          <w:sz w:val="32"/>
          <w:szCs w:val="32"/>
          <w:highlight w:val="none"/>
          <w:lang w:val="en-US" w:eastAsia="zh-CN"/>
        </w:rPr>
      </w:pPr>
      <w:r>
        <w:rPr>
          <w:rFonts w:hint="eastAsia" w:ascii="仿宋_GB2312" w:eastAsia="仿宋_GB2312" w:hAnsiTheme="minorEastAsia"/>
          <w:color w:val="auto"/>
          <w:sz w:val="32"/>
          <w:szCs w:val="32"/>
          <w:highlight w:val="none"/>
          <w:lang w:val="en-US" w:eastAsia="zh-CN"/>
        </w:rPr>
        <w:t>无</w:t>
      </w:r>
    </w:p>
    <w:p>
      <w:pPr>
        <w:numPr>
          <w:ilvl w:val="0"/>
          <w:numId w:val="0"/>
        </w:numPr>
        <w:ind w:left="585" w:leftChars="0"/>
        <w:jc w:val="left"/>
        <w:rPr>
          <w:rFonts w:hint="eastAsia" w:ascii="仿宋_GB2312" w:eastAsia="仿宋_GB2312" w:hAnsiTheme="minorEastAsia"/>
          <w:b/>
          <w:bCs/>
          <w:color w:val="auto"/>
          <w:sz w:val="32"/>
          <w:szCs w:val="32"/>
          <w:highlight w:val="none"/>
          <w:lang w:val="en-US" w:eastAsia="zh-CN"/>
        </w:rPr>
      </w:pPr>
      <w:r>
        <w:rPr>
          <w:rFonts w:hint="eastAsia" w:ascii="仿宋_GB2312" w:eastAsia="仿宋_GB2312" w:hAnsiTheme="minorEastAsia"/>
          <w:b/>
          <w:bCs/>
          <w:color w:val="auto"/>
          <w:sz w:val="32"/>
          <w:szCs w:val="32"/>
          <w:highlight w:val="none"/>
          <w:lang w:val="en-US" w:eastAsia="zh-CN"/>
        </w:rPr>
        <w:t>七、投诉、举报案件的受理和分类办理情况</w:t>
      </w:r>
    </w:p>
    <w:p>
      <w:pPr>
        <w:numPr>
          <w:ilvl w:val="0"/>
          <w:numId w:val="0"/>
        </w:numPr>
        <w:ind w:left="585" w:leftChars="0"/>
        <w:jc w:val="left"/>
        <w:rPr>
          <w:rFonts w:hint="default" w:ascii="仿宋_GB2312" w:eastAsia="仿宋_GB2312" w:hAnsiTheme="minorEastAsia"/>
          <w:color w:val="auto"/>
          <w:sz w:val="32"/>
          <w:szCs w:val="32"/>
          <w:highlight w:val="none"/>
          <w:lang w:val="en-US" w:eastAsia="zh-CN"/>
        </w:rPr>
      </w:pPr>
      <w:r>
        <w:rPr>
          <w:rFonts w:hint="eastAsia" w:ascii="仿宋_GB2312" w:eastAsia="仿宋_GB2312" w:hAnsiTheme="minorEastAsia"/>
          <w:color w:val="auto"/>
          <w:sz w:val="32"/>
          <w:szCs w:val="32"/>
          <w:highlight w:val="none"/>
          <w:lang w:val="en-US" w:eastAsia="zh-CN"/>
        </w:rPr>
        <w:t>无</w:t>
      </w:r>
    </w:p>
    <w:p>
      <w:pPr>
        <w:numPr>
          <w:ilvl w:val="0"/>
          <w:numId w:val="0"/>
        </w:numPr>
        <w:ind w:left="585" w:leftChars="0"/>
        <w:jc w:val="left"/>
        <w:rPr>
          <w:rFonts w:hint="eastAsia" w:ascii="仿宋_GB2312" w:eastAsia="仿宋_GB2312" w:hAnsiTheme="minorEastAsia"/>
          <w:b/>
          <w:sz w:val="32"/>
          <w:szCs w:val="32"/>
          <w:highlight w:val="none"/>
        </w:rPr>
      </w:pPr>
      <w:r>
        <w:rPr>
          <w:rFonts w:hint="eastAsia" w:ascii="仿宋_GB2312" w:eastAsia="仿宋_GB2312" w:hAnsiTheme="minorEastAsia"/>
          <w:b/>
          <w:sz w:val="32"/>
          <w:szCs w:val="32"/>
          <w:highlight w:val="none"/>
          <w:lang w:eastAsia="zh-CN"/>
        </w:rPr>
        <w:t>八、</w:t>
      </w:r>
      <w:r>
        <w:rPr>
          <w:rFonts w:hint="eastAsia" w:ascii="仿宋_GB2312" w:eastAsia="仿宋_GB2312" w:hAnsiTheme="minorEastAsia"/>
          <w:b/>
          <w:sz w:val="32"/>
          <w:szCs w:val="32"/>
          <w:highlight w:val="none"/>
        </w:rPr>
        <w:t>其他需要说明的问题</w:t>
      </w:r>
    </w:p>
    <w:p>
      <w:pPr>
        <w:numPr>
          <w:ilvl w:val="0"/>
          <w:numId w:val="0"/>
        </w:numPr>
        <w:ind w:left="585" w:leftChars="0"/>
        <w:jc w:val="left"/>
        <w:rPr>
          <w:rFonts w:hint="eastAsia" w:ascii="仿宋_GB2312" w:eastAsia="仿宋_GB2312" w:hAnsiTheme="minorEastAsia"/>
          <w:b w:val="0"/>
          <w:bCs/>
          <w:sz w:val="32"/>
          <w:szCs w:val="32"/>
          <w:highlight w:val="none"/>
          <w:lang w:eastAsia="zh-CN"/>
        </w:rPr>
      </w:pPr>
      <w:r>
        <w:rPr>
          <w:rFonts w:hint="eastAsia" w:ascii="仿宋_GB2312" w:eastAsia="仿宋_GB2312" w:hAnsiTheme="minorEastAsia"/>
          <w:b w:val="0"/>
          <w:bCs/>
          <w:sz w:val="32"/>
          <w:szCs w:val="32"/>
          <w:highlight w:val="none"/>
          <w:lang w:eastAsia="zh-CN"/>
        </w:rPr>
        <w:t>无</w:t>
      </w:r>
    </w:p>
    <w:p>
      <w:pPr>
        <w:ind w:firstLine="585"/>
        <w:jc w:val="left"/>
        <w:rPr>
          <w:rFonts w:hint="eastAsia" w:ascii="仿宋_GB2312" w:eastAsia="仿宋_GB2312" w:hAnsiTheme="minorEastAsia"/>
          <w:sz w:val="32"/>
          <w:szCs w:val="32"/>
          <w:highlight w:val="none"/>
          <w:lang w:eastAsia="zh-CN"/>
        </w:rPr>
      </w:pPr>
      <w:r>
        <w:rPr>
          <w:rFonts w:hint="eastAsia" w:ascii="仿宋_GB2312" w:eastAsia="仿宋_GB2312" w:hAnsiTheme="minorEastAsia"/>
          <w:sz w:val="32"/>
          <w:szCs w:val="32"/>
          <w:highlight w:val="none"/>
        </w:rPr>
        <w:t>本报告中所列数据的统计期限自202</w:t>
      </w:r>
      <w:r>
        <w:rPr>
          <w:rFonts w:hint="eastAsia" w:ascii="仿宋_GB2312" w:eastAsia="仿宋_GB2312" w:hAnsiTheme="minorEastAsia"/>
          <w:sz w:val="32"/>
          <w:szCs w:val="32"/>
          <w:highlight w:val="none"/>
          <w:lang w:val="en-US" w:eastAsia="zh-CN"/>
        </w:rPr>
        <w:t>4</w:t>
      </w:r>
      <w:r>
        <w:rPr>
          <w:rFonts w:hint="eastAsia" w:ascii="仿宋_GB2312" w:eastAsia="仿宋_GB2312" w:hAnsiTheme="minorEastAsia"/>
          <w:sz w:val="32"/>
          <w:szCs w:val="32"/>
          <w:highlight w:val="none"/>
        </w:rPr>
        <w:t>年1月1日起，至202</w:t>
      </w:r>
      <w:r>
        <w:rPr>
          <w:rFonts w:hint="eastAsia" w:ascii="仿宋_GB2312" w:eastAsia="仿宋_GB2312" w:hAnsiTheme="minorEastAsia"/>
          <w:sz w:val="32"/>
          <w:szCs w:val="32"/>
          <w:highlight w:val="none"/>
          <w:lang w:val="en-US" w:eastAsia="zh-CN"/>
        </w:rPr>
        <w:t>4</w:t>
      </w:r>
      <w:r>
        <w:rPr>
          <w:rFonts w:hint="eastAsia" w:ascii="仿宋_GB2312" w:eastAsia="仿宋_GB2312" w:hAnsiTheme="minorEastAsia"/>
          <w:sz w:val="32"/>
          <w:szCs w:val="32"/>
          <w:highlight w:val="none"/>
        </w:rPr>
        <w:t>年12月31日止。本报告的电子版可在“北京西城”官网（http://www.bjxch.gov.cn）行政执法公示专栏上下载。如对报告有疑问，请与北京市西城区</w:t>
      </w:r>
      <w:r>
        <w:rPr>
          <w:rFonts w:hint="eastAsia" w:ascii="仿宋_GB2312" w:eastAsia="仿宋_GB2312" w:hAnsiTheme="minorEastAsia"/>
          <w:sz w:val="32"/>
          <w:szCs w:val="32"/>
          <w:highlight w:val="none"/>
          <w:lang w:val="en-US" w:eastAsia="zh-CN"/>
        </w:rPr>
        <w:t>数据</w:t>
      </w:r>
      <w:r>
        <w:rPr>
          <w:rFonts w:hint="eastAsia" w:ascii="仿宋_GB2312" w:eastAsia="仿宋_GB2312" w:hAnsiTheme="minorEastAsia"/>
          <w:sz w:val="32"/>
          <w:szCs w:val="32"/>
          <w:highlight w:val="none"/>
        </w:rPr>
        <w:t>局</w:t>
      </w:r>
      <w:r>
        <w:rPr>
          <w:rFonts w:hint="eastAsia" w:ascii="仿宋_GB2312" w:eastAsia="仿宋_GB2312" w:hAnsiTheme="minorEastAsia"/>
          <w:sz w:val="32"/>
          <w:szCs w:val="32"/>
          <w:highlight w:val="none"/>
          <w:lang w:val="en-US" w:eastAsia="zh-CN"/>
        </w:rPr>
        <w:t>综合</w:t>
      </w:r>
      <w:r>
        <w:rPr>
          <w:rFonts w:hint="eastAsia" w:ascii="仿宋_GB2312" w:eastAsia="仿宋_GB2312" w:hAnsiTheme="minorEastAsia"/>
          <w:sz w:val="32"/>
          <w:szCs w:val="32"/>
          <w:highlight w:val="none"/>
        </w:rPr>
        <w:t>科联系（地址：北京市西城区广安门南街68号区</w:t>
      </w:r>
      <w:r>
        <w:rPr>
          <w:rFonts w:hint="eastAsia" w:ascii="仿宋_GB2312" w:eastAsia="仿宋_GB2312" w:hAnsiTheme="minorEastAsia"/>
          <w:sz w:val="32"/>
          <w:szCs w:val="32"/>
          <w:highlight w:val="none"/>
          <w:lang w:val="en-US" w:eastAsia="zh-CN"/>
        </w:rPr>
        <w:t>数据局综合</w:t>
      </w:r>
      <w:r>
        <w:rPr>
          <w:rFonts w:hint="eastAsia" w:ascii="仿宋_GB2312" w:eastAsia="仿宋_GB2312" w:hAnsiTheme="minorEastAsia"/>
          <w:sz w:val="32"/>
          <w:szCs w:val="32"/>
          <w:highlight w:val="none"/>
        </w:rPr>
        <w:t>科，</w:t>
      </w:r>
      <w:r>
        <w:rPr>
          <w:rFonts w:hint="eastAsia" w:ascii="仿宋_GB2312" w:eastAsia="仿宋_GB2312" w:hAnsiTheme="minorEastAsia"/>
          <w:sz w:val="32"/>
          <w:szCs w:val="32"/>
        </w:rPr>
        <w:t>邮编：</w:t>
      </w:r>
      <w:r>
        <w:rPr>
          <w:rFonts w:hint="eastAsia" w:ascii="仿宋_GB2312" w:eastAsia="仿宋_GB2312" w:hAnsiTheme="minorEastAsia"/>
          <w:sz w:val="32"/>
          <w:szCs w:val="32"/>
          <w:highlight w:val="none"/>
        </w:rPr>
        <w:t>100054</w:t>
      </w:r>
      <w:r>
        <w:rPr>
          <w:rFonts w:hint="eastAsia" w:ascii="仿宋_GB2312" w:eastAsia="仿宋_GB2312" w:hAnsiTheme="minorEastAsia"/>
          <w:sz w:val="32"/>
          <w:szCs w:val="32"/>
        </w:rPr>
        <w:t>；</w:t>
      </w:r>
      <w:r>
        <w:rPr>
          <w:rFonts w:hint="eastAsia" w:ascii="仿宋_GB2312" w:eastAsia="仿宋_GB2312" w:hAnsiTheme="minorEastAsia"/>
          <w:sz w:val="32"/>
          <w:szCs w:val="32"/>
          <w:highlight w:val="none"/>
        </w:rPr>
        <w:t>联系电话：010-83976</w:t>
      </w:r>
      <w:r>
        <w:rPr>
          <w:rFonts w:hint="eastAsia" w:ascii="仿宋_GB2312" w:eastAsia="仿宋_GB2312" w:hAnsiTheme="minorEastAsia"/>
          <w:sz w:val="32"/>
          <w:szCs w:val="32"/>
          <w:highlight w:val="none"/>
          <w:lang w:val="en-US" w:eastAsia="zh-CN"/>
        </w:rPr>
        <w:t>434</w:t>
      </w:r>
      <w:r>
        <w:rPr>
          <w:rFonts w:hint="eastAsia" w:ascii="仿宋_GB2312" w:eastAsia="仿宋_GB2312" w:hAnsiTheme="minorEastAsia"/>
          <w:sz w:val="32"/>
          <w:szCs w:val="32"/>
          <w:highlight w:val="none"/>
        </w:rPr>
        <w:t>；电子邮箱</w:t>
      </w:r>
      <w:r>
        <w:rPr>
          <w:rFonts w:hint="eastAsia" w:ascii="仿宋_GB2312" w:eastAsia="仿宋_GB2312" w:hAnsiTheme="minorEastAsia"/>
          <w:sz w:val="32"/>
          <w:szCs w:val="32"/>
          <w:highlight w:val="none"/>
          <w:lang w:eastAsia="zh-CN"/>
        </w:rPr>
        <w:t>：</w:t>
      </w:r>
      <w:r>
        <w:rPr>
          <w:rFonts w:hint="eastAsia" w:ascii="仿宋_GB2312" w:eastAsia="仿宋_GB2312" w:hAnsiTheme="minorEastAsia"/>
          <w:sz w:val="32"/>
          <w:szCs w:val="32"/>
          <w:highlight w:val="none"/>
          <w:lang w:val="en-US" w:eastAsia="zh-CN"/>
        </w:rPr>
        <w:fldChar w:fldCharType="begin"/>
      </w:r>
      <w:r>
        <w:rPr>
          <w:rFonts w:hint="eastAsia" w:ascii="仿宋_GB2312" w:eastAsia="仿宋_GB2312" w:hAnsiTheme="minorEastAsia"/>
          <w:sz w:val="32"/>
          <w:szCs w:val="32"/>
          <w:highlight w:val="none"/>
          <w:lang w:val="en-US" w:eastAsia="zh-CN"/>
        </w:rPr>
        <w:instrText xml:space="preserve"> HYPERLINK "mailto:pengyutao@bjxch.gov.cn）。" </w:instrText>
      </w:r>
      <w:r>
        <w:rPr>
          <w:rFonts w:hint="eastAsia" w:ascii="仿宋_GB2312" w:eastAsia="仿宋_GB2312" w:hAnsiTheme="minorEastAsia"/>
          <w:sz w:val="32"/>
          <w:szCs w:val="32"/>
          <w:highlight w:val="none"/>
          <w:lang w:val="en-US" w:eastAsia="zh-CN"/>
        </w:rPr>
        <w:fldChar w:fldCharType="separate"/>
      </w:r>
      <w:r>
        <w:rPr>
          <w:rStyle w:val="5"/>
          <w:rFonts w:hint="eastAsia" w:ascii="仿宋_GB2312" w:eastAsia="仿宋_GB2312" w:hAnsiTheme="minorEastAsia"/>
          <w:sz w:val="32"/>
          <w:szCs w:val="32"/>
          <w:highlight w:val="none"/>
          <w:lang w:val="en-US" w:eastAsia="zh-CN"/>
        </w:rPr>
        <w:t>pengyutao</w:t>
      </w:r>
      <w:r>
        <w:rPr>
          <w:rStyle w:val="5"/>
          <w:rFonts w:hint="eastAsia" w:ascii="仿宋_GB2312" w:eastAsia="仿宋_GB2312" w:hAnsiTheme="minorEastAsia"/>
          <w:sz w:val="32"/>
          <w:szCs w:val="32"/>
          <w:highlight w:val="none"/>
        </w:rPr>
        <w:t>@bjxch.gov.cn）</w:t>
      </w:r>
      <w:r>
        <w:rPr>
          <w:rStyle w:val="5"/>
          <w:rFonts w:hint="eastAsia" w:ascii="仿宋_GB2312" w:eastAsia="仿宋_GB2312" w:hAnsiTheme="minorEastAsia"/>
          <w:sz w:val="32"/>
          <w:szCs w:val="32"/>
          <w:highlight w:val="none"/>
          <w:lang w:eastAsia="zh-CN"/>
        </w:rPr>
        <w:t>。</w:t>
      </w:r>
      <w:r>
        <w:rPr>
          <w:rFonts w:hint="eastAsia" w:ascii="仿宋_GB2312" w:eastAsia="仿宋_GB2312" w:hAnsiTheme="minorEastAsia"/>
          <w:sz w:val="32"/>
          <w:szCs w:val="32"/>
          <w:highlight w:val="none"/>
          <w:lang w:val="en-US" w:eastAsia="zh-CN"/>
        </w:rPr>
        <w:fldChar w:fldCharType="end"/>
      </w:r>
    </w:p>
    <w:p>
      <w:pPr>
        <w:ind w:firstLine="585"/>
        <w:jc w:val="left"/>
        <w:rPr>
          <w:rFonts w:hint="eastAsia" w:ascii="仿宋_GB2312" w:eastAsia="仿宋_GB2312" w:hAnsiTheme="minorEastAsia"/>
          <w:sz w:val="32"/>
          <w:szCs w:val="32"/>
          <w:highlight w:val="none"/>
          <w:lang w:eastAsia="zh-CN"/>
        </w:rPr>
      </w:pPr>
    </w:p>
    <w:p>
      <w:pPr>
        <w:ind w:firstLine="585"/>
        <w:jc w:val="left"/>
        <w:rPr>
          <w:rFonts w:ascii="仿宋_GB2312" w:eastAsia="仿宋_GB2312" w:hAnsiTheme="minorEastAsia"/>
          <w:sz w:val="32"/>
          <w:szCs w:val="32"/>
        </w:rPr>
      </w:pPr>
      <w:r>
        <w:rPr>
          <w:rFonts w:hint="eastAsia" w:ascii="仿宋_GB2312" w:eastAsia="仿宋_GB2312" w:hAnsiTheme="minorEastAsia"/>
          <w:sz w:val="32"/>
          <w:szCs w:val="32"/>
        </w:rPr>
        <w:t xml:space="preserve">                  </w:t>
      </w:r>
      <w:r>
        <w:rPr>
          <w:rFonts w:hint="eastAsia" w:ascii="仿宋_GB2312" w:eastAsia="仿宋_GB2312" w:hAnsiTheme="minorEastAsia"/>
          <w:sz w:val="32"/>
          <w:szCs w:val="32"/>
          <w:lang w:val="en-US" w:eastAsia="zh-CN"/>
        </w:rPr>
        <w:t xml:space="preserve">     </w:t>
      </w:r>
      <w:r>
        <w:rPr>
          <w:rFonts w:hint="eastAsia" w:ascii="仿宋_GB2312" w:eastAsia="仿宋_GB2312" w:hAnsiTheme="minorEastAsia"/>
          <w:sz w:val="32"/>
          <w:szCs w:val="32"/>
          <w:highlight w:val="none"/>
          <w:lang w:val="en-US" w:eastAsia="zh-CN"/>
        </w:rPr>
        <w:t xml:space="preserve">   </w:t>
      </w:r>
      <w:r>
        <w:rPr>
          <w:rFonts w:hint="eastAsia" w:ascii="仿宋_GB2312" w:eastAsia="仿宋_GB2312" w:hAnsiTheme="minorEastAsia"/>
          <w:sz w:val="32"/>
          <w:szCs w:val="32"/>
          <w:highlight w:val="none"/>
        </w:rPr>
        <w:t>北京市西城区</w:t>
      </w:r>
      <w:r>
        <w:rPr>
          <w:rFonts w:hint="eastAsia" w:ascii="仿宋_GB2312" w:eastAsia="仿宋_GB2312" w:hAnsiTheme="minorEastAsia"/>
          <w:sz w:val="32"/>
          <w:szCs w:val="32"/>
          <w:highlight w:val="none"/>
          <w:lang w:val="en-US" w:eastAsia="zh-CN"/>
        </w:rPr>
        <w:t>数据</w:t>
      </w:r>
      <w:r>
        <w:rPr>
          <w:rFonts w:hint="eastAsia" w:ascii="仿宋_GB2312" w:eastAsia="仿宋_GB2312" w:hAnsiTheme="minorEastAsia"/>
          <w:sz w:val="32"/>
          <w:szCs w:val="32"/>
          <w:highlight w:val="none"/>
        </w:rPr>
        <w:t>局</w:t>
      </w:r>
    </w:p>
    <w:p>
      <w:pPr>
        <w:ind w:firstLine="585"/>
        <w:jc w:val="left"/>
        <w:rPr>
          <w:rFonts w:ascii="仿宋_GB2312" w:eastAsia="仿宋_GB2312" w:hAnsiTheme="minorEastAsia"/>
          <w:sz w:val="32"/>
          <w:szCs w:val="32"/>
        </w:rPr>
      </w:pPr>
      <w:r>
        <w:rPr>
          <w:rFonts w:hint="eastAsia" w:ascii="仿宋_GB2312" w:eastAsia="仿宋_GB2312" w:hAnsiTheme="minorEastAsia"/>
          <w:sz w:val="32"/>
          <w:szCs w:val="32"/>
        </w:rPr>
        <w:t xml:space="preserve">                           202</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年</w:t>
      </w: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24</w:t>
      </w:r>
      <w:bookmarkStart w:id="0" w:name="_GoBack"/>
      <w:bookmarkEnd w:id="0"/>
      <w:r>
        <w:rPr>
          <w:rFonts w:hint="eastAsia" w:ascii="仿宋_GB2312" w:eastAsia="仿宋_GB2312" w:hAnsiTheme="minorEastAsia"/>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E8AF1A"/>
    <w:multiLevelType w:val="singleLevel"/>
    <w:tmpl w:val="C0E8AF1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NzllZjk1NzM2MjU1Njg3OWI2ZGNmYzgzZWE3MWMifQ=="/>
  </w:docVars>
  <w:rsids>
    <w:rsidRoot w:val="00000000"/>
    <w:rsid w:val="08B82D1E"/>
    <w:rsid w:val="11BA18B5"/>
    <w:rsid w:val="138C54D3"/>
    <w:rsid w:val="17EA27C8"/>
    <w:rsid w:val="229B3F14"/>
    <w:rsid w:val="26881B2A"/>
    <w:rsid w:val="27F97290"/>
    <w:rsid w:val="2AE31A25"/>
    <w:rsid w:val="305111DE"/>
    <w:rsid w:val="339F04B3"/>
    <w:rsid w:val="3B091033"/>
    <w:rsid w:val="3CFD6976"/>
    <w:rsid w:val="3F52287D"/>
    <w:rsid w:val="400242A3"/>
    <w:rsid w:val="482E20D9"/>
    <w:rsid w:val="4B5F6A4E"/>
    <w:rsid w:val="4C6D4F4F"/>
    <w:rsid w:val="507C12C3"/>
    <w:rsid w:val="54D57CD5"/>
    <w:rsid w:val="5D0B07E3"/>
    <w:rsid w:val="5DED2C36"/>
    <w:rsid w:val="5DF179D9"/>
    <w:rsid w:val="615564D1"/>
    <w:rsid w:val="64F2474D"/>
    <w:rsid w:val="653B3620"/>
    <w:rsid w:val="6FA64737"/>
    <w:rsid w:val="6FB57FD6"/>
    <w:rsid w:val="7019691C"/>
    <w:rsid w:val="70C3121E"/>
    <w:rsid w:val="716D5171"/>
    <w:rsid w:val="718524BB"/>
    <w:rsid w:val="759E3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unhideWhenUsed/>
    <w:qFormat/>
    <w:uiPriority w:val="99"/>
    <w:rPr>
      <w:rFonts w:ascii="宋体" w:hAnsi="Courier New" w:eastAsia="宋体" w:cs="Courier New"/>
      <w:szCs w:val="21"/>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2025-01-14T01:29:00Z</dcterms:created>
  <dc:creator>ASUS</dc:creator>
  <cp:lastModifiedBy>L_Y</cp:lastModifiedBy>
  <dcterms:modified xsi:type="dcterms:W3CDTF">2025-01-24T06:13:31Z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39FF7B268EA0464AA84C5B691CDDE104_12</vt:lpwstr>
  </property>
</Properties>
</file>