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北京市西城区</w:t>
      </w:r>
      <w:r>
        <w:rPr>
          <w:rFonts w:hint="eastAsia" w:ascii="仿宋" w:hAnsi="仿宋" w:eastAsia="仿宋"/>
          <w:b/>
          <w:sz w:val="44"/>
          <w:szCs w:val="44"/>
          <w:lang w:val="en-US" w:eastAsia="zh-CN"/>
        </w:rPr>
        <w:t>经济促进局</w:t>
      </w:r>
      <w:r>
        <w:rPr>
          <w:rFonts w:hint="eastAsia" w:ascii="仿宋" w:hAnsi="仿宋" w:eastAsia="仿宋"/>
          <w:b/>
          <w:sz w:val="44"/>
          <w:szCs w:val="44"/>
        </w:rPr>
        <w:t>202</w:t>
      </w:r>
      <w:r>
        <w:rPr>
          <w:rFonts w:hint="eastAsia" w:ascii="仿宋" w:hAnsi="仿宋" w:eastAsia="仿宋"/>
          <w:b/>
          <w:sz w:val="44"/>
          <w:szCs w:val="44"/>
          <w:lang w:val="en-US" w:eastAsia="zh-CN"/>
        </w:rPr>
        <w:t>5</w:t>
      </w:r>
      <w:r>
        <w:rPr>
          <w:rFonts w:hint="eastAsia" w:ascii="仿宋" w:hAnsi="仿宋" w:eastAsia="仿宋"/>
          <w:b/>
          <w:sz w:val="44"/>
          <w:szCs w:val="44"/>
        </w:rPr>
        <w:t>年部门预算</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2025年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2025年部门预算收支及增减变化情况说明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2025年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表十二、专项转移支付预算表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表十四、部门（单位）整体支出绩效目标申报表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pPr>
    </w:p>
    <w:p>
      <w:pPr>
        <w:rPr>
          <w:rFonts w:hint="eastAsia"/>
        </w:rPr>
      </w:pPr>
    </w:p>
    <w:p>
      <w:pPr>
        <w:rPr>
          <w:rFonts w:hint="eastAsia"/>
        </w:rPr>
      </w:pPr>
    </w:p>
    <w:p>
      <w:pPr>
        <w:rPr>
          <w:rFonts w:hint="eastAsia"/>
        </w:rPr>
      </w:pPr>
    </w:p>
    <w:p>
      <w:p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2025年部门预算情况说明</w:t>
      </w:r>
    </w:p>
    <w:p>
      <w:pPr>
        <w:spacing w:line="560" w:lineRule="exact"/>
        <w:rPr>
          <w:rFonts w:hint="eastAsia" w:ascii="楷体" w:hAnsi="楷体" w:eastAsia="楷体" w:cs="楷体"/>
          <w:color w:val="000000"/>
          <w:sz w:val="32"/>
          <w:szCs w:val="32"/>
        </w:rPr>
      </w:pPr>
      <w:r>
        <w:rPr>
          <w:rFonts w:hint="eastAsia" w:ascii="楷体" w:hAnsi="楷体" w:eastAsia="楷体" w:cs="楷体"/>
          <w:color w:val="000000"/>
          <w:sz w:val="32"/>
          <w:szCs w:val="32"/>
        </w:rPr>
        <w:t>一、部门主要职责及机构设置情况</w:t>
      </w:r>
    </w:p>
    <w:p>
      <w:pPr>
        <w:spacing w:line="560" w:lineRule="exact"/>
        <w:rPr>
          <w:rFonts w:ascii="仿宋_GB2312" w:eastAsia="仿宋_GB2312"/>
          <w:b w:val="0"/>
          <w:bCs w:val="0"/>
          <w:color w:val="000000"/>
          <w:sz w:val="32"/>
          <w:szCs w:val="32"/>
        </w:rPr>
      </w:pPr>
      <w:r>
        <w:rPr>
          <w:rFonts w:hint="eastAsia" w:ascii="仿宋_GB2312" w:eastAsia="仿宋_GB2312"/>
          <w:b w:val="0"/>
          <w:bCs w:val="0"/>
          <w:color w:val="000000"/>
          <w:sz w:val="32"/>
          <w:szCs w:val="32"/>
        </w:rPr>
        <w:t>（一）部门</w:t>
      </w:r>
      <w:r>
        <w:rPr>
          <w:rFonts w:ascii="仿宋_GB2312" w:eastAsia="仿宋_GB2312"/>
          <w:b w:val="0"/>
          <w:bCs w:val="0"/>
          <w:color w:val="000000"/>
          <w:sz w:val="32"/>
          <w:szCs w:val="32"/>
        </w:rPr>
        <w:t>机构设置、职责</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区经济促进局是区政府工作部门</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主要职责是：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1、贯彻落实国家、北京市有关法律、法规、规章、政策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及相关规定。起草本区相关规范性文件并组织实施。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2、负责本区投资促进、招商引资、企业服务工作。拟订规划计划、政策措施并组织实施。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3、统筹推进本区工业发展，拟订本区工业发展中长期规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划、年度计划并组织实施。研究制定本区工业结构调整配套政策措施。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4、指导、促进本区中小企业和非公经济发展，负责研究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提出促进中小企业和非公经济发展措施，建立和完善服务体系。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5、负责本区特色商业街区、重点商圈的建设发展、协调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服务管理工作。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6、按照“管行业必须管安全、管业务必须管安全、管生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产经营必须管安全”的要求，承担相关安全生产工作职责。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7、完成区委、区政府交办的其他任务。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hint="default" w:ascii="仿宋_GB2312" w:eastAsia="仿宋_GB2312"/>
          <w:color w:val="000000"/>
          <w:sz w:val="32"/>
          <w:szCs w:val="32"/>
          <w:lang w:val="en-US"/>
        </w:rPr>
      </w:pPr>
      <w:r>
        <w:rPr>
          <w:rFonts w:hint="eastAsia" w:ascii="仿宋_GB2312" w:eastAsia="仿宋_GB2312"/>
          <w:color w:val="000000"/>
          <w:sz w:val="32"/>
          <w:szCs w:val="32"/>
          <w:lang w:val="en-US" w:eastAsia="zh-CN"/>
        </w:rPr>
        <w:t>区经济促进局共有34名工作人员，其中行政编制人员9人，事业编制人员25人。</w:t>
      </w:r>
    </w:p>
    <w:p>
      <w:pPr>
        <w:spacing w:line="560" w:lineRule="exact"/>
        <w:rPr>
          <w:rFonts w:hint="eastAsia" w:ascii="楷体" w:hAnsi="楷体" w:eastAsia="楷体" w:cs="楷体"/>
          <w:color w:val="000000"/>
          <w:sz w:val="32"/>
          <w:szCs w:val="32"/>
        </w:rPr>
      </w:pPr>
      <w:r>
        <w:rPr>
          <w:rFonts w:hint="eastAsia" w:ascii="楷体" w:hAnsi="楷体" w:eastAsia="楷体" w:cs="楷体"/>
          <w:color w:val="000000"/>
          <w:sz w:val="32"/>
          <w:szCs w:val="32"/>
        </w:rPr>
        <w:t>二、2025年部门预算收支及增减变化情况说明</w:t>
      </w:r>
    </w:p>
    <w:p>
      <w:pPr>
        <w:spacing w:line="560" w:lineRule="exact"/>
        <w:ind w:firstLine="800" w:firstLineChars="250"/>
        <w:rPr>
          <w:rFonts w:ascii="仿宋" w:hAnsi="仿宋" w:eastAsia="仿宋"/>
          <w:color w:val="auto"/>
          <w:sz w:val="32"/>
          <w:szCs w:val="32"/>
        </w:rPr>
      </w:pPr>
      <w:r>
        <w:rPr>
          <w:rFonts w:hint="eastAsia" w:ascii="仿宋_GB2312" w:eastAsia="仿宋_GB2312"/>
          <w:color w:val="000000"/>
          <w:sz w:val="32"/>
          <w:szCs w:val="32"/>
          <w:lang w:val="en-US" w:eastAsia="zh-CN"/>
        </w:rPr>
        <w:t>（一）2025年收入预算15,240,685.70元，</w:t>
      </w:r>
      <w:r>
        <w:rPr>
          <w:rFonts w:hint="eastAsia" w:ascii="仿宋" w:hAnsi="仿宋" w:eastAsia="仿宋"/>
          <w:color w:val="auto"/>
          <w:sz w:val="32"/>
          <w:szCs w:val="32"/>
        </w:rPr>
        <w:t>其中:一般公共预算财政拨款</w:t>
      </w:r>
      <w:r>
        <w:rPr>
          <w:rFonts w:hint="eastAsia" w:ascii="仿宋_GB2312" w:eastAsia="仿宋_GB2312"/>
          <w:color w:val="000000"/>
          <w:sz w:val="32"/>
          <w:szCs w:val="32"/>
          <w:lang w:val="en-US" w:eastAsia="zh-CN"/>
        </w:rPr>
        <w:t>15,240,685.70</w:t>
      </w:r>
      <w:r>
        <w:rPr>
          <w:rFonts w:hint="eastAsia" w:ascii="仿宋" w:hAnsi="仿宋" w:eastAsia="仿宋" w:cs="Arial"/>
          <w:color w:val="auto"/>
          <w:kern w:val="0"/>
          <w:sz w:val="32"/>
          <w:szCs w:val="32"/>
        </w:rPr>
        <w:t>元</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2024年4月本单位通过机构改革组建成立，无年初预算。</w:t>
      </w:r>
    </w:p>
    <w:p>
      <w:pPr>
        <w:spacing w:line="560" w:lineRule="exact"/>
        <w:ind w:firstLine="800" w:firstLineChars="250"/>
        <w:rPr>
          <w:rFonts w:hint="eastAsia" w:ascii="仿宋" w:hAnsi="仿宋" w:eastAsia="仿宋" w:cs="Arial"/>
          <w:color w:val="auto"/>
          <w:kern w:val="0"/>
          <w:sz w:val="32"/>
          <w:szCs w:val="32"/>
          <w:lang w:val="en-US" w:eastAsia="zh-CN" w:bidi="ar-SA"/>
        </w:rPr>
      </w:pPr>
      <w:r>
        <w:rPr>
          <w:rFonts w:hint="eastAsia" w:ascii="仿宋" w:hAnsi="仿宋" w:eastAsia="仿宋" w:cs="Arial"/>
          <w:color w:val="auto"/>
          <w:kern w:val="0"/>
          <w:sz w:val="32"/>
          <w:szCs w:val="32"/>
          <w:lang w:val="en-US" w:eastAsia="zh-CN" w:bidi="ar-SA"/>
        </w:rPr>
        <w:t>（二）2025年支出预算按用途划分：</w:t>
      </w:r>
    </w:p>
    <w:p>
      <w:pPr>
        <w:spacing w:line="560" w:lineRule="exact"/>
        <w:ind w:firstLine="800" w:firstLineChars="250"/>
        <w:rPr>
          <w:rFonts w:hint="eastAsia" w:ascii="仿宋" w:hAnsi="仿宋" w:eastAsia="仿宋" w:cs="Arial"/>
          <w:color w:val="auto"/>
          <w:kern w:val="0"/>
          <w:sz w:val="32"/>
          <w:szCs w:val="32"/>
          <w:lang w:val="en-US" w:eastAsia="zh-CN" w:bidi="ar-SA"/>
        </w:rPr>
      </w:pPr>
      <w:r>
        <w:rPr>
          <w:rFonts w:hint="eastAsia" w:ascii="仿宋" w:hAnsi="仿宋" w:eastAsia="仿宋" w:cs="Arial"/>
          <w:color w:val="auto"/>
          <w:kern w:val="0"/>
          <w:sz w:val="32"/>
          <w:szCs w:val="32"/>
          <w:lang w:val="en-US" w:eastAsia="zh-CN" w:bidi="ar-SA"/>
        </w:rPr>
        <w:t>人员类支出预算9,532,302.84元，占总支出预算的62.5%。</w:t>
      </w:r>
    </w:p>
    <w:p>
      <w:pPr>
        <w:spacing w:line="560" w:lineRule="exact"/>
        <w:ind w:firstLine="800" w:firstLineChars="250"/>
        <w:rPr>
          <w:rFonts w:hint="default" w:ascii="仿宋" w:hAnsi="仿宋" w:eastAsia="仿宋" w:cs="Arial"/>
          <w:color w:val="auto"/>
          <w:kern w:val="0"/>
          <w:sz w:val="32"/>
          <w:szCs w:val="32"/>
          <w:lang w:val="en-US" w:eastAsia="zh-CN" w:bidi="ar-SA"/>
        </w:rPr>
      </w:pPr>
      <w:r>
        <w:rPr>
          <w:rFonts w:hint="eastAsia" w:ascii="仿宋" w:hAnsi="仿宋" w:eastAsia="仿宋" w:cs="Arial"/>
          <w:color w:val="auto"/>
          <w:kern w:val="0"/>
          <w:sz w:val="32"/>
          <w:szCs w:val="32"/>
          <w:lang w:val="en-US" w:eastAsia="zh-CN" w:bidi="ar-SA"/>
        </w:rPr>
        <w:t>公用类支出预算848,382.86元，占总支出预算的5.6%。</w:t>
      </w:r>
    </w:p>
    <w:p>
      <w:pPr>
        <w:spacing w:line="560" w:lineRule="exact"/>
        <w:ind w:firstLine="800" w:firstLineChars="250"/>
        <w:rPr>
          <w:rFonts w:hint="default" w:ascii="仿宋" w:hAnsi="仿宋" w:eastAsia="仿宋" w:cs="Arial"/>
          <w:color w:val="auto"/>
          <w:kern w:val="0"/>
          <w:sz w:val="32"/>
          <w:szCs w:val="32"/>
          <w:lang w:val="en-US" w:eastAsia="zh-CN" w:bidi="ar-SA"/>
        </w:rPr>
      </w:pPr>
      <w:r>
        <w:rPr>
          <w:rFonts w:hint="eastAsia" w:ascii="仿宋" w:hAnsi="仿宋" w:eastAsia="仿宋" w:cs="Arial"/>
          <w:color w:val="auto"/>
          <w:kern w:val="0"/>
          <w:sz w:val="32"/>
          <w:szCs w:val="32"/>
          <w:lang w:val="en-US" w:eastAsia="zh-CN" w:bidi="ar-SA"/>
        </w:rPr>
        <w:t>特定项目类支出预算4,860,000.00元，占总支出预算的31.9%。</w:t>
      </w:r>
    </w:p>
    <w:p>
      <w:pPr>
        <w:numPr>
          <w:ilvl w:val="0"/>
          <w:numId w:val="0"/>
        </w:numPr>
        <w:spacing w:line="560" w:lineRule="exact"/>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rPr>
        <w:t>主要支出情况</w:t>
      </w:r>
    </w:p>
    <w:p>
      <w:pPr>
        <w:numPr>
          <w:ilvl w:val="0"/>
          <w:numId w:val="0"/>
        </w:numPr>
        <w:ind w:firstLine="640" w:firstLineChars="200"/>
        <w:rPr>
          <w:rFonts w:hint="eastAsia" w:ascii="仿宋" w:hAnsi="仿宋" w:eastAsia="仿宋" w:cs="Arial"/>
          <w:color w:val="auto"/>
          <w:kern w:val="0"/>
          <w:sz w:val="32"/>
          <w:szCs w:val="32"/>
          <w:lang w:val="en-US" w:eastAsia="zh-CN" w:bidi="ar-SA"/>
        </w:rPr>
      </w:pPr>
      <w:r>
        <w:rPr>
          <w:rFonts w:hint="eastAsia" w:ascii="仿宋" w:hAnsi="仿宋" w:eastAsia="仿宋" w:cs="Arial"/>
          <w:color w:val="auto"/>
          <w:kern w:val="0"/>
          <w:sz w:val="32"/>
          <w:szCs w:val="32"/>
          <w:lang w:val="en-US" w:eastAsia="zh-CN" w:bidi="ar-SA"/>
        </w:rPr>
        <w:t>基本支出主要包括在职人员支出、个人和家庭补助支出、公用支出。</w:t>
      </w:r>
    </w:p>
    <w:p>
      <w:pPr>
        <w:spacing w:line="560" w:lineRule="exact"/>
        <w:ind w:firstLine="640" w:firstLineChars="200"/>
        <w:rPr>
          <w:rFonts w:hint="eastAsia" w:ascii="仿宋" w:hAnsi="仿宋" w:eastAsia="仿宋" w:cs="Arial"/>
          <w:color w:val="auto"/>
          <w:kern w:val="0"/>
          <w:sz w:val="32"/>
          <w:szCs w:val="32"/>
          <w:lang w:val="en-US" w:eastAsia="zh-CN" w:bidi="ar-SA"/>
        </w:rPr>
      </w:pPr>
      <w:r>
        <w:rPr>
          <w:rFonts w:hint="eastAsia" w:ascii="仿宋" w:hAnsi="仿宋" w:eastAsia="仿宋" w:cs="Arial"/>
          <w:color w:val="auto"/>
          <w:kern w:val="0"/>
          <w:sz w:val="32"/>
          <w:szCs w:val="32"/>
          <w:lang w:val="en-US" w:eastAsia="zh-CN" w:bidi="ar-SA"/>
        </w:rPr>
        <w:t>项目支出主要包括办公设备购置经费、北京市党政机关信息化能力提升设备采购项目、企业培育活动经费、法律顾问服务经费、西城区老旧厂房底数调研经费、中小微企业高质量发展项目工作经费、工业企业安全督导服务、清产核资产权界定服务、投资促进工作经费。</w:t>
      </w:r>
    </w:p>
    <w:p>
      <w:pPr>
        <w:spacing w:line="560" w:lineRule="exact"/>
        <w:rPr>
          <w:rFonts w:hint="eastAsia" w:ascii="楷体" w:hAnsi="楷体" w:eastAsia="楷体" w:cs="楷体"/>
          <w:color w:val="000000"/>
          <w:sz w:val="32"/>
          <w:szCs w:val="32"/>
        </w:rPr>
      </w:pPr>
      <w:r>
        <w:rPr>
          <w:rFonts w:hint="eastAsia" w:ascii="楷体" w:hAnsi="楷体" w:eastAsia="楷体" w:cs="楷体"/>
          <w:color w:val="000000"/>
          <w:sz w:val="32"/>
          <w:szCs w:val="32"/>
        </w:rPr>
        <w:t>四、部门“三公”经费财政拨款预算说明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ind w:firstLine="640" w:firstLineChars="200"/>
        <w:rPr>
          <w:rFonts w:hint="eastAsia" w:ascii="仿宋_GB2312" w:eastAsia="仿宋_GB2312"/>
          <w:color w:val="000000"/>
          <w:sz w:val="32"/>
          <w:szCs w:val="32"/>
        </w:rPr>
      </w:pPr>
      <w:r>
        <w:rPr>
          <w:rFonts w:hint="eastAsia" w:ascii="仿宋" w:hAnsi="仿宋" w:eastAsia="仿宋" w:cs="Arial"/>
          <w:color w:val="auto"/>
          <w:kern w:val="0"/>
          <w:sz w:val="32"/>
          <w:szCs w:val="32"/>
          <w:lang w:val="en-US" w:eastAsia="zh-CN" w:bidi="ar-SA"/>
        </w:rPr>
        <w:t>北京市西城区经济促进局预算中因公出国（境）费、公务接待费、公务用车购置及运行维护费的支出单位包括1个所属单位，即北京市西城区经济促进局。</w:t>
      </w:r>
    </w:p>
    <w:p>
      <w:pPr>
        <w:numPr>
          <w:ilvl w:val="0"/>
          <w:numId w:val="1"/>
        </w:num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 w:hAnsi="仿宋" w:eastAsia="仿宋" w:cs="Arial"/>
          <w:color w:val="auto"/>
          <w:kern w:val="0"/>
          <w:sz w:val="32"/>
          <w:szCs w:val="32"/>
          <w:lang w:val="en-US" w:eastAsia="zh-CN" w:bidi="ar-SA"/>
        </w:rPr>
        <w:t>2025年 “三公”经费一般公共预算0元。</w:t>
      </w:r>
    </w:p>
    <w:p>
      <w:pPr>
        <w:spacing w:line="560" w:lineRule="exact"/>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楷体" w:hAnsi="楷体" w:eastAsia="楷体" w:cs="楷体"/>
          <w:color w:val="000000"/>
          <w:sz w:val="32"/>
          <w:szCs w:val="32"/>
        </w:rPr>
        <w:t>五、其他情况说明</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 w:hAnsi="仿宋" w:eastAsia="仿宋" w:cs="Arial"/>
          <w:color w:val="auto"/>
          <w:kern w:val="0"/>
          <w:sz w:val="32"/>
          <w:szCs w:val="32"/>
          <w:lang w:val="en-US" w:eastAsia="zh-CN" w:bidi="ar-SA"/>
        </w:rPr>
        <w:t>2025年本部门（含下属单位）履行一般行政事业管理职能、维持机关运行，用于一般公共预算安排的行政运行经费，合计848,382.86元。</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hint="default" w:ascii="仿宋_GB2312" w:eastAsia="仿宋_GB2312"/>
          <w:color w:val="000000"/>
          <w:sz w:val="32"/>
          <w:szCs w:val="32"/>
          <w:lang w:val="en-US"/>
        </w:rPr>
      </w:pPr>
      <w:r>
        <w:rPr>
          <w:rFonts w:hint="eastAsia" w:ascii="仿宋" w:hAnsi="仿宋" w:eastAsia="仿宋" w:cs="Arial"/>
          <w:color w:val="auto"/>
          <w:kern w:val="0"/>
          <w:sz w:val="32"/>
          <w:szCs w:val="32"/>
          <w:lang w:val="en-US" w:eastAsia="zh-CN" w:bidi="ar-SA"/>
        </w:rPr>
        <w:t>2025年本部门政府采购预算380000.00元，主要用于购置办公设备。</w:t>
      </w:r>
    </w:p>
    <w:p>
      <w:pPr>
        <w:numPr>
          <w:ilvl w:val="0"/>
          <w:numId w:val="0"/>
        </w:numPr>
        <w:spacing w:line="560" w:lineRule="exact"/>
        <w:jc w:val="left"/>
        <w:rPr>
          <w:rFonts w:ascii="仿宋_GB2312" w:eastAsia="仿宋_GB2312"/>
          <w:color w:val="000000"/>
          <w:sz w:val="32"/>
          <w:szCs w:val="32"/>
        </w:rPr>
      </w:pPr>
      <w:r>
        <w:rPr>
          <w:rFonts w:hint="eastAsia" w:ascii="仿宋_GB2312" w:eastAsia="仿宋_GB2312"/>
          <w:color w:val="000000"/>
          <w:sz w:val="32"/>
          <w:szCs w:val="32"/>
          <w:lang w:val="en-US" w:eastAsia="zh-CN"/>
        </w:rPr>
        <w:t>（三）</w:t>
      </w:r>
      <w:r>
        <w:rPr>
          <w:rFonts w:hint="eastAsia" w:ascii="仿宋_GB2312" w:eastAsia="仿宋_GB2312"/>
          <w:color w:val="000000"/>
          <w:sz w:val="32"/>
          <w:szCs w:val="32"/>
        </w:rPr>
        <w:t>政府购买服务</w:t>
      </w:r>
      <w:r>
        <w:rPr>
          <w:rFonts w:ascii="仿宋_GB2312" w:eastAsia="仿宋_GB2312"/>
          <w:color w:val="000000"/>
          <w:sz w:val="32"/>
          <w:szCs w:val="32"/>
        </w:rPr>
        <w:t>预算说明</w:t>
      </w:r>
    </w:p>
    <w:p>
      <w:pPr>
        <w:numPr>
          <w:ilvl w:val="0"/>
          <w:numId w:val="0"/>
        </w:numPr>
        <w:spacing w:line="560" w:lineRule="exact"/>
        <w:ind w:firstLine="640" w:firstLineChars="200"/>
        <w:rPr>
          <w:rFonts w:hint="default" w:ascii="仿宋_GB2312" w:eastAsia="仿宋_GB2312"/>
          <w:color w:val="000000"/>
          <w:sz w:val="32"/>
          <w:szCs w:val="32"/>
          <w:lang w:val="en-US"/>
        </w:rPr>
      </w:pPr>
      <w:r>
        <w:rPr>
          <w:rFonts w:hint="eastAsia" w:ascii="仿宋" w:hAnsi="仿宋" w:eastAsia="仿宋" w:cs="Arial"/>
          <w:color w:val="auto"/>
          <w:kern w:val="0"/>
          <w:sz w:val="32"/>
          <w:szCs w:val="32"/>
          <w:lang w:val="en-US" w:eastAsia="zh-CN" w:bidi="ar-SA"/>
        </w:rPr>
        <w:t>2025年本部门</w:t>
      </w:r>
      <w:r>
        <w:rPr>
          <w:rFonts w:hint="eastAsia" w:ascii="仿宋_GB2312" w:eastAsia="仿宋_GB2312"/>
          <w:color w:val="000000"/>
          <w:sz w:val="32"/>
          <w:szCs w:val="32"/>
        </w:rPr>
        <w:t>政府购买服务</w:t>
      </w:r>
      <w:r>
        <w:rPr>
          <w:rFonts w:ascii="仿宋_GB2312" w:eastAsia="仿宋_GB2312"/>
          <w:color w:val="000000"/>
          <w:sz w:val="32"/>
          <w:szCs w:val="32"/>
        </w:rPr>
        <w:t>预算</w:t>
      </w:r>
      <w:r>
        <w:rPr>
          <w:rFonts w:hint="eastAsia" w:ascii="仿宋" w:hAnsi="仿宋" w:eastAsia="仿宋" w:cs="Arial"/>
          <w:color w:val="auto"/>
          <w:kern w:val="0"/>
          <w:sz w:val="32"/>
          <w:szCs w:val="32"/>
          <w:lang w:val="en-US" w:eastAsia="zh-CN" w:bidi="ar-SA"/>
        </w:rPr>
        <w:t>预算1000000.00元，主要用于投资促进工作经费开展招商引资活动。</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绩效目标情况说明</w:t>
      </w:r>
    </w:p>
    <w:p>
      <w:pPr>
        <w:spacing w:line="560" w:lineRule="exact"/>
        <w:ind w:firstLine="640" w:firstLineChars="200"/>
        <w:rPr>
          <w:rFonts w:ascii="仿宋_GB2312" w:eastAsia="仿宋_GB2312"/>
          <w:color w:val="000000"/>
          <w:sz w:val="32"/>
          <w:szCs w:val="32"/>
        </w:rPr>
      </w:pPr>
      <w:r>
        <w:rPr>
          <w:rFonts w:hint="eastAsia" w:ascii="仿宋" w:hAnsi="仿宋" w:eastAsia="仿宋" w:cs="宋体"/>
          <w:kern w:val="0"/>
          <w:sz w:val="32"/>
          <w:szCs w:val="32"/>
          <w:lang w:eastAsia="zh-CN"/>
        </w:rPr>
        <w:t>202</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年填报绩效目标的预算项目</w:t>
      </w:r>
      <w:r>
        <w:rPr>
          <w:rFonts w:hint="eastAsia" w:ascii="仿宋" w:hAnsi="仿宋" w:eastAsia="仿宋" w:cs="宋体"/>
          <w:color w:val="auto"/>
          <w:kern w:val="0"/>
          <w:sz w:val="32"/>
          <w:szCs w:val="32"/>
          <w:lang w:val="en-US" w:eastAsia="zh-CN"/>
        </w:rPr>
        <w:t>9</w:t>
      </w:r>
      <w:r>
        <w:rPr>
          <w:rFonts w:hint="eastAsia" w:ascii="仿宋" w:hAnsi="仿宋" w:eastAsia="仿宋" w:cs="宋体"/>
          <w:kern w:val="0"/>
          <w:sz w:val="32"/>
          <w:szCs w:val="32"/>
        </w:rPr>
        <w:t>个。(见附表)</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年北京市西城区</w:t>
      </w:r>
      <w:r>
        <w:rPr>
          <w:rFonts w:hint="eastAsia" w:ascii="仿宋" w:hAnsi="仿宋" w:eastAsia="仿宋" w:cs="仿宋_GB2312"/>
          <w:sz w:val="32"/>
          <w:szCs w:val="32"/>
          <w:lang w:val="en-US" w:eastAsia="zh-CN"/>
        </w:rPr>
        <w:t>经济促进局</w:t>
      </w:r>
      <w:r>
        <w:rPr>
          <w:rFonts w:hint="eastAsia" w:ascii="仿宋" w:hAnsi="仿宋" w:eastAsia="仿宋" w:cs="仿宋_GB2312"/>
          <w:sz w:val="32"/>
          <w:szCs w:val="32"/>
        </w:rPr>
        <w:t>无国有资本经营预算拨款收支。</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hint="eastAsia" w:ascii="仿宋" w:hAnsi="仿宋" w:eastAsia="仿宋"/>
          <w:sz w:val="32"/>
          <w:szCs w:val="32"/>
          <w:lang w:eastAsia="zh-CN"/>
        </w:rPr>
      </w:pPr>
      <w:r>
        <w:rPr>
          <w:rFonts w:ascii="仿宋_GB2312" w:eastAsia="仿宋_GB2312"/>
          <w:color w:val="000000"/>
          <w:sz w:val="32"/>
          <w:szCs w:val="32"/>
        </w:rPr>
        <w:t>截止</w:t>
      </w:r>
      <w:r>
        <w:rPr>
          <w:rFonts w:hint="eastAsia" w:ascii="仿宋_GB2312" w:eastAsia="仿宋_GB2312"/>
          <w:color w:val="000000"/>
          <w:sz w:val="32"/>
          <w:szCs w:val="32"/>
        </w:rPr>
        <w:t>2024年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年部门预算:安排购置车辆0台,0元, 安排购置单位价值50万元以上的通用设备0台(套),0元;单位价值100万元以上的专用设备0台(套),0元。</w:t>
      </w:r>
    </w:p>
    <w:p>
      <w:pPr>
        <w:rPr>
          <w:rFonts w:hint="eastAsia" w:ascii="楷体" w:hAnsi="楷体" w:eastAsia="楷体" w:cs="楷体"/>
          <w:sz w:val="32"/>
          <w:szCs w:val="32"/>
        </w:rPr>
      </w:pPr>
      <w:r>
        <w:rPr>
          <w:rFonts w:hint="eastAsia" w:ascii="楷体" w:hAnsi="楷体" w:eastAsia="楷体" w:cs="楷体"/>
          <w:color w:val="000000"/>
          <w:sz w:val="32"/>
          <w:szCs w:val="32"/>
        </w:rPr>
        <w:t>六、名称解释</w:t>
      </w:r>
    </w:p>
    <w:p>
      <w:pPr>
        <w:ind w:firstLine="648"/>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机关运行经费是指为保障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tbl>
      <w:tblPr>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24"/>
        <w:gridCol w:w="2462"/>
        <w:gridCol w:w="4924"/>
        <w:gridCol w:w="2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4924"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22"/>
                <w:szCs w:val="22"/>
                <w:u w:val="none"/>
              </w:rPr>
            </w:pPr>
          </w:p>
        </w:tc>
        <w:tc>
          <w:tcPr>
            <w:tcW w:w="2462"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4924"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2462"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0" w:type="auto"/>
            <w:gridSpan w:val="4"/>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预算01表 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收    入</w:t>
            </w:r>
          </w:p>
        </w:tc>
        <w:tc>
          <w:tcPr>
            <w:tcW w:w="0" w:type="auto"/>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    目</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预算数</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    目</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一、一般公共预算拨款收入</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1,524.068570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1,176.051650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二、政府性基金预算拨款收入</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三、国有资本经营预算拨款收入</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四、财政专户管理资金收入</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五、事业收入</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六、上级补助收入</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七、附属单位上缴收入</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八、事业单位经营收入</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125.693880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九、其他收入</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71.039820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151.283220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二十四、其他支出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二十五、债务付息支出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二十六、债务发行费用支出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二十八、往来性支出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本年收入合计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1,524.068570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本年支出合计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1,524.068570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上年结转结余</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年终结转结余</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1,524.068570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1,524.068570</w:t>
            </w:r>
          </w:p>
        </w:tc>
      </w:tr>
    </w:tbl>
    <w:p>
      <w:pPr>
        <w:rPr>
          <w:rFonts w:hint="eastAsia" w:eastAsia="宋体"/>
          <w:lang w:eastAsia="zh-CN"/>
        </w:rPr>
        <w:sectPr>
          <w:pgSz w:w="16838" w:h="11906" w:orient="landscape"/>
          <w:pgMar w:top="1800" w:right="1440" w:bottom="1800" w:left="1440" w:header="851" w:footer="992" w:gutter="0"/>
          <w:cols w:space="425" w:num="1"/>
          <w:docGrid w:type="lines" w:linePitch="312" w:charSpace="0"/>
        </w:sectPr>
      </w:pPr>
    </w:p>
    <w:tbl>
      <w:tblPr>
        <w:tblW w:w="15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5"/>
        <w:gridCol w:w="2421"/>
        <w:gridCol w:w="1305"/>
        <w:gridCol w:w="1305"/>
        <w:gridCol w:w="1305"/>
        <w:gridCol w:w="495"/>
        <w:gridCol w:w="690"/>
        <w:gridCol w:w="555"/>
        <w:gridCol w:w="450"/>
        <w:gridCol w:w="660"/>
        <w:gridCol w:w="495"/>
        <w:gridCol w:w="675"/>
        <w:gridCol w:w="420"/>
        <w:gridCol w:w="618"/>
        <w:gridCol w:w="726"/>
        <w:gridCol w:w="714"/>
        <w:gridCol w:w="707"/>
        <w:gridCol w:w="738"/>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5690" w:type="dxa"/>
            <w:gridSpan w:val="19"/>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预算02表 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129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27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2880" w:type="dxa"/>
            <w:gridSpan w:val="4"/>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66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49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67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42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0" w:type="auto"/>
            <w:gridSpan w:val="6"/>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6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部门（单位）代码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部门（单位）</w:t>
            </w:r>
            <w:r>
              <w:rPr>
                <w:rFonts w:hint="eastAsia" w:ascii="宋体" w:hAnsi="宋体" w:eastAsia="宋体" w:cs="宋体"/>
                <w:b/>
                <w:bCs/>
                <w:i w:val="0"/>
                <w:iCs w:val="0"/>
                <w:color w:val="000000"/>
                <w:kern w:val="0"/>
                <w:sz w:val="20"/>
                <w:szCs w:val="20"/>
                <w:u w:val="none"/>
                <w:bdr w:val="none" w:color="auto" w:sz="0" w:space="0"/>
                <w:lang w:val="en-US" w:eastAsia="zh-CN" w:bidi="ar"/>
              </w:rPr>
              <w:br w:type="textWrapping"/>
            </w:r>
            <w:r>
              <w:rPr>
                <w:rFonts w:hint="eastAsia" w:ascii="宋体" w:hAnsi="宋体" w:eastAsia="宋体" w:cs="宋体"/>
                <w:b/>
                <w:bCs/>
                <w:i w:val="0"/>
                <w:iCs w:val="0"/>
                <w:color w:val="000000"/>
                <w:kern w:val="0"/>
                <w:sz w:val="20"/>
                <w:szCs w:val="20"/>
                <w:u w:val="none"/>
                <w:bdr w:val="none" w:color="auto" w:sz="0" w:space="0"/>
                <w:lang w:val="en-US" w:eastAsia="zh-CN" w:bidi="ar"/>
              </w:rPr>
              <w:t>名称</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0" w:type="auto"/>
            <w:gridSpan w:val="10"/>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本年收入</w:t>
            </w:r>
          </w:p>
        </w:tc>
        <w:tc>
          <w:tcPr>
            <w:tcW w:w="0" w:type="auto"/>
            <w:gridSpan w:val="6"/>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76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114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一般公共预算资金</w:t>
            </w:r>
          </w:p>
        </w:tc>
        <w:tc>
          <w:tcPr>
            <w:tcW w:w="49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政府性基金预算资金</w:t>
            </w:r>
          </w:p>
        </w:tc>
        <w:tc>
          <w:tcPr>
            <w:tcW w:w="69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国有资本经营预算资金</w:t>
            </w:r>
          </w:p>
        </w:tc>
        <w:tc>
          <w:tcPr>
            <w:tcW w:w="55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财政专户管理资金</w:t>
            </w:r>
          </w:p>
        </w:tc>
        <w:tc>
          <w:tcPr>
            <w:tcW w:w="45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事业收入</w:t>
            </w:r>
          </w:p>
        </w:tc>
        <w:tc>
          <w:tcPr>
            <w:tcW w:w="66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事业单位经营收入</w:t>
            </w:r>
          </w:p>
        </w:tc>
        <w:tc>
          <w:tcPr>
            <w:tcW w:w="49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上级补助收入</w:t>
            </w:r>
          </w:p>
        </w:tc>
        <w:tc>
          <w:tcPr>
            <w:tcW w:w="67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附属单位上缴收入</w:t>
            </w:r>
          </w:p>
        </w:tc>
        <w:tc>
          <w:tcPr>
            <w:tcW w:w="42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其他收入</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81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一般公共预算资金</w:t>
            </w:r>
          </w:p>
        </w:tc>
        <w:tc>
          <w:tcPr>
            <w:tcW w:w="76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政府性基金预算资金</w:t>
            </w:r>
          </w:p>
        </w:tc>
        <w:tc>
          <w:tcPr>
            <w:tcW w:w="73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国有资本经营预算资金</w:t>
            </w:r>
          </w:p>
        </w:tc>
        <w:tc>
          <w:tcPr>
            <w:tcW w:w="85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财政专户管理资金</w:t>
            </w:r>
          </w:p>
        </w:tc>
        <w:tc>
          <w:tcPr>
            <w:tcW w:w="66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76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w:t>
            </w:r>
          </w:p>
        </w:tc>
        <w:tc>
          <w:tcPr>
            <w:tcW w:w="25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北京市西城区经济促进局</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1,524.068570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1,524.068570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1,524.068570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w:t>
            </w:r>
          </w:p>
        </w:tc>
        <w:tc>
          <w:tcPr>
            <w:tcW w:w="25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北京市西城区经济促进局(本级)</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1,524.068570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1,524.068570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1,524.068570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gridSpan w:val="2"/>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1,524.068570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1,524.068570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1,524.068570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tbl>
      <w:tblPr>
        <w:tblW w:w="16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54"/>
        <w:gridCol w:w="3118"/>
        <w:gridCol w:w="3414"/>
        <w:gridCol w:w="1288"/>
        <w:gridCol w:w="1288"/>
        <w:gridCol w:w="1297"/>
        <w:gridCol w:w="778"/>
        <w:gridCol w:w="743"/>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6082" w:type="dxa"/>
            <w:gridSpan w:val="9"/>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预算03表 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3693"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9" w:hRule="atLeast"/>
        </w:trPr>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支出功能分类科目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政府支出经济分类科目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部门支出经济分类科目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基本支出</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93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事业单位经营支出</w:t>
            </w:r>
          </w:p>
        </w:tc>
        <w:tc>
          <w:tcPr>
            <w:tcW w:w="87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上缴上级支出</w:t>
            </w:r>
          </w:p>
        </w:tc>
        <w:tc>
          <w:tcPr>
            <w:tcW w:w="88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30101-基本工资</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33.934800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33.934800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103.767000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103.767000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30103-奖金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30107-绩效工资</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199.397800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199.397800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50102-社会保障缴费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1.458227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1.458227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30201-办公费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30205-水费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30206-电费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30207-邮电费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30211-差旅费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0.486400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0.486400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30228-工会经费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2.754036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2.754036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30229-福利费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3.734400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3.734400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30239-其他交通费用</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7.056000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7.056000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50202-会议费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0.192000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0.192000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50203-培训费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30216-培训费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0.652800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0.652800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50209-维修（护）费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30213-维修（护）费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0.160000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0.160000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10.113527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10.113527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2010401-行政运行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50999-其他对个人和家庭的补助</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30399-其他对个人和家庭的补助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6.336000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6.336000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30101-基本工资</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85.320000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85.320000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121.224000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121.224000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50102-社会保障缴费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5.801637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5.801637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50199-其他工资福利支出</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30199-其他工资福利支出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17.219900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17.219900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30201-办公费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30205-水费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30206-电费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6.750000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6.750000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30207-邮电费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30211-差旅费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30228-工会经费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5.694356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5.694356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30229-福利费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11.670000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11.670000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50202-会议费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50203-培训费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30216-培训费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50209-维修（护）费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30213-维修（护）费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23.170767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23.170767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50901-社会福利和救助</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30309-奖励金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0.018000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0.018000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2010450-事业运行</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50999-其他对个人和家庭的补助</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30399-其他对个人和家庭的补助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9.280000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9.280000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50205-委托业务费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30227-委托业务费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480.000000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480.000000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2080505-机关事业单位基本养老保险缴费支出</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50102-社会保障缴费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30108-机关事业单位基本养老保险缴费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83.795920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83.795920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2080506-机关事业单位职业年金缴费支出</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50102-社会保障缴费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30109-职业年金缴费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41.897960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41.897960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2101101-行政单位医疗</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50102-社会保障缴费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19.226724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19.226724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2101102-事业单位医疗</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50102-社会保障缴费</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51.813096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51.813096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2210201-住房公积金</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50103-住房公积金</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30113-住房公积金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71.250420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71.250420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2210202-提租补贴</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43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2210203-购房补贴</w:t>
            </w:r>
          </w:p>
        </w:tc>
        <w:tc>
          <w:tcPr>
            <w:tcW w:w="31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693"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77.896800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77.896800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1,038.07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486.000000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tbl>
      <w:tblPr>
        <w:tblW w:w="15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50"/>
        <w:gridCol w:w="1260"/>
        <w:gridCol w:w="1680"/>
        <w:gridCol w:w="2040"/>
        <w:gridCol w:w="1560"/>
        <w:gridCol w:w="1185"/>
        <w:gridCol w:w="1290"/>
        <w:gridCol w:w="1245"/>
        <w:gridCol w:w="540"/>
        <w:gridCol w:w="570"/>
        <w:gridCol w:w="510"/>
        <w:gridCol w:w="525"/>
        <w:gridCol w:w="600"/>
        <w:gridCol w:w="540"/>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5810" w:type="dxa"/>
            <w:gridSpan w:val="15"/>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预算04表 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gridSpan w:val="3"/>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204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56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18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29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24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54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57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60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155" w:type="dxa"/>
            <w:gridSpan w:val="2"/>
            <w:tcBorders>
              <w:top w:val="single" w:color="FFFFFF" w:sz="4" w:space="0"/>
              <w:left w:val="single" w:color="FFFFFF" w:sz="4" w:space="0"/>
              <w:bottom w:val="nil"/>
              <w:right w:val="single" w:color="FFFFFF"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65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项目单位</w:t>
            </w:r>
          </w:p>
        </w:tc>
        <w:tc>
          <w:tcPr>
            <w:tcW w:w="126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类型</w:t>
            </w:r>
          </w:p>
        </w:tc>
        <w:tc>
          <w:tcPr>
            <w:tcW w:w="16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204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支出功能分类科目</w:t>
            </w:r>
          </w:p>
        </w:tc>
        <w:tc>
          <w:tcPr>
            <w:tcW w:w="156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政府支出经济分类科目</w:t>
            </w:r>
          </w:p>
        </w:tc>
        <w:tc>
          <w:tcPr>
            <w:tcW w:w="118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部门支出经济分类科目</w:t>
            </w:r>
          </w:p>
        </w:tc>
        <w:tc>
          <w:tcPr>
            <w:tcW w:w="129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235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本年拨款</w:t>
            </w:r>
          </w:p>
        </w:tc>
        <w:tc>
          <w:tcPr>
            <w:tcW w:w="163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财政拨款结转结余</w:t>
            </w:r>
          </w:p>
        </w:tc>
        <w:tc>
          <w:tcPr>
            <w:tcW w:w="54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财政专户管理资金</w:t>
            </w:r>
          </w:p>
        </w:tc>
        <w:tc>
          <w:tcPr>
            <w:tcW w:w="61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65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6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204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56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18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24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一般公共预算</w:t>
            </w:r>
          </w:p>
        </w:tc>
        <w:tc>
          <w:tcPr>
            <w:tcW w:w="54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政府性基金预算</w:t>
            </w:r>
          </w:p>
        </w:tc>
        <w:tc>
          <w:tcPr>
            <w:tcW w:w="57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国有资本经营预算</w:t>
            </w:r>
          </w:p>
        </w:tc>
        <w:tc>
          <w:tcPr>
            <w:tcW w:w="51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一般公共预算</w:t>
            </w:r>
          </w:p>
        </w:tc>
        <w:tc>
          <w:tcPr>
            <w:tcW w:w="52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政府性基金预算</w:t>
            </w:r>
          </w:p>
        </w:tc>
        <w:tc>
          <w:tcPr>
            <w:tcW w:w="6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国有资本经营预算</w:t>
            </w:r>
          </w:p>
        </w:tc>
        <w:tc>
          <w:tcPr>
            <w:tcW w:w="54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61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6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12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1-行政单位</w:t>
            </w:r>
          </w:p>
        </w:tc>
        <w:tc>
          <w:tcPr>
            <w:tcW w:w="168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投资促进工作经费</w:t>
            </w:r>
          </w:p>
        </w:tc>
        <w:tc>
          <w:tcPr>
            <w:tcW w:w="20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15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118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6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12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1-行政单位</w:t>
            </w:r>
          </w:p>
        </w:tc>
        <w:tc>
          <w:tcPr>
            <w:tcW w:w="168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工业企业安全督导服务</w:t>
            </w:r>
          </w:p>
        </w:tc>
        <w:tc>
          <w:tcPr>
            <w:tcW w:w="20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15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118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6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12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1-行政单位</w:t>
            </w:r>
          </w:p>
        </w:tc>
        <w:tc>
          <w:tcPr>
            <w:tcW w:w="168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清产核资产权界定服务</w:t>
            </w:r>
          </w:p>
        </w:tc>
        <w:tc>
          <w:tcPr>
            <w:tcW w:w="20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15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50205-委托业务费</w:t>
            </w:r>
          </w:p>
        </w:tc>
        <w:tc>
          <w:tcPr>
            <w:tcW w:w="118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30227-委托业务费</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6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12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1-行政单位</w:t>
            </w:r>
          </w:p>
        </w:tc>
        <w:tc>
          <w:tcPr>
            <w:tcW w:w="168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企业培育活动经费</w:t>
            </w:r>
          </w:p>
        </w:tc>
        <w:tc>
          <w:tcPr>
            <w:tcW w:w="20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15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118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6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12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1-行政单位</w:t>
            </w:r>
          </w:p>
        </w:tc>
        <w:tc>
          <w:tcPr>
            <w:tcW w:w="168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中小微企业高质量发展项目工作经费</w:t>
            </w:r>
          </w:p>
        </w:tc>
        <w:tc>
          <w:tcPr>
            <w:tcW w:w="20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15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118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6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12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1-行政单位</w:t>
            </w:r>
          </w:p>
        </w:tc>
        <w:tc>
          <w:tcPr>
            <w:tcW w:w="168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西城区老旧厂房底数调研经费</w:t>
            </w:r>
          </w:p>
        </w:tc>
        <w:tc>
          <w:tcPr>
            <w:tcW w:w="20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15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118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6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12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1-行政单位</w:t>
            </w:r>
          </w:p>
        </w:tc>
        <w:tc>
          <w:tcPr>
            <w:tcW w:w="168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法律顾问服务经费</w:t>
            </w:r>
          </w:p>
        </w:tc>
        <w:tc>
          <w:tcPr>
            <w:tcW w:w="20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15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118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6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12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1-行政单位</w:t>
            </w:r>
          </w:p>
        </w:tc>
        <w:tc>
          <w:tcPr>
            <w:tcW w:w="168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北京市党政机关信息化能力提升设备采购项目</w:t>
            </w:r>
          </w:p>
        </w:tc>
        <w:tc>
          <w:tcPr>
            <w:tcW w:w="20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15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118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17.750000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17.750000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6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12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1-行政单位</w:t>
            </w:r>
          </w:p>
        </w:tc>
        <w:tc>
          <w:tcPr>
            <w:tcW w:w="168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办公设备购置经费</w:t>
            </w:r>
          </w:p>
        </w:tc>
        <w:tc>
          <w:tcPr>
            <w:tcW w:w="20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2010499-其他发展与改革事务支出</w:t>
            </w:r>
          </w:p>
        </w:tc>
        <w:tc>
          <w:tcPr>
            <w:tcW w:w="156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118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6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1260" w:type="dxa"/>
            <w:tcBorders>
              <w:top w:val="single" w:color="C2C3C4" w:sz="4" w:space="0"/>
              <w:left w:val="single" w:color="C2C3C4" w:sz="4" w:space="0"/>
              <w:bottom w:val="single" w:color="C2C3C4" w:sz="4" w:space="0"/>
              <w:right w:val="single" w:color="C2C3C4"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680" w:type="dxa"/>
            <w:tcBorders>
              <w:top w:val="single" w:color="C2C3C4" w:sz="4" w:space="0"/>
              <w:left w:val="single" w:color="C2C3C4" w:sz="4" w:space="0"/>
              <w:bottom w:val="single" w:color="C2C3C4" w:sz="4" w:space="0"/>
              <w:right w:val="single" w:color="C2C3C4"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2040" w:type="dxa"/>
            <w:tcBorders>
              <w:top w:val="single" w:color="C2C3C4" w:sz="4" w:space="0"/>
              <w:left w:val="single" w:color="C2C3C4" w:sz="4" w:space="0"/>
              <w:bottom w:val="single" w:color="C2C3C4" w:sz="4" w:space="0"/>
              <w:right w:val="single" w:color="C2C3C4"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560" w:type="dxa"/>
            <w:tcBorders>
              <w:top w:val="single" w:color="C2C3C4" w:sz="4" w:space="0"/>
              <w:left w:val="single" w:color="C2C3C4" w:sz="4" w:space="0"/>
              <w:bottom w:val="single" w:color="C2C3C4" w:sz="4" w:space="0"/>
              <w:right w:val="single" w:color="C2C3C4"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1185" w:type="dxa"/>
            <w:tcBorders>
              <w:top w:val="single" w:color="C2C3C4" w:sz="4" w:space="0"/>
              <w:left w:val="single" w:color="C2C3C4" w:sz="4" w:space="0"/>
              <w:bottom w:val="single" w:color="C2C3C4" w:sz="4" w:space="0"/>
              <w:right w:val="single" w:color="C2C3C4"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xml:space="preserve">486.000000 </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486.000000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right"/>
              <w:rPr>
                <w:rFonts w:hint="eastAsia" w:ascii="宋体" w:hAnsi="宋体" w:eastAsia="宋体" w:cs="宋体"/>
                <w:b/>
                <w:bCs/>
                <w:i w:val="0"/>
                <w:iCs w:val="0"/>
                <w:color w:val="000000"/>
                <w:sz w:val="18"/>
                <w:szCs w:val="18"/>
                <w:u w:val="none"/>
              </w:rPr>
            </w:pP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tbl>
      <w:tblPr>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24"/>
        <w:gridCol w:w="2462"/>
        <w:gridCol w:w="4924"/>
        <w:gridCol w:w="2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4924"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22"/>
                <w:szCs w:val="22"/>
                <w:u w:val="none"/>
              </w:rPr>
            </w:pPr>
          </w:p>
        </w:tc>
        <w:tc>
          <w:tcPr>
            <w:tcW w:w="2462"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4924"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2462"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0" w:type="auto"/>
            <w:gridSpan w:val="4"/>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预算0</w:t>
            </w:r>
            <w:r>
              <w:rPr>
                <w:rFonts w:hint="eastAsia" w:ascii="宋体" w:hAnsi="宋体" w:cs="宋体"/>
                <w:b/>
                <w:bCs/>
                <w:i w:val="0"/>
                <w:iCs w:val="0"/>
                <w:color w:val="000000"/>
                <w:kern w:val="0"/>
                <w:sz w:val="24"/>
                <w:szCs w:val="24"/>
                <w:u w:val="none"/>
                <w:bdr w:val="none" w:color="auto" w:sz="0" w:space="0"/>
                <w:lang w:val="en-US" w:eastAsia="zh-CN" w:bidi="ar"/>
              </w:rPr>
              <w:t>5</w:t>
            </w:r>
            <w:r>
              <w:rPr>
                <w:rFonts w:hint="eastAsia" w:ascii="宋体" w:hAnsi="宋体" w:eastAsia="宋体" w:cs="宋体"/>
                <w:b/>
                <w:bCs/>
                <w:i w:val="0"/>
                <w:iCs w:val="0"/>
                <w:color w:val="000000"/>
                <w:kern w:val="0"/>
                <w:sz w:val="24"/>
                <w:szCs w:val="24"/>
                <w:u w:val="none"/>
                <w:bdr w:val="none" w:color="auto" w:sz="0" w:space="0"/>
                <w:lang w:val="en-US" w:eastAsia="zh-CN" w:bidi="ar"/>
              </w:rPr>
              <w:t>表 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gridSpan w:val="2"/>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收    入</w:t>
            </w:r>
          </w:p>
        </w:tc>
        <w:tc>
          <w:tcPr>
            <w:tcW w:w="0" w:type="auto"/>
            <w:gridSpan w:val="2"/>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    目</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预算数</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    目</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一、本年收入</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1,524.068570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一、本年支出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1,524.068570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（一）一般公共预算资金</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1,524.068570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1,176.051650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（二）政府性基金预算资金</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（三）国有资本经营预算资金</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125.693880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71.039820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151.283220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三十、抗疫特别国债安排的支出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三十一、往来性支出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二、上年结转</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二、年终结转结余</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1,524.068570</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1,524.068570</w:t>
            </w: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tbl>
      <w:tblPr>
        <w:tblW w:w="1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54"/>
        <w:gridCol w:w="1254"/>
        <w:gridCol w:w="2010"/>
        <w:gridCol w:w="1604"/>
        <w:gridCol w:w="1604"/>
        <w:gridCol w:w="1382"/>
        <w:gridCol w:w="1270"/>
        <w:gridCol w:w="1747"/>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3425" w:type="dxa"/>
            <w:gridSpan w:val="8"/>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预算0</w:t>
            </w:r>
            <w:r>
              <w:rPr>
                <w:rFonts w:hint="eastAsia" w:ascii="宋体" w:hAnsi="宋体" w:cs="宋体"/>
                <w:b/>
                <w:bCs/>
                <w:i w:val="0"/>
                <w:iCs w:val="0"/>
                <w:color w:val="000000"/>
                <w:kern w:val="0"/>
                <w:sz w:val="24"/>
                <w:szCs w:val="24"/>
                <w:u w:val="none"/>
                <w:bdr w:val="none" w:color="auto" w:sz="0" w:space="0"/>
                <w:lang w:val="en-US" w:eastAsia="zh-CN" w:bidi="ar"/>
              </w:rPr>
              <w:t>6</w:t>
            </w:r>
            <w:r>
              <w:rPr>
                <w:rFonts w:hint="eastAsia" w:ascii="宋体" w:hAnsi="宋体" w:eastAsia="宋体" w:cs="宋体"/>
                <w:b/>
                <w:bCs/>
                <w:i w:val="0"/>
                <w:iCs w:val="0"/>
                <w:color w:val="000000"/>
                <w:kern w:val="0"/>
                <w:sz w:val="24"/>
                <w:szCs w:val="24"/>
                <w:u w:val="none"/>
                <w:bdr w:val="none" w:color="auto" w:sz="0" w:space="0"/>
                <w:lang w:val="en-US" w:eastAsia="zh-CN" w:bidi="ar"/>
              </w:rPr>
              <w:t>表 一般公共预算财政拨款支出表</w:t>
            </w:r>
          </w:p>
        </w:tc>
        <w:tc>
          <w:tcPr>
            <w:tcW w:w="1230" w:type="dxa"/>
            <w:tcBorders>
              <w:top w:val="single" w:color="FFFFFF" w:sz="4" w:space="0"/>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0" w:type="auto"/>
            <w:gridSpan w:val="3"/>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单位名称</w:t>
            </w:r>
          </w:p>
        </w:tc>
        <w:tc>
          <w:tcPr>
            <w:tcW w:w="0" w:type="auto"/>
            <w:gridSpan w:val="2"/>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功能分类科目</w:t>
            </w:r>
          </w:p>
        </w:tc>
        <w:tc>
          <w:tcPr>
            <w:tcW w:w="0" w:type="auto"/>
            <w:gridSpan w:val="6"/>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科目名称</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基本支出</w:t>
            </w:r>
          </w:p>
        </w:tc>
        <w:tc>
          <w:tcPr>
            <w:tcW w:w="0" w:type="auto"/>
            <w:gridSpan w:val="2"/>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人员经费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公用经费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项目支出总数</w:t>
            </w:r>
          </w:p>
        </w:tc>
        <w:tc>
          <w:tcPr>
            <w:tcW w:w="123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13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91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2010450</w:t>
            </w:r>
          </w:p>
        </w:tc>
        <w:tc>
          <w:tcPr>
            <w:tcW w:w="22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事业运行</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300.308660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300.308660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238.863537</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61.445123</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13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91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2010401</w:t>
            </w:r>
          </w:p>
        </w:tc>
        <w:tc>
          <w:tcPr>
            <w:tcW w:w="22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389.742990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389.742990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366.349827</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23.393163</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13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91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2010499</w:t>
            </w:r>
          </w:p>
        </w:tc>
        <w:tc>
          <w:tcPr>
            <w:tcW w:w="22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其他发展与改革事务支出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486.000000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486.000000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13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91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22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71.250420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71.250420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71.250420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13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91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2210203</w:t>
            </w:r>
          </w:p>
        </w:tc>
        <w:tc>
          <w:tcPr>
            <w:tcW w:w="22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购房补贴</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77.896800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77.896800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77.896800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13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91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22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19.226724</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19.226724</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19.226724</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13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91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2101102</w:t>
            </w:r>
          </w:p>
        </w:tc>
        <w:tc>
          <w:tcPr>
            <w:tcW w:w="22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事业单位医疗</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51.813096</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51.813096</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51.813096</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13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91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2210202</w:t>
            </w:r>
          </w:p>
        </w:tc>
        <w:tc>
          <w:tcPr>
            <w:tcW w:w="22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提租补贴</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2.136000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2.136000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2.136000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3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91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22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83.795920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83.795920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83.795920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3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91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22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41.897960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41.897960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41.897960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1,524.068570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1,038.068570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953.230284</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84.838286</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486.000000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486.000000</w:t>
            </w: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tbl>
      <w:tblPr>
        <w:tblW w:w="12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10"/>
        <w:gridCol w:w="3270"/>
        <w:gridCol w:w="1969"/>
        <w:gridCol w:w="1969"/>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910"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22"/>
                <w:szCs w:val="22"/>
                <w:u w:val="none"/>
              </w:rPr>
            </w:pPr>
          </w:p>
        </w:tc>
        <w:tc>
          <w:tcPr>
            <w:tcW w:w="3270"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1969"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1969"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1969" w:type="dxa"/>
            <w:tcBorders>
              <w:top w:val="nil"/>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0" w:type="auto"/>
            <w:gridSpan w:val="5"/>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预算0</w:t>
            </w:r>
            <w:r>
              <w:rPr>
                <w:rFonts w:hint="eastAsia" w:ascii="宋体" w:hAnsi="宋体" w:cs="宋体"/>
                <w:b/>
                <w:bCs/>
                <w:i w:val="0"/>
                <w:iCs w:val="0"/>
                <w:color w:val="000000"/>
                <w:kern w:val="0"/>
                <w:sz w:val="24"/>
                <w:szCs w:val="24"/>
                <w:u w:val="none"/>
                <w:bdr w:val="none" w:color="auto" w:sz="0" w:space="0"/>
                <w:lang w:val="en-US" w:eastAsia="zh-CN" w:bidi="ar"/>
              </w:rPr>
              <w:t>7</w:t>
            </w:r>
            <w:r>
              <w:rPr>
                <w:rFonts w:hint="eastAsia" w:ascii="宋体" w:hAnsi="宋体" w:eastAsia="宋体" w:cs="宋体"/>
                <w:b/>
                <w:bCs/>
                <w:i w:val="0"/>
                <w:iCs w:val="0"/>
                <w:color w:val="000000"/>
                <w:kern w:val="0"/>
                <w:sz w:val="24"/>
                <w:szCs w:val="24"/>
                <w:u w:val="none"/>
                <w:bdr w:val="none" w:color="auto" w:sz="0" w:space="0"/>
                <w:lang w:val="en-US" w:eastAsia="zh-CN" w:bidi="ar"/>
              </w:rPr>
              <w:t>表 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政府支出经济分类科目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部门支出经济分类科目</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人员经费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30101-基本工资</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119.254800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119.254800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30102-津贴补贴</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305.023800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305.023800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30103-奖金</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50101-工资奖金津补贴</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30107-绩效工资</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199.397800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199.397800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50102-社会保障缴费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30108-机关事业单位基本养老保险缴费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83.795920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83.795920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50102-社会保障缴费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30109-职业年金缴费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41.897960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41.897960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50102-社会保障缴费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30110-职工基本医疗保险缴费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71.039820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71.039820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50102-社会保障缴费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30112-其他社会保障缴费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7.259864</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7.259864</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50103-住房公积金</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30113-住房公积金</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71.250420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71.250420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50199-其他工资福利支出</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30199-其他工资福利支出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17.219900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17.219900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30201-办公费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7.920000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30205-水费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30206-电费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8.910000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30207-邮电费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30211-差旅费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2.006400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30228-工会经费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8.448392</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8.448392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30229-福利费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15.404400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15.404400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50201-办公经费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30239-其他交通费用</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7.056000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7.056000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50202-会议费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30215-会议费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0.792000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50203-培训费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30216-培训费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2.692800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50209-维修（护）费</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30213-维修（护）费</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0.660000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50299-其他商品和服务支出</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30299-其他商品和服务支出</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33.284294</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33.284294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50901-社会福利和救助</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30309-奖励金</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0.018000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0.018000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9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50999-其他对个人和家庭的补助</w:t>
            </w:r>
          </w:p>
        </w:tc>
        <w:tc>
          <w:tcPr>
            <w:tcW w:w="327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30399-其他对个人和家庭的补助</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15.616000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15.616000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1,038.068570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953.230284</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84.838286</w:t>
            </w: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tbl>
      <w:tblPr>
        <w:tblW w:w="11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85"/>
        <w:gridCol w:w="2340"/>
        <w:gridCol w:w="2445"/>
        <w:gridCol w:w="1440"/>
        <w:gridCol w:w="136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385"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22"/>
                <w:szCs w:val="22"/>
                <w:u w:val="none"/>
              </w:rPr>
            </w:pPr>
          </w:p>
        </w:tc>
        <w:tc>
          <w:tcPr>
            <w:tcW w:w="2340"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2445"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1440"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1365" w:type="dxa"/>
            <w:tcBorders>
              <w:top w:val="nil"/>
              <w:left w:val="single" w:color="FFFFFF" w:sz="4" w:space="0"/>
              <w:bottom w:val="single" w:color="FFFFFF" w:sz="4" w:space="0"/>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1530" w:type="dxa"/>
            <w:tcBorders>
              <w:top w:val="nil"/>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6"/>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预算0</w:t>
            </w:r>
            <w:r>
              <w:rPr>
                <w:rFonts w:hint="eastAsia" w:ascii="宋体" w:hAnsi="宋体" w:cs="宋体"/>
                <w:b/>
                <w:bCs/>
                <w:i w:val="0"/>
                <w:iCs w:val="0"/>
                <w:color w:val="000000"/>
                <w:kern w:val="0"/>
                <w:sz w:val="24"/>
                <w:szCs w:val="24"/>
                <w:u w:val="none"/>
                <w:bdr w:val="none" w:color="auto" w:sz="0" w:space="0"/>
                <w:lang w:val="en-US" w:eastAsia="zh-CN" w:bidi="ar"/>
              </w:rPr>
              <w:t>8</w:t>
            </w:r>
            <w:r>
              <w:rPr>
                <w:rFonts w:hint="eastAsia" w:ascii="宋体" w:hAnsi="宋体" w:eastAsia="宋体" w:cs="宋体"/>
                <w:b/>
                <w:bCs/>
                <w:i w:val="0"/>
                <w:iCs w:val="0"/>
                <w:color w:val="000000"/>
                <w:kern w:val="0"/>
                <w:sz w:val="24"/>
                <w:szCs w:val="24"/>
                <w:u w:val="none"/>
                <w:bdr w:val="none" w:color="auto" w:sz="0" w:space="0"/>
                <w:lang w:val="en-US" w:eastAsia="zh-CN" w:bidi="ar"/>
              </w:rPr>
              <w:t>表 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3"/>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支出功能分类科目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政府支出经济分类科目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部门支出经济分类科目</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基本支出</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38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340"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44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tbl>
      <w:tblPr>
        <w:tblW w:w="11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84"/>
        <w:gridCol w:w="2610"/>
        <w:gridCol w:w="2731"/>
        <w:gridCol w:w="725"/>
        <w:gridCol w:w="1197"/>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1580" w:type="dxa"/>
            <w:gridSpan w:val="6"/>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w:t>
            </w:r>
            <w:r>
              <w:rPr>
                <w:rFonts w:hint="eastAsia" w:ascii="宋体" w:hAnsi="宋体" w:cs="宋体"/>
                <w:b/>
                <w:bCs/>
                <w:i w:val="0"/>
                <w:iCs w:val="0"/>
                <w:color w:val="000000"/>
                <w:kern w:val="0"/>
                <w:sz w:val="24"/>
                <w:szCs w:val="24"/>
                <w:u w:val="none"/>
                <w:bdr w:val="none" w:color="auto" w:sz="0" w:space="0"/>
                <w:lang w:val="en-US" w:eastAsia="zh-CN" w:bidi="ar"/>
              </w:rPr>
              <w:t>09</w:t>
            </w:r>
            <w:r>
              <w:rPr>
                <w:rFonts w:hint="eastAsia" w:ascii="宋体" w:hAnsi="宋体" w:eastAsia="宋体" w:cs="宋体"/>
                <w:b/>
                <w:bCs/>
                <w:i w:val="0"/>
                <w:iCs w:val="0"/>
                <w:color w:val="000000"/>
                <w:kern w:val="0"/>
                <w:sz w:val="24"/>
                <w:szCs w:val="24"/>
                <w:u w:val="none"/>
                <w:bdr w:val="none" w:color="auto" w:sz="0" w:space="0"/>
                <w:lang w:val="en-US" w:eastAsia="zh-CN" w:bidi="ar"/>
              </w:rPr>
              <w:t>表 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0" w:type="auto"/>
            <w:gridSpan w:val="3"/>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支出功能分类科目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政府支出经济分类科目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部门支出经济分类科目</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基本支出</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580"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100"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2430"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nil"/>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nil"/>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nil"/>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nil"/>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nil"/>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nil"/>
              <w:left w:val="single" w:color="FFFFFF" w:sz="4" w:space="0"/>
              <w:bottom w:val="nil"/>
              <w:right w:val="single" w:color="FFFFFF" w:sz="4" w:space="0"/>
            </w:tcBorders>
            <w:shd w:val="clear"/>
            <w:noWrap/>
            <w:vAlign w:val="center"/>
          </w:tcPr>
          <w:p>
            <w:pPr>
              <w:rPr>
                <w:rFonts w:hint="eastAsia" w:ascii="宋体" w:hAnsi="宋体" w:eastAsia="宋体" w:cs="宋体"/>
                <w:i w:val="0"/>
                <w:iCs w:val="0"/>
                <w:color w:val="000000"/>
                <w:sz w:val="18"/>
                <w:szCs w:val="18"/>
                <w:u w:val="none"/>
              </w:rPr>
            </w:pP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预算</w:t>
      </w:r>
      <w:r>
        <w:rPr>
          <w:rFonts w:hint="eastAsia" w:ascii="宋体" w:hAnsi="宋体" w:cs="宋体"/>
          <w:b/>
          <w:bCs/>
          <w:i w:val="0"/>
          <w:iCs w:val="0"/>
          <w:color w:val="000000"/>
          <w:kern w:val="0"/>
          <w:sz w:val="24"/>
          <w:szCs w:val="24"/>
          <w:u w:val="none"/>
          <w:lang w:val="en-US" w:eastAsia="zh-CN" w:bidi="ar"/>
        </w:rPr>
        <w:t>10</w:t>
      </w:r>
      <w:r>
        <w:rPr>
          <w:rFonts w:hint="eastAsia" w:ascii="宋体" w:hAnsi="宋体" w:eastAsia="宋体" w:cs="宋体"/>
          <w:b/>
          <w:bCs/>
          <w:i w:val="0"/>
          <w:iCs w:val="0"/>
          <w:color w:val="000000"/>
          <w:kern w:val="0"/>
          <w:sz w:val="24"/>
          <w:szCs w:val="24"/>
          <w:u w:val="none"/>
          <w:lang w:val="en-US" w:eastAsia="zh-CN" w:bidi="ar"/>
        </w:rPr>
        <w:t>表 一般公共预算“三公”经费支出情况表</w:t>
      </w:r>
    </w:p>
    <w:tbl>
      <w:tblPr>
        <w:tblStyle w:val="3"/>
        <w:tblW w:w="90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06"/>
        <w:gridCol w:w="4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4306" w:type="dxa"/>
            <w:tcBorders>
              <w:top w:val="nil"/>
              <w:left w:val="nil"/>
              <w:bottom w:val="single" w:color="auto"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4793" w:type="dxa"/>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7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1、因公出国（境）费</w:t>
            </w:r>
          </w:p>
        </w:tc>
        <w:tc>
          <w:tcPr>
            <w:tcW w:w="47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43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2、公务接待费</w:t>
            </w:r>
          </w:p>
        </w:tc>
        <w:tc>
          <w:tcPr>
            <w:tcW w:w="47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3、公务用车购置及运行维护费</w:t>
            </w:r>
          </w:p>
        </w:tc>
        <w:tc>
          <w:tcPr>
            <w:tcW w:w="47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其中:公务用车购置费</w:t>
            </w:r>
          </w:p>
        </w:tc>
        <w:tc>
          <w:tcPr>
            <w:tcW w:w="47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47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w:t>
            </w: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tbl>
      <w:tblPr>
        <w:tblW w:w="11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50"/>
        <w:gridCol w:w="1275"/>
        <w:gridCol w:w="2406"/>
        <w:gridCol w:w="1350"/>
        <w:gridCol w:w="171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1061" w:type="dxa"/>
            <w:gridSpan w:val="6"/>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预算1</w:t>
            </w:r>
            <w:r>
              <w:rPr>
                <w:rFonts w:hint="eastAsia" w:ascii="宋体" w:hAnsi="宋体" w:cs="宋体"/>
                <w:b/>
                <w:bCs/>
                <w:i w:val="0"/>
                <w:iCs w:val="0"/>
                <w:color w:val="000000"/>
                <w:kern w:val="0"/>
                <w:sz w:val="24"/>
                <w:szCs w:val="24"/>
                <w:u w:val="none"/>
                <w:bdr w:val="none" w:color="auto" w:sz="0" w:space="0"/>
                <w:lang w:val="en-US" w:eastAsia="zh-CN" w:bidi="ar"/>
              </w:rPr>
              <w:t>1</w:t>
            </w:r>
            <w:r>
              <w:rPr>
                <w:rFonts w:hint="eastAsia" w:ascii="宋体" w:hAnsi="宋体" w:eastAsia="宋体" w:cs="宋体"/>
                <w:b/>
                <w:bCs/>
                <w:i w:val="0"/>
                <w:iCs w:val="0"/>
                <w:color w:val="000000"/>
                <w:kern w:val="0"/>
                <w:sz w:val="24"/>
                <w:szCs w:val="24"/>
                <w:u w:val="none"/>
                <w:bdr w:val="none" w:color="auto" w:sz="0" w:space="0"/>
                <w:lang w:val="en-US" w:eastAsia="zh-CN" w:bidi="ar"/>
              </w:rPr>
              <w:t>表 政府购买服务预算财政拨款明细表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4125" w:type="dxa"/>
            <w:gridSpan w:val="2"/>
            <w:tcBorders>
              <w:top w:val="single" w:color="FFFFFF" w:sz="4" w:space="0"/>
              <w:left w:val="single" w:color="FFFFFF" w:sz="4" w:space="0"/>
              <w:bottom w:val="nil"/>
              <w:right w:val="single" w:color="FFFFFF"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2406"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35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71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470" w:type="dxa"/>
            <w:tcBorders>
              <w:top w:val="single" w:color="FFFFFF" w:sz="4" w:space="0"/>
              <w:left w:val="single" w:color="FFFFFF" w:sz="4" w:space="0"/>
              <w:bottom w:val="nil"/>
              <w:right w:val="single" w:color="FFFFFF"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5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5031"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指导性目录</w:t>
            </w:r>
          </w:p>
        </w:tc>
        <w:tc>
          <w:tcPr>
            <w:tcW w:w="171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服务领域</w:t>
            </w:r>
          </w:p>
        </w:tc>
        <w:tc>
          <w:tcPr>
            <w:tcW w:w="14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5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27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w:t>
            </w:r>
          </w:p>
        </w:tc>
        <w:tc>
          <w:tcPr>
            <w:tcW w:w="2406"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w:t>
            </w:r>
          </w:p>
        </w:tc>
        <w:tc>
          <w:tcPr>
            <w:tcW w:w="135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w:t>
            </w:r>
          </w:p>
        </w:tc>
        <w:tc>
          <w:tcPr>
            <w:tcW w:w="171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4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11010225T000003238753-投资促进工作经费</w:t>
            </w:r>
          </w:p>
        </w:tc>
        <w:tc>
          <w:tcPr>
            <w:tcW w:w="127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02-政府履职辅助性服务</w:t>
            </w:r>
          </w:p>
        </w:tc>
        <w:tc>
          <w:tcPr>
            <w:tcW w:w="2406"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0208-咨询服务</w:t>
            </w:r>
          </w:p>
        </w:tc>
        <w:tc>
          <w:tcPr>
            <w:tcW w:w="13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咨询服务</w:t>
            </w:r>
          </w:p>
        </w:tc>
        <w:tc>
          <w:tcPr>
            <w:tcW w:w="171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229-其他支出</w:t>
            </w:r>
          </w:p>
        </w:tc>
        <w:tc>
          <w:tcPr>
            <w:tcW w:w="1470" w:type="dxa"/>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100.000000</w:t>
            </w: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预算1</w:t>
      </w:r>
      <w:r>
        <w:rPr>
          <w:rFonts w:hint="eastAsia" w:ascii="宋体" w:hAnsi="宋体" w:cs="宋体"/>
          <w:b/>
          <w:bCs/>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表 上级转移支付细化明细表</w:t>
      </w:r>
    </w:p>
    <w:tbl>
      <w:tblPr>
        <w:tblStyle w:val="3"/>
        <w:tblW w:w="14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1"/>
        <w:gridCol w:w="843"/>
        <w:gridCol w:w="1830"/>
        <w:gridCol w:w="1590"/>
        <w:gridCol w:w="1080"/>
        <w:gridCol w:w="1320"/>
        <w:gridCol w:w="1350"/>
        <w:gridCol w:w="1515"/>
        <w:gridCol w:w="1545"/>
        <w:gridCol w:w="151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561" w:type="dxa"/>
            <w:tcBorders>
              <w:top w:val="single" w:color="FFFFFF" w:sz="4" w:space="0"/>
              <w:left w:val="single" w:color="FFFFFF" w:sz="4" w:space="0"/>
              <w:bottom w:val="single" w:color="auto" w:sz="4" w:space="0"/>
              <w:right w:val="single" w:color="FFFFFF"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3" w:type="dxa"/>
            <w:tcBorders>
              <w:top w:val="single" w:color="FFFFFF" w:sz="4" w:space="0"/>
              <w:left w:val="single" w:color="FFFFFF" w:sz="4" w:space="0"/>
              <w:bottom w:val="single" w:color="auto" w:sz="4" w:space="0"/>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30" w:type="dxa"/>
            <w:tcBorders>
              <w:top w:val="single" w:color="FFFFFF" w:sz="4" w:space="0"/>
              <w:left w:val="single" w:color="FFFFFF" w:sz="4" w:space="0"/>
              <w:bottom w:val="single" w:color="auto" w:sz="4" w:space="0"/>
              <w:right w:val="single" w:color="FFFFFF" w:sz="4" w:space="0"/>
            </w:tcBorders>
            <w:noWrap w:val="0"/>
            <w:tcMar>
              <w:top w:w="15" w:type="dxa"/>
              <w:left w:w="15" w:type="dxa"/>
              <w:right w:w="15" w:type="dxa"/>
            </w:tcMar>
            <w:vAlign w:val="center"/>
          </w:tcPr>
          <w:p>
            <w:pPr>
              <w:rPr>
                <w:rFonts w:hint="eastAsia" w:ascii="Hiragino Sans GB" w:hAnsi="Hiragino Sans GB" w:eastAsia="Hiragino Sans GB" w:cs="Hiragino Sans GB"/>
                <w:i w:val="0"/>
                <w:color w:val="000000"/>
                <w:sz w:val="18"/>
                <w:szCs w:val="18"/>
                <w:u w:val="none"/>
              </w:rPr>
            </w:pPr>
          </w:p>
        </w:tc>
        <w:tc>
          <w:tcPr>
            <w:tcW w:w="1590" w:type="dxa"/>
            <w:tcBorders>
              <w:top w:val="single" w:color="FFFFFF" w:sz="4" w:space="0"/>
              <w:left w:val="single" w:color="FFFFFF" w:sz="4" w:space="0"/>
              <w:bottom w:val="single" w:color="auto" w:sz="4" w:space="0"/>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080" w:type="dxa"/>
            <w:tcBorders>
              <w:top w:val="single" w:color="FFFFFF" w:sz="4" w:space="0"/>
              <w:left w:val="single" w:color="FFFFFF" w:sz="4" w:space="0"/>
              <w:bottom w:val="single" w:color="auto" w:sz="4" w:space="0"/>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320" w:type="dxa"/>
            <w:tcBorders>
              <w:top w:val="single" w:color="FFFFFF" w:sz="4" w:space="0"/>
              <w:left w:val="single" w:color="FFFFFF" w:sz="4" w:space="0"/>
              <w:bottom w:val="single" w:color="auto" w:sz="4" w:space="0"/>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1350" w:type="dxa"/>
            <w:tcBorders>
              <w:top w:val="single" w:color="FFFFFF" w:sz="4" w:space="0"/>
              <w:left w:val="single" w:color="FFFFFF" w:sz="4" w:space="0"/>
              <w:bottom w:val="single" w:color="auto" w:sz="4" w:space="0"/>
              <w:right w:val="single" w:color="FFFFFF"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5" w:type="dxa"/>
            <w:tcBorders>
              <w:top w:val="single" w:color="FFFFFF" w:sz="4" w:space="0"/>
              <w:left w:val="single" w:color="FFFFFF" w:sz="4" w:space="0"/>
              <w:bottom w:val="single" w:color="auto" w:sz="4" w:space="0"/>
              <w:right w:val="single" w:color="FFFFFF" w:sz="4" w:space="0"/>
            </w:tcBorders>
            <w:noWrap w:val="0"/>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4065" w:type="dxa"/>
            <w:gridSpan w:val="3"/>
            <w:tcBorders>
              <w:top w:val="single" w:color="FFFFFF" w:sz="4" w:space="0"/>
              <w:left w:val="single" w:color="FFFFFF" w:sz="4" w:space="0"/>
              <w:bottom w:val="single" w:color="auto" w:sz="4" w:space="0"/>
              <w:right w:val="single" w:color="FFFFFF"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文号</w:t>
            </w: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项目或指标名称</w:t>
            </w: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资金主管部门</w:t>
            </w: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细化单位</w:t>
            </w:r>
          </w:p>
        </w:tc>
        <w:tc>
          <w:tcPr>
            <w:tcW w:w="13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细化金额</w:t>
            </w: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转移支付科目</w:t>
            </w: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支出功能科目</w:t>
            </w: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部门经济分类科目</w:t>
            </w:r>
          </w:p>
        </w:tc>
        <w:tc>
          <w:tcPr>
            <w:tcW w:w="10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autoSpaceDE w:val="0"/>
        <w:autoSpaceDN w:val="0"/>
        <w:adjustRightInd w:val="0"/>
        <w:spacing w:line="560" w:lineRule="exact"/>
        <w:ind w:firstLine="700" w:firstLineChars="250"/>
        <w:jc w:val="left"/>
        <w:rPr>
          <w:rFonts w:hint="eastAsia" w:ascii="仿宋_GB2312" w:eastAsia="仿宋_GB2312"/>
          <w:sz w:val="32"/>
          <w:szCs w:val="32"/>
        </w:rPr>
      </w:pPr>
      <w:r>
        <w:rPr>
          <w:rFonts w:hint="eastAsia" w:ascii="仿宋_GB2312" w:eastAsia="仿宋_GB2312" w:cs="宋体"/>
          <w:color w:val="000000"/>
          <w:kern w:val="0"/>
          <w:sz w:val="28"/>
          <w:szCs w:val="28"/>
          <w:lang w:val="zh-CN"/>
        </w:rPr>
        <w:t>注</w:t>
      </w:r>
      <w:r>
        <w:rPr>
          <w:rFonts w:ascii="仿宋_GB2312" w:eastAsia="仿宋_GB2312" w:cs="宋体"/>
          <w:color w:val="000000"/>
          <w:kern w:val="0"/>
          <w:sz w:val="28"/>
          <w:szCs w:val="28"/>
          <w:lang w:val="zh-CN"/>
        </w:rPr>
        <w:t>：我单位</w:t>
      </w:r>
      <w:r>
        <w:rPr>
          <w:rFonts w:hint="eastAsia" w:ascii="仿宋_GB2312" w:eastAsia="仿宋_GB2312" w:cs="宋体"/>
          <w:color w:val="000000"/>
          <w:kern w:val="0"/>
          <w:sz w:val="28"/>
          <w:szCs w:val="28"/>
          <w:lang w:val="zh-CN"/>
        </w:rPr>
        <w:t>20</w:t>
      </w:r>
      <w:r>
        <w:rPr>
          <w:rFonts w:ascii="仿宋_GB2312" w:eastAsia="仿宋_GB2312" w:cs="宋体"/>
          <w:color w:val="000000"/>
          <w:kern w:val="0"/>
          <w:sz w:val="28"/>
          <w:szCs w:val="28"/>
          <w:lang w:val="zh-CN"/>
        </w:rPr>
        <w:t>2</w:t>
      </w:r>
      <w:r>
        <w:rPr>
          <w:rFonts w:hint="eastAsia" w:ascii="仿宋_GB2312" w:eastAsia="仿宋_GB2312" w:cs="宋体"/>
          <w:color w:val="000000"/>
          <w:kern w:val="0"/>
          <w:sz w:val="28"/>
          <w:szCs w:val="28"/>
          <w:lang w:val="en-US" w:eastAsia="zh-CN"/>
        </w:rPr>
        <w:t>5</w:t>
      </w:r>
      <w:r>
        <w:rPr>
          <w:rFonts w:hint="eastAsia" w:ascii="仿宋_GB2312" w:eastAsia="仿宋_GB2312" w:cs="宋体"/>
          <w:color w:val="000000"/>
          <w:kern w:val="0"/>
          <w:sz w:val="28"/>
          <w:szCs w:val="28"/>
          <w:lang w:val="zh-CN"/>
        </w:rPr>
        <w:t>年</w:t>
      </w:r>
      <w:r>
        <w:rPr>
          <w:rFonts w:ascii="仿宋_GB2312" w:eastAsia="仿宋_GB2312" w:cs="宋体"/>
          <w:color w:val="000000"/>
          <w:kern w:val="0"/>
          <w:sz w:val="28"/>
          <w:szCs w:val="28"/>
          <w:lang w:val="zh-CN"/>
        </w:rPr>
        <w:t>无</w:t>
      </w:r>
      <w:r>
        <w:rPr>
          <w:rFonts w:hint="eastAsia" w:ascii="仿宋_GB2312" w:eastAsia="仿宋_GB2312" w:cs="宋体"/>
          <w:color w:val="000000"/>
          <w:kern w:val="0"/>
          <w:sz w:val="28"/>
          <w:szCs w:val="28"/>
          <w:lang w:val="zh-CN"/>
        </w:rPr>
        <w:t>上级转移支付</w:t>
      </w:r>
      <w:r>
        <w:rPr>
          <w:rFonts w:ascii="仿宋_GB2312" w:eastAsia="仿宋_GB2312" w:cs="宋体"/>
          <w:color w:val="000000"/>
          <w:kern w:val="0"/>
          <w:sz w:val="28"/>
          <w:szCs w:val="28"/>
          <w:lang w:val="zh-CN"/>
        </w:rPr>
        <w:t>预算资金。</w:t>
      </w:r>
    </w:p>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tbl>
      <w:tblPr>
        <w:tblW w:w="15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5"/>
        <w:gridCol w:w="2196"/>
        <w:gridCol w:w="735"/>
        <w:gridCol w:w="480"/>
        <w:gridCol w:w="480"/>
        <w:gridCol w:w="1155"/>
        <w:gridCol w:w="1116"/>
        <w:gridCol w:w="735"/>
        <w:gridCol w:w="1921"/>
        <w:gridCol w:w="839"/>
        <w:gridCol w:w="926"/>
        <w:gridCol w:w="1469"/>
        <w:gridCol w:w="755"/>
        <w:gridCol w:w="1013"/>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5584" w:type="dxa"/>
            <w:gridSpan w:val="15"/>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预算表13 年度项目支出绩效表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1" w:hRule="atLeast"/>
        </w:trPr>
        <w:tc>
          <w:tcPr>
            <w:tcW w:w="1920" w:type="dxa"/>
            <w:gridSpan w:val="2"/>
            <w:tcBorders>
              <w:top w:val="single" w:color="FFFFFF" w:sz="4" w:space="0"/>
              <w:left w:val="single" w:color="FFFFFF" w:sz="4" w:space="0"/>
              <w:bottom w:val="nil"/>
              <w:right w:val="single" w:color="FFFFFF"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部门/单位：北京市西城区经济促进局</w:t>
            </w:r>
          </w:p>
        </w:tc>
        <w:tc>
          <w:tcPr>
            <w:tcW w:w="73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48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48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15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103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76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18"/>
                <w:szCs w:val="18"/>
                <w:u w:val="none"/>
              </w:rPr>
            </w:pPr>
          </w:p>
        </w:tc>
        <w:tc>
          <w:tcPr>
            <w:tcW w:w="231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22"/>
                <w:szCs w:val="22"/>
                <w:u w:val="none"/>
              </w:rPr>
            </w:pPr>
          </w:p>
        </w:tc>
        <w:tc>
          <w:tcPr>
            <w:tcW w:w="1155"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22"/>
                <w:szCs w:val="22"/>
                <w:u w:val="none"/>
              </w:rPr>
            </w:pPr>
          </w:p>
        </w:tc>
        <w:tc>
          <w:tcPr>
            <w:tcW w:w="1477"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22"/>
                <w:szCs w:val="22"/>
                <w:u w:val="none"/>
              </w:rPr>
            </w:pPr>
          </w:p>
        </w:tc>
        <w:tc>
          <w:tcPr>
            <w:tcW w:w="1477"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22"/>
                <w:szCs w:val="22"/>
                <w:u w:val="none"/>
              </w:rPr>
            </w:pPr>
          </w:p>
        </w:tc>
        <w:tc>
          <w:tcPr>
            <w:tcW w:w="840" w:type="dxa"/>
            <w:tcBorders>
              <w:top w:val="single" w:color="FFFFFF" w:sz="4" w:space="0"/>
              <w:left w:val="single" w:color="FFFFFF" w:sz="4" w:space="0"/>
              <w:bottom w:val="nil"/>
              <w:right w:val="single" w:color="FFFFFF" w:sz="4" w:space="0"/>
            </w:tcBorders>
            <w:shd w:val="clear"/>
            <w:vAlign w:val="center"/>
          </w:tcPr>
          <w:p>
            <w:pPr>
              <w:rPr>
                <w:rFonts w:hint="eastAsia" w:ascii="宋体" w:hAnsi="宋体" w:eastAsia="宋体" w:cs="宋体"/>
                <w:i w:val="0"/>
                <w:iCs w:val="0"/>
                <w:color w:val="000000"/>
                <w:sz w:val="22"/>
                <w:szCs w:val="22"/>
                <w:u w:val="none"/>
              </w:rPr>
            </w:pPr>
          </w:p>
        </w:tc>
        <w:tc>
          <w:tcPr>
            <w:tcW w:w="1755" w:type="dxa"/>
            <w:gridSpan w:val="2"/>
            <w:tcBorders>
              <w:top w:val="single" w:color="FFFFFF" w:sz="4" w:space="0"/>
              <w:left w:val="single" w:color="FFFFFF" w:sz="4" w:space="0"/>
              <w:bottom w:val="nil"/>
              <w:right w:val="single" w:color="FFFFFF"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06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单位名称</w:t>
            </w:r>
          </w:p>
        </w:tc>
        <w:tc>
          <w:tcPr>
            <w:tcW w:w="85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项目名称</w:t>
            </w:r>
          </w:p>
        </w:tc>
        <w:tc>
          <w:tcPr>
            <w:tcW w:w="7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项目类别</w:t>
            </w:r>
          </w:p>
        </w:tc>
        <w:tc>
          <w:tcPr>
            <w:tcW w:w="4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项目责任人</w:t>
            </w:r>
          </w:p>
        </w:tc>
        <w:tc>
          <w:tcPr>
            <w:tcW w:w="4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项目责任人电话</w:t>
            </w:r>
          </w:p>
        </w:tc>
        <w:tc>
          <w:tcPr>
            <w:tcW w:w="115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项目总额</w:t>
            </w:r>
          </w:p>
        </w:tc>
        <w:tc>
          <w:tcPr>
            <w:tcW w:w="1800"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其中：</w:t>
            </w:r>
          </w:p>
        </w:tc>
        <w:tc>
          <w:tcPr>
            <w:tcW w:w="231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绩效目标</w:t>
            </w:r>
          </w:p>
        </w:tc>
        <w:tc>
          <w:tcPr>
            <w:tcW w:w="115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一级指标</w:t>
            </w:r>
          </w:p>
        </w:tc>
        <w:tc>
          <w:tcPr>
            <w:tcW w:w="147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二级指标</w:t>
            </w:r>
          </w:p>
        </w:tc>
        <w:tc>
          <w:tcPr>
            <w:tcW w:w="147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三级指标</w:t>
            </w:r>
          </w:p>
        </w:tc>
        <w:tc>
          <w:tcPr>
            <w:tcW w:w="84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绩效指标性质</w:t>
            </w:r>
          </w:p>
        </w:tc>
        <w:tc>
          <w:tcPr>
            <w:tcW w:w="105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本年绩效指标值</w:t>
            </w:r>
          </w:p>
        </w:tc>
        <w:tc>
          <w:tcPr>
            <w:tcW w:w="70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15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03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财政资金</w:t>
            </w:r>
          </w:p>
        </w:tc>
        <w:tc>
          <w:tcPr>
            <w:tcW w:w="76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其他资金</w:t>
            </w:r>
          </w:p>
        </w:tc>
        <w:tc>
          <w:tcPr>
            <w:tcW w:w="231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15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47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47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84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05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70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06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335001-北京市西城区经济促进局(本级)</w:t>
            </w:r>
          </w:p>
        </w:tc>
        <w:tc>
          <w:tcPr>
            <w:tcW w:w="85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11010225T000003238753-投资促进工作经费</w:t>
            </w:r>
          </w:p>
        </w:tc>
        <w:tc>
          <w:tcPr>
            <w:tcW w:w="73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31-部门项目</w:t>
            </w: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205.000000</w:t>
            </w:r>
          </w:p>
        </w:tc>
        <w:tc>
          <w:tcPr>
            <w:tcW w:w="103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205.000000</w:t>
            </w:r>
          </w:p>
        </w:tc>
        <w:tc>
          <w:tcPr>
            <w:tcW w:w="765" w:type="dxa"/>
            <w:vMerge w:val="restart"/>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按照区领导对于全区投资促进工作的指示，有效全年投资促进工作开展，达到招商引资预期效果，为西城区经济社会高质量发展注入动能。</w:t>
            </w: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展示西城区产业发展优势，进一步融入全球投资促进网络</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传递我区开放发展、招商引资信号</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境外投促效果良好</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境外活动举办效果良好</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项目完成期限不超过2024年12月底</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出访境外国家（地区）数量</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开展境外活动</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外资满意度</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项目总预算</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11010225T000003238759-工业企业安全督导服务</w:t>
            </w:r>
          </w:p>
        </w:tc>
        <w:tc>
          <w:tcPr>
            <w:tcW w:w="73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31-部门项目</w:t>
            </w: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103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765" w:type="dxa"/>
            <w:vMerge w:val="restart"/>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工业企业安全督导服务</w:t>
            </w: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工业企业安全督导服务效益</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工业企业安全督导服务数量</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工业企业安全督导服务满意度</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工业企业安全督导服务成本</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11010225T000003238768-清产核资产权界定服务</w:t>
            </w:r>
          </w:p>
        </w:tc>
        <w:tc>
          <w:tcPr>
            <w:tcW w:w="73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31-部门项目</w:t>
            </w: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6.000000</w:t>
            </w:r>
          </w:p>
        </w:tc>
        <w:tc>
          <w:tcPr>
            <w:tcW w:w="103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6.000000</w:t>
            </w:r>
          </w:p>
        </w:tc>
        <w:tc>
          <w:tcPr>
            <w:tcW w:w="765" w:type="dxa"/>
            <w:vMerge w:val="restart"/>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开展西城区2023-2025年度城镇集体企业清产核资产权界定工作，配合企业完成改制，进一步激发市场活力</w:t>
            </w: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公众满意度</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加快企业改革步伐</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进一步激发市场活力</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8"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对清产核资产权界定结论提供法律判断；对清产核资产权界定结论提供财务判断。</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按合同约定时间</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法律意见书和财务意见书</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11010225T000003474177-企业培育活动经费</w:t>
            </w:r>
          </w:p>
        </w:tc>
        <w:tc>
          <w:tcPr>
            <w:tcW w:w="73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31-部门项目</w:t>
            </w: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105.000000</w:t>
            </w:r>
          </w:p>
        </w:tc>
        <w:tc>
          <w:tcPr>
            <w:tcW w:w="103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105.000000</w:t>
            </w:r>
          </w:p>
        </w:tc>
        <w:tc>
          <w:tcPr>
            <w:tcW w:w="765" w:type="dxa"/>
            <w:vMerge w:val="restart"/>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在当前经济全球化和市场竞争日益激烈的环境下，企业的发展面临着诸多挑战。为了帮助企业应对这些挑战，促进企业的健康成长，计划开展一系列企业培育活动。这些活动旨在通过定期或不定期的会议、座谈等活动形式，搭建起政府与企业沟通桥梁，增强双方互信，优化营商环境，共同推动区域经济高质量发展。现申请年度活动经费，共计1050000元。 </w:t>
            </w: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项目总预算≤1050000元</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项目完成期限不超过2025年12月</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构建良好政企关系</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开展14场企业培育活动</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企业满意度≥90%</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18"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为企业提供更加良好的发展环境和条件，加大存量企业在本区的投资，助力产业链企业的发展，推动区域经济持续健康发展。</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促进企业项目快速推进和政府政策的精准落地。</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增强政府的公信力和企业的社会责任感</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增强</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11010225T000003474201-中小微企业高质量发展项目工作经费</w:t>
            </w:r>
          </w:p>
        </w:tc>
        <w:tc>
          <w:tcPr>
            <w:tcW w:w="73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31-部门项目</w:t>
            </w: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72.000000</w:t>
            </w:r>
          </w:p>
        </w:tc>
        <w:tc>
          <w:tcPr>
            <w:tcW w:w="103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72.000000</w:t>
            </w:r>
          </w:p>
        </w:tc>
        <w:tc>
          <w:tcPr>
            <w:tcW w:w="765" w:type="dxa"/>
            <w:vMerge w:val="restart"/>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深入贯彻党的二十大精神，落实党中央、国务院和北京市委市政府关于进一步帮助中小微企业纾困解难、推动中小微企业高质量发展的各项决策部署，拓宽政策支持渠道，提振信心稳定预期，激发市场活力。加强对辖区中小微企业的有效扶持和精准服务，促进中小微企业平稳发展；支持中小微企业自主创新，推动潜力企业快速成长与发展。</w:t>
            </w: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专项赛事社会效益指标</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预计拉动不少于150家企业参与政策宣讲、纳入我区梯度培育企业库。</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资质认定专业服务经费</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专项赛事经费</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梯度培育企业通过率</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市级决赛晋级率</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不低于2025年全市各分赛区平均晋级率</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18"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新培育数。2025年一至四季度，西城区新培育的创新型中小企业、专精特新企业数</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创客西城专项赛事参赛企业数</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企业满意度</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11010225T000003474218-西城区老旧厂房底数调研经费</w:t>
            </w:r>
          </w:p>
        </w:tc>
        <w:tc>
          <w:tcPr>
            <w:tcW w:w="73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31-部门项目</w:t>
            </w: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103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765" w:type="dxa"/>
            <w:vMerge w:val="restart"/>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市经信局老旧厂房更新改造工作任务及相关指标，结合我区老旧厂房更新改造工作实际，通过对我区老旧厂房相关情况开展摸底调研，梳理、明确我区老旧厂房现行情况，为后续做好老旧厂房更新改造及相关项目完成改造后进一步开展工作提供支撑。</w:t>
            </w: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调研报告数量</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不超过2025年12月</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摸底街道覆盖率</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加快西城区老旧厂房更新改造及再利用进程</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结合西城区实际，盘活区域工业老旧厂房资源</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持续激发市场活力</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项目总预算</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被调研对象的满意率</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11010225T000003474235-法律顾问服务经费</w:t>
            </w:r>
          </w:p>
        </w:tc>
        <w:tc>
          <w:tcPr>
            <w:tcW w:w="73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31-部门项目</w:t>
            </w: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103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20.000000</w:t>
            </w:r>
          </w:p>
        </w:tc>
        <w:tc>
          <w:tcPr>
            <w:tcW w:w="765" w:type="dxa"/>
            <w:vMerge w:val="restart"/>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区经促局为更好开展招商引资、企业服务工作，出于合规履职和维护自身合法权益，根据《中华人民共和国民法典》《中华人民共和国律师法》的有关规定，需要聘请相关律所作为常年法律顾问，参与重要事项决策的法律论证，提供法律咨询意见、建议；审查合同草案以及其他有关法律事务文书。</w:t>
            </w: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审查合同草案以及其他有关法律事务文书</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不超过20万元</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9"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更好开展招商引资、企业服务工作，出于合规履职和维护自身合法权益</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11010225T000003474493-北京市党政机关信息化能力提升设备采购项目</w:t>
            </w:r>
          </w:p>
        </w:tc>
        <w:tc>
          <w:tcPr>
            <w:tcW w:w="73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31-部门项目</w:t>
            </w: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17.750000</w:t>
            </w:r>
          </w:p>
        </w:tc>
        <w:tc>
          <w:tcPr>
            <w:tcW w:w="103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17.750000</w:t>
            </w:r>
          </w:p>
        </w:tc>
        <w:tc>
          <w:tcPr>
            <w:tcW w:w="765" w:type="dxa"/>
            <w:vMerge w:val="restart"/>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确保区经促局日常工作的顺利进行，提升工作效率。</w:t>
            </w: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确保区经促局日常工作的顺利进行，提升工作效率。</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确保区经促局日常工作的顺利进行，提升工作效率。</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3"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不超过177500元</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11010225T000003475608-办公设备购置经费</w:t>
            </w:r>
          </w:p>
        </w:tc>
        <w:tc>
          <w:tcPr>
            <w:tcW w:w="735"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31-部门项目</w:t>
            </w: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restart"/>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20.250000</w:t>
            </w:r>
          </w:p>
        </w:tc>
        <w:tc>
          <w:tcPr>
            <w:tcW w:w="1035" w:type="dxa"/>
            <w:vMerge w:val="restart"/>
            <w:tcBorders>
              <w:top w:val="single" w:color="C0C0C0" w:sz="4" w:space="0"/>
              <w:left w:val="single" w:color="C0C0C0" w:sz="4" w:space="0"/>
              <w:bottom w:val="single" w:color="C0C0C0" w:sz="4" w:space="0"/>
              <w:right w:val="single" w:color="C0C0C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20.250000</w:t>
            </w:r>
          </w:p>
        </w:tc>
        <w:tc>
          <w:tcPr>
            <w:tcW w:w="765" w:type="dxa"/>
            <w:vMerge w:val="restart"/>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restart"/>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按照《西城区行政事业单位日常办公设备配置标准和最低使用年限标准》和日常办公设备限价要求，现申请20.25万元用于购置办公设备。</w:t>
            </w: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满足经促局工作需要</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经济成本指标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满足经促局工作需要</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85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735"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48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103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765" w:type="dxa"/>
            <w:vMerge w:val="continue"/>
            <w:tcBorders>
              <w:top w:val="single" w:color="C0C0C0" w:sz="4" w:space="0"/>
              <w:left w:val="single" w:color="C0C0C0" w:sz="4" w:space="0"/>
              <w:bottom w:val="single" w:color="C0C0C0" w:sz="4" w:space="0"/>
              <w:right w:val="single" w:color="C0C0C0" w:sz="4" w:space="0"/>
            </w:tcBorders>
            <w:shd w:val="clear"/>
            <w:vAlign w:val="center"/>
          </w:tcPr>
          <w:p>
            <w:pPr>
              <w:jc w:val="right"/>
              <w:rPr>
                <w:rFonts w:hint="eastAsia" w:ascii="宋体" w:hAnsi="宋体" w:eastAsia="宋体" w:cs="宋体"/>
                <w:i w:val="0"/>
                <w:iCs w:val="0"/>
                <w:color w:val="000000"/>
                <w:sz w:val="18"/>
                <w:szCs w:val="18"/>
                <w:u w:val="none"/>
              </w:rPr>
            </w:pPr>
          </w:p>
        </w:tc>
        <w:tc>
          <w:tcPr>
            <w:tcW w:w="2310" w:type="dxa"/>
            <w:vMerge w:val="continue"/>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c>
          <w:tcPr>
            <w:tcW w:w="1155"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经济效益指标</w:t>
            </w:r>
          </w:p>
        </w:tc>
        <w:tc>
          <w:tcPr>
            <w:tcW w:w="1477"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满足经促局工作需要</w:t>
            </w:r>
          </w:p>
        </w:tc>
        <w:tc>
          <w:tcPr>
            <w:tcW w:w="84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1050" w:type="dxa"/>
            <w:tcBorders>
              <w:top w:val="single" w:color="C2C3C4" w:sz="4" w:space="0"/>
              <w:left w:val="single" w:color="C2C3C4" w:sz="4" w:space="0"/>
              <w:bottom w:val="single" w:color="C2C3C4" w:sz="4" w:space="0"/>
              <w:right w:val="single" w:color="C2C3C4"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良好</w:t>
            </w:r>
          </w:p>
        </w:tc>
        <w:tc>
          <w:tcPr>
            <w:tcW w:w="705" w:type="dxa"/>
            <w:tcBorders>
              <w:top w:val="single" w:color="C2C3C4" w:sz="4" w:space="0"/>
              <w:left w:val="single" w:color="C2C3C4" w:sz="4" w:space="0"/>
              <w:bottom w:val="single" w:color="C2C3C4" w:sz="4" w:space="0"/>
              <w:right w:val="single" w:color="C2C3C4" w:sz="4" w:space="0"/>
            </w:tcBorders>
            <w:shd w:val="clear"/>
            <w:vAlign w:val="center"/>
          </w:tcPr>
          <w:p>
            <w:pPr>
              <w:jc w:val="left"/>
              <w:rPr>
                <w:rFonts w:hint="eastAsia" w:ascii="宋体" w:hAnsi="宋体" w:eastAsia="宋体" w:cs="宋体"/>
                <w:i w:val="0"/>
                <w:iCs w:val="0"/>
                <w:color w:val="000000"/>
                <w:sz w:val="18"/>
                <w:szCs w:val="18"/>
                <w:u w:val="none"/>
              </w:rPr>
            </w:pPr>
          </w:p>
        </w:tc>
      </w:tr>
    </w:tbl>
    <w:p>
      <w:pPr>
        <w:pStyle w:val="2"/>
        <w:rPr>
          <w:rFonts w:hint="eastAsia"/>
          <w:lang w:eastAsia="zh-CN"/>
        </w:rPr>
        <w:sectPr>
          <w:pgSz w:w="16838" w:h="11906" w:orient="landscape"/>
          <w:pgMar w:top="720" w:right="720" w:bottom="720" w:left="720" w:header="851" w:footer="992" w:gutter="0"/>
          <w:cols w:space="425" w:num="1"/>
          <w:docGrid w:type="lines" w:linePitch="312" w:charSpace="0"/>
        </w:sectPr>
      </w:pPr>
    </w:p>
    <w:tbl>
      <w:tblPr>
        <w:tblW w:w="12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38"/>
        <w:gridCol w:w="1966"/>
        <w:gridCol w:w="1170"/>
        <w:gridCol w:w="1125"/>
        <w:gridCol w:w="1020"/>
        <w:gridCol w:w="1966"/>
        <w:gridCol w:w="1966"/>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0662" w:type="dxa"/>
            <w:gridSpan w:val="8"/>
            <w:tcBorders>
              <w:top w:val="single" w:color="FFFFFF" w:sz="4" w:space="0"/>
              <w:left w:val="single" w:color="FFFFFF" w:sz="4" w:space="0"/>
              <w:bottom w:val="single" w:color="FFFFFF" w:sz="4" w:space="0"/>
              <w:right w:val="single" w:color="FFFFFF"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预算14表 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10662" w:type="dxa"/>
            <w:gridSpan w:val="8"/>
            <w:tcBorders>
              <w:top w:val="single" w:color="FFFFFF" w:sz="4" w:space="0"/>
              <w:left w:val="single" w:color="FFFFFF" w:sz="4" w:space="0"/>
              <w:bottom w:val="nil"/>
              <w:right w:val="single" w:color="FFFFFF"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3409"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部门名称</w:t>
            </w:r>
          </w:p>
        </w:tc>
        <w:tc>
          <w:tcPr>
            <w:tcW w:w="0" w:type="auto"/>
            <w:gridSpan w:val="6"/>
            <w:tcBorders>
              <w:top w:val="single" w:color="C0C0C0" w:sz="4" w:space="0"/>
              <w:left w:val="single" w:color="C0C0C0" w:sz="4" w:space="0"/>
              <w:bottom w:val="single" w:color="C0C0C0" w:sz="4" w:space="0"/>
              <w:right w:val="single" w:color="C0C0C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北京市西城区经济促进局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3409" w:type="dxa"/>
            <w:gridSpan w:val="2"/>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总体资金情况（万元）</w:t>
            </w:r>
          </w:p>
        </w:tc>
        <w:tc>
          <w:tcPr>
            <w:tcW w:w="1170" w:type="dxa"/>
            <w:vMerge w:val="restart"/>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预算支出总额</w:t>
            </w:r>
          </w:p>
        </w:tc>
        <w:tc>
          <w:tcPr>
            <w:tcW w:w="1125"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财政拨款</w:t>
            </w:r>
          </w:p>
        </w:tc>
        <w:tc>
          <w:tcPr>
            <w:tcW w:w="5363" w:type="dxa"/>
            <w:gridSpan w:val="3"/>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3409"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170" w:type="dxa"/>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1020" w:type="dxa"/>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w:t>
            </w:r>
          </w:p>
        </w:tc>
        <w:tc>
          <w:tcPr>
            <w:tcW w:w="1969" w:type="dxa"/>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合计</w:t>
            </w:r>
          </w:p>
        </w:tc>
        <w:tc>
          <w:tcPr>
            <w:tcW w:w="1969" w:type="dxa"/>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基本支出</w:t>
            </w:r>
          </w:p>
        </w:tc>
        <w:tc>
          <w:tcPr>
            <w:tcW w:w="1425" w:type="dxa"/>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3409"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1,524.07</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1,524.07</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486</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C0C0C0" w:sz="4" w:space="0"/>
              <w:left w:val="single" w:color="C0C0C0" w:sz="4" w:space="0"/>
              <w:bottom w:val="single" w:color="C0C0C0" w:sz="4" w:space="0"/>
              <w:right w:val="single" w:color="C0C0C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1440" w:type="dxa"/>
            <w:vMerge w:val="restart"/>
            <w:tcBorders>
              <w:top w:val="single" w:color="C0C0C0" w:sz="4" w:space="0"/>
              <w:left w:val="nil"/>
              <w:bottom w:val="nil"/>
              <w:right w:val="nil"/>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整体绩效目标</w:t>
            </w:r>
          </w:p>
        </w:tc>
        <w:tc>
          <w:tcPr>
            <w:tcW w:w="1969" w:type="dxa"/>
            <w:tcBorders>
              <w:top w:val="single" w:color="C0C0C0" w:sz="4" w:space="0"/>
              <w:left w:val="nil"/>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整体绩效目标</w:t>
            </w:r>
          </w:p>
        </w:tc>
        <w:tc>
          <w:tcPr>
            <w:tcW w:w="7253" w:type="dxa"/>
            <w:gridSpan w:val="6"/>
            <w:tcBorders>
              <w:top w:val="single" w:color="C0C0C0" w:sz="4" w:space="0"/>
              <w:left w:val="single" w:color="C0C0C0" w:sz="4" w:space="0"/>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1、贯彻落实国家、北京市有关法律、法规、规章、政策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及相关规定。起草本区相关规范性文件并组织实施。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2、负责本区投资促进、招商引资、企业服务工作。拟订规划计划、政策措施并组织实施。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3、统筹推进本区工业发展，拟订本区工业发展中长期规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划、年度计划并组织实施。研究制定本区工业结构调整配套政策措施。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4、指导、促进本区中小企业和非公经济发展，负责研究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提出促进中小企业和非公经济发展措施，建立和完善服务体系。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5、负责本区特色商业街区、重点商圈的建设发展、协调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服务管理工作。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6、按照“管行业必须管安全、管业务必须管安全、管生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产经营必须管安全”的要求，承担相关安全生产工作职责。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7、完成区委、区政府交办的其他任务。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0" w:hRule="atLeast"/>
        </w:trPr>
        <w:tc>
          <w:tcPr>
            <w:tcW w:w="1440" w:type="dxa"/>
            <w:vMerge w:val="continue"/>
            <w:tcBorders>
              <w:top w:val="single" w:color="C0C0C0" w:sz="4" w:space="0"/>
              <w:left w:val="nil"/>
              <w:bottom w:val="nil"/>
              <w:right w:val="nil"/>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1969" w:type="dxa"/>
            <w:tcBorders>
              <w:top w:val="single" w:color="C0C0C0" w:sz="4" w:space="0"/>
              <w:left w:val="nil"/>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其他说明</w:t>
            </w:r>
          </w:p>
        </w:tc>
        <w:tc>
          <w:tcPr>
            <w:tcW w:w="7253" w:type="dxa"/>
            <w:gridSpan w:val="6"/>
            <w:tcBorders>
              <w:top w:val="single" w:color="C0C0C0" w:sz="4" w:space="0"/>
              <w:left w:val="single" w:color="C0C0C0" w:sz="4" w:space="0"/>
              <w:bottom w:val="single" w:color="C0C0C0" w:sz="4" w:space="0"/>
              <w:right w:val="single" w:color="C0C0C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1440" w:type="dxa"/>
            <w:vMerge w:val="continue"/>
            <w:tcBorders>
              <w:top w:val="single" w:color="C0C0C0" w:sz="4" w:space="0"/>
              <w:left w:val="nil"/>
              <w:bottom w:val="nil"/>
              <w:right w:val="nil"/>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3139" w:type="dxa"/>
            <w:gridSpan w:val="2"/>
            <w:tcBorders>
              <w:top w:val="single" w:color="C0C0C0" w:sz="4" w:space="0"/>
              <w:left w:val="nil"/>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活动</w:t>
            </w:r>
          </w:p>
        </w:tc>
        <w:tc>
          <w:tcPr>
            <w:tcW w:w="1125" w:type="dxa"/>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绩效指标</w:t>
            </w:r>
          </w:p>
        </w:tc>
        <w:tc>
          <w:tcPr>
            <w:tcW w:w="1020" w:type="dxa"/>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指标性质</w:t>
            </w:r>
          </w:p>
        </w:tc>
        <w:tc>
          <w:tcPr>
            <w:tcW w:w="3938"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指标值</w:t>
            </w:r>
          </w:p>
        </w:tc>
        <w:tc>
          <w:tcPr>
            <w:tcW w:w="1425" w:type="dxa"/>
            <w:tcBorders>
              <w:top w:val="single" w:color="C0C0C0" w:sz="4" w:space="0"/>
              <w:left w:val="single" w:color="C0C0C0" w:sz="4" w:space="0"/>
              <w:bottom w:val="single" w:color="C0C0C0" w:sz="4" w:space="0"/>
              <w:right w:val="single" w:color="C0C0C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20" w:hRule="atLeast"/>
        </w:trPr>
        <w:tc>
          <w:tcPr>
            <w:tcW w:w="1440" w:type="dxa"/>
            <w:vMerge w:val="continue"/>
            <w:tcBorders>
              <w:top w:val="single" w:color="C0C0C0" w:sz="4" w:space="0"/>
              <w:left w:val="nil"/>
              <w:bottom w:val="nil"/>
              <w:right w:val="nil"/>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3139" w:type="dxa"/>
            <w:gridSpan w:val="2"/>
            <w:tcBorders>
              <w:top w:val="single" w:color="C0C0C0" w:sz="4" w:space="0"/>
              <w:left w:val="nil"/>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中小企业发展</w:t>
            </w:r>
          </w:p>
        </w:tc>
        <w:tc>
          <w:tcPr>
            <w:tcW w:w="1125" w:type="dxa"/>
            <w:tcBorders>
              <w:top w:val="single" w:color="C0C0C0" w:sz="4" w:space="0"/>
              <w:left w:val="single" w:color="C0C0C0" w:sz="4" w:space="0"/>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020" w:type="dxa"/>
            <w:tcBorders>
              <w:top w:val="single" w:color="C0C0C0" w:sz="4" w:space="0"/>
              <w:left w:val="single" w:color="C0C0C0" w:sz="4" w:space="0"/>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产出质量指标</w:t>
            </w:r>
          </w:p>
        </w:tc>
        <w:tc>
          <w:tcPr>
            <w:tcW w:w="3938"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深入贯彻党的二十大精神，落实党中央、国务院和北京市委市政府关于进一步帮助中小微企业纾困解难、推动中小微企业高质量发展的各项决策部署，拓宽政策支持渠道，提振信心稳定预期，激发市场活力。加强对辖区中小微企业的有效扶持和精准服务，促进中小微企业平稳发展；支持中小微企业自主创新，推动潜力企业快速成长与发展。</w:t>
            </w:r>
          </w:p>
        </w:tc>
        <w:tc>
          <w:tcPr>
            <w:tcW w:w="1425" w:type="dxa"/>
            <w:tcBorders>
              <w:top w:val="single" w:color="C0C0C0" w:sz="4" w:space="0"/>
              <w:left w:val="single" w:color="C0C0C0" w:sz="4" w:space="0"/>
              <w:bottom w:val="single" w:color="C0C0C0" w:sz="4" w:space="0"/>
              <w:right w:val="single" w:color="C0C0C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1440" w:type="dxa"/>
            <w:vMerge w:val="continue"/>
            <w:tcBorders>
              <w:top w:val="single" w:color="C0C0C0" w:sz="4" w:space="0"/>
              <w:left w:val="nil"/>
              <w:bottom w:val="nil"/>
              <w:right w:val="nil"/>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3139" w:type="dxa"/>
            <w:gridSpan w:val="2"/>
            <w:tcBorders>
              <w:top w:val="single" w:color="C0C0C0" w:sz="4" w:space="0"/>
              <w:left w:val="nil"/>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投资促进</w:t>
            </w:r>
          </w:p>
        </w:tc>
        <w:tc>
          <w:tcPr>
            <w:tcW w:w="1125" w:type="dxa"/>
            <w:tcBorders>
              <w:top w:val="single" w:color="C0C0C0" w:sz="4" w:space="0"/>
              <w:left w:val="single" w:color="C0C0C0" w:sz="4" w:space="0"/>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1020" w:type="dxa"/>
            <w:tcBorders>
              <w:top w:val="single" w:color="C0C0C0" w:sz="4" w:space="0"/>
              <w:left w:val="single" w:color="C0C0C0" w:sz="4" w:space="0"/>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产出质量指标</w:t>
            </w:r>
          </w:p>
        </w:tc>
        <w:tc>
          <w:tcPr>
            <w:tcW w:w="3938"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按照区领导对于全区投资促进工作的指示，有效全年投资促进工作开展，达到招商引资预期效果，为西城区经济社会高质量发展注入动能。</w:t>
            </w:r>
          </w:p>
        </w:tc>
        <w:tc>
          <w:tcPr>
            <w:tcW w:w="1425" w:type="dxa"/>
            <w:tcBorders>
              <w:top w:val="single" w:color="C0C0C0" w:sz="4" w:space="0"/>
              <w:left w:val="single" w:color="C0C0C0" w:sz="4" w:space="0"/>
              <w:bottom w:val="single" w:color="C0C0C0" w:sz="4" w:space="0"/>
              <w:right w:val="single" w:color="C0C0C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440" w:type="dxa"/>
            <w:vMerge w:val="continue"/>
            <w:tcBorders>
              <w:top w:val="single" w:color="C0C0C0" w:sz="4" w:space="0"/>
              <w:left w:val="nil"/>
              <w:bottom w:val="nil"/>
              <w:right w:val="nil"/>
            </w:tcBorders>
            <w:shd w:val="clear" w:color="EFF2F7" w:fill="EFF2F7"/>
            <w:vAlign w:val="center"/>
          </w:tcPr>
          <w:p>
            <w:pPr>
              <w:jc w:val="center"/>
              <w:rPr>
                <w:rFonts w:hint="eastAsia" w:ascii="宋体" w:hAnsi="宋体" w:eastAsia="宋体" w:cs="宋体"/>
                <w:b/>
                <w:bCs/>
                <w:i w:val="0"/>
                <w:iCs w:val="0"/>
                <w:color w:val="000000"/>
                <w:sz w:val="20"/>
                <w:szCs w:val="20"/>
                <w:u w:val="none"/>
              </w:rPr>
            </w:pPr>
          </w:p>
        </w:tc>
        <w:tc>
          <w:tcPr>
            <w:tcW w:w="3139" w:type="dxa"/>
            <w:gridSpan w:val="2"/>
            <w:tcBorders>
              <w:top w:val="single" w:color="C0C0C0" w:sz="4" w:space="0"/>
              <w:left w:val="nil"/>
              <w:bottom w:val="single" w:color="C0C0C0" w:sz="4" w:space="0"/>
              <w:right w:val="single" w:color="C0C0C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25" w:type="dxa"/>
            <w:tcBorders>
              <w:top w:val="single" w:color="C0C0C0" w:sz="4" w:space="0"/>
              <w:left w:val="single" w:color="C0C0C0" w:sz="4" w:space="0"/>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1020" w:type="dxa"/>
            <w:tcBorders>
              <w:top w:val="single" w:color="C0C0C0" w:sz="4" w:space="0"/>
              <w:left w:val="single" w:color="C0C0C0" w:sz="4" w:space="0"/>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3938" w:type="dxa"/>
            <w:gridSpan w:val="2"/>
            <w:tcBorders>
              <w:top w:val="single" w:color="C0C0C0" w:sz="4" w:space="0"/>
              <w:left w:val="single" w:color="C0C0C0" w:sz="4" w:space="0"/>
              <w:bottom w:val="single" w:color="C0C0C0" w:sz="4" w:space="0"/>
              <w:right w:val="single" w:color="C0C0C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通过服务型政府的建设，力争使所有服务对象基本满意。</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bl>
    <w:p>
      <w:pPr>
        <w:pStyle w:val="2"/>
        <w:rPr>
          <w:rFonts w:hint="eastAsia"/>
          <w:lang w:eastAsia="zh-CN"/>
        </w:rPr>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69F3E"/>
    <w:multiLevelType w:val="singleLevel"/>
    <w:tmpl w:val="0B469F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15317"/>
    <w:rsid w:val="0EBB0A63"/>
    <w:rsid w:val="3028498E"/>
    <w:rsid w:val="56015317"/>
    <w:rsid w:val="582A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overflowPunct w:val="0"/>
      <w:spacing w:line="560" w:lineRule="exact"/>
      <w:ind w:firstLine="880" w:firstLineChars="200"/>
    </w:pPr>
    <w:rPr>
      <w:rFonts w:ascii="宋体" w:hAnsi="宋体" w:eastAsia="仿宋_GB2312"/>
      <w:sz w:val="32"/>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2025-01-23T01:17:00Z</dcterms:created>
  <dc:creator>lenovo</dc:creator>
  <cp:lastModifiedBy>lenovo</cp:lastModifiedBy>
  <cp:lastPrinted>2025-01-23T05:39:00Z</cp:lastPrinted>
  <dcterms:modified xsi:type="dcterms:W3CDTF">2025-01-24T08:55:43Z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4003067AFEDB4FA7935B0CABD6866B16</vt:lpwstr>
  </property>
</Properties>
</file>