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A0DA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北京市西城区国防动员办公室</w:t>
      </w:r>
    </w:p>
    <w:p w14:paraId="7723ED63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行政执法统计年报</w:t>
      </w:r>
    </w:p>
    <w:p w14:paraId="06D0AC7F">
      <w:pPr>
        <w:ind w:firstLine="720" w:firstLineChars="200"/>
        <w:rPr>
          <w:rFonts w:ascii="仿宋_GB2312" w:hAnsi="仿宋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按照区司法局通知要求</w:t>
      </w: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，现将国动办2024年行政执法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统计</w:t>
      </w:r>
      <w:r>
        <w:rPr>
          <w:rFonts w:hint="eastAsia" w:ascii="仿宋_GB2312" w:hAnsi="仿宋" w:eastAsia="仿宋_GB2312" w:cs="Arial"/>
          <w:color w:val="000000"/>
          <w:sz w:val="36"/>
          <w:szCs w:val="36"/>
        </w:rPr>
        <w:t>报告如下：</w:t>
      </w:r>
    </w:p>
    <w:p w14:paraId="011746BE">
      <w:pPr>
        <w:ind w:firstLine="720" w:firstLineChars="200"/>
        <w:rPr>
          <w:rFonts w:ascii="仿宋_GB2312" w:hAnsi="仿宋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（一）行政执法机关的执法主体名称和数量情况：北京市西城区国防动员办公室（人民防空办公室），数量1。</w:t>
      </w:r>
    </w:p>
    <w:p w14:paraId="6A9003AA"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（二）各执法主体的执法岗位设置及执法人员在岗情况：区级国动办（人防办）现有综合执法岗 8人，</w:t>
      </w:r>
      <w:bookmarkStart w:id="0" w:name="_GoBack"/>
      <w:bookmarkEnd w:id="0"/>
      <w:r>
        <w:rPr>
          <w:rFonts w:hint="eastAsia" w:ascii="仿宋_GB2312" w:hAnsi="仿宋" w:eastAsia="仿宋_GB2312" w:cs="Arial"/>
          <w:color w:val="000000"/>
          <w:sz w:val="36"/>
          <w:szCs w:val="36"/>
        </w:rPr>
        <w:t>其中，设行政处罚及执法检查岗3人，执法宣传科负责国动办（人防办）的行政处罚及执法检查，3人全部在岗。设行政检查岗5人，其中3个行政科共5人负责本职业务行政检查，指挥通信（军事设施保护）科2人、行政审批科1人、工程管理（安全生产办公室）科2人（其中1人挂职），4人在岗，1人占调。综合执法岗位人员随人员变动和任务变化作动态调整。</w:t>
      </w:r>
    </w:p>
    <w:p w14:paraId="3364FEFE"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（三）执法力量投入情况：出动行政执法检查163人次（</w:t>
      </w:r>
      <w:r>
        <w:rPr>
          <w:rFonts w:hint="eastAsia" w:ascii="仿宋_GB2312" w:eastAsia="仿宋_GB2312" w:hAnsiTheme="minorEastAsia"/>
          <w:sz w:val="36"/>
          <w:szCs w:val="36"/>
        </w:rPr>
        <w:t>含一体化综合监管扫码检查办结128户</w:t>
      </w: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）。</w:t>
      </w:r>
    </w:p>
    <w:p w14:paraId="24F658F8">
      <w:pPr>
        <w:pBdr>
          <w:bottom w:val="single" w:color="FFFFFF" w:sz="4" w:space="31"/>
        </w:pBdr>
        <w:overflowPunct w:val="0"/>
        <w:spacing w:line="560" w:lineRule="exact"/>
        <w:ind w:firstLine="720" w:firstLineChars="200"/>
        <w:textAlignment w:val="baseline"/>
        <w:rPr>
          <w:rFonts w:ascii="仿宋_GB2312" w:hAnsi="宋体" w:eastAsia="仿宋_GB2312" w:cs="宋体"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（四） 政务服务事项的办理情况：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6"/>
          <w:szCs w:val="36"/>
          <w:shd w:val="clear" w:color="auto" w:fill="FFFFFF"/>
        </w:rPr>
        <w:t>办理人防工程使用许可64件；</w:t>
      </w:r>
      <w:r>
        <w:rPr>
          <w:rFonts w:hint="eastAsia" w:ascii="仿宋_GB2312" w:hAnsi="宋体" w:eastAsia="仿宋_GB2312" w:cs="宋体"/>
          <w:color w:val="2B2B2B"/>
          <w:kern w:val="0"/>
          <w:sz w:val="36"/>
          <w:szCs w:val="36"/>
          <w:shd w:val="clear" w:color="auto" w:fill="FFFFFF"/>
        </w:rPr>
        <w:t>办理人防工程改造许可1处。办理人防工程竣工验收备案许可2处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6"/>
          <w:szCs w:val="36"/>
          <w:shd w:val="clear" w:color="auto" w:fill="FFFFFF"/>
        </w:rPr>
        <w:t>；人防工程建设审批方面，完成办理“多规合一”项目35件；批准易地建设354.51平方米，做到“应建尽建、应缴必缴”。</w:t>
      </w:r>
    </w:p>
    <w:p w14:paraId="6E64A574">
      <w:pPr>
        <w:pBdr>
          <w:bottom w:val="single" w:color="FFFFFF" w:sz="4" w:space="31"/>
        </w:pBdr>
        <w:overflowPunct w:val="0"/>
        <w:spacing w:line="560" w:lineRule="exact"/>
        <w:ind w:firstLine="720" w:firstLineChars="200"/>
        <w:textAlignment w:val="baseline"/>
        <w:rPr>
          <w:rFonts w:ascii="楷体_GB2312" w:hAnsi="Calibri" w:eastAsia="楷体_GB2312" w:cs="仿宋_GB2312"/>
          <w:kern w:val="0"/>
          <w:sz w:val="36"/>
          <w:szCs w:val="36"/>
          <w:lang w:val="zh-CN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（五）执法检查计划执行情况：已完成当年行政执法检查任务。</w:t>
      </w:r>
    </w:p>
    <w:p w14:paraId="5ACE3A8B"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（六）行政处罚、行政强制等案件的办理情况：行政处罚3起，其中：不予行政处罚1起，简易行政处罚3起，处罚金额3000元。无行政强制案件。</w:t>
      </w:r>
    </w:p>
    <w:p w14:paraId="1CDD7EDE">
      <w:pPr>
        <w:ind w:firstLine="720" w:firstLineChars="200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（七）</w:t>
      </w:r>
      <w:r>
        <w:rPr>
          <w:rFonts w:hint="eastAsia" w:ascii="仿宋_GB2312" w:hAnsi="Times New Roman" w:eastAsia="仿宋_GB2312" w:cs="Times New Roman"/>
          <w:sz w:val="36"/>
          <w:szCs w:val="36"/>
        </w:rPr>
        <w:t>投诉、举报案件的受理和分类办理情况：无。</w:t>
      </w:r>
    </w:p>
    <w:p w14:paraId="0CE487B4"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（八）行政执法机关认为需要公示的其他情况：无。</w:t>
      </w:r>
    </w:p>
    <w:p w14:paraId="28419113">
      <w:pPr>
        <w:pStyle w:val="4"/>
        <w:spacing w:before="75" w:beforeAutospacing="0" w:after="75" w:afterAutospacing="0"/>
        <w:ind w:firstLine="645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Arial" w:hAnsi="Arial" w:eastAsia="仿宋_GB2312" w:cs="Arial"/>
          <w:color w:val="000000"/>
          <w:sz w:val="36"/>
          <w:szCs w:val="36"/>
        </w:rPr>
        <w:t> </w:t>
      </w:r>
    </w:p>
    <w:p w14:paraId="25521F1C">
      <w:pPr>
        <w:pStyle w:val="4"/>
        <w:spacing w:before="75" w:beforeAutospacing="0" w:after="75" w:afterAutospacing="0"/>
        <w:ind w:firstLine="645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Arial" w:hAnsi="Arial" w:eastAsia="仿宋_GB2312" w:cs="Arial"/>
          <w:color w:val="000000"/>
          <w:sz w:val="36"/>
          <w:szCs w:val="36"/>
        </w:rPr>
        <w:t> </w:t>
      </w:r>
    </w:p>
    <w:p w14:paraId="5866541C">
      <w:pPr>
        <w:pStyle w:val="4"/>
        <w:spacing w:before="75" w:beforeAutospacing="0" w:after="75" w:afterAutospacing="0"/>
        <w:ind w:firstLine="3195"/>
        <w:jc w:val="center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Arial" w:eastAsia="仿宋_GB2312" w:cs="Arial"/>
          <w:color w:val="000000"/>
          <w:sz w:val="36"/>
          <w:szCs w:val="36"/>
        </w:rPr>
        <w:t>北京市西城区国防动员办公室</w:t>
      </w:r>
    </w:p>
    <w:p w14:paraId="5A7F9513">
      <w:pPr>
        <w:pStyle w:val="4"/>
        <w:spacing w:before="75" w:beforeAutospacing="0" w:after="75" w:afterAutospacing="0"/>
        <w:ind w:firstLine="4140" w:firstLineChars="115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Arial" w:eastAsia="仿宋_GB2312" w:cs="Arial"/>
          <w:color w:val="000000"/>
          <w:sz w:val="36"/>
          <w:szCs w:val="36"/>
        </w:rPr>
        <w:t xml:space="preserve"> 2025年1月3日</w:t>
      </w:r>
    </w:p>
    <w:p w14:paraId="6344FA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0"/>
    <w:rsid w:val="000039F6"/>
    <w:rsid w:val="000334E0"/>
    <w:rsid w:val="000D5022"/>
    <w:rsid w:val="00117D27"/>
    <w:rsid w:val="00163070"/>
    <w:rsid w:val="001749D5"/>
    <w:rsid w:val="001D2ECB"/>
    <w:rsid w:val="00284D88"/>
    <w:rsid w:val="002B30E0"/>
    <w:rsid w:val="003024FA"/>
    <w:rsid w:val="003028A3"/>
    <w:rsid w:val="003645A1"/>
    <w:rsid w:val="0040024E"/>
    <w:rsid w:val="004938D1"/>
    <w:rsid w:val="005145FF"/>
    <w:rsid w:val="005437DD"/>
    <w:rsid w:val="005664EC"/>
    <w:rsid w:val="00661BE4"/>
    <w:rsid w:val="00675732"/>
    <w:rsid w:val="0068388E"/>
    <w:rsid w:val="00683E3C"/>
    <w:rsid w:val="006E04E5"/>
    <w:rsid w:val="00766639"/>
    <w:rsid w:val="00832C37"/>
    <w:rsid w:val="00876B49"/>
    <w:rsid w:val="008A18B0"/>
    <w:rsid w:val="008C3469"/>
    <w:rsid w:val="008F5CAC"/>
    <w:rsid w:val="00910843"/>
    <w:rsid w:val="009B6F9F"/>
    <w:rsid w:val="00AD6D50"/>
    <w:rsid w:val="00B12C38"/>
    <w:rsid w:val="00C259BB"/>
    <w:rsid w:val="00C33DB8"/>
    <w:rsid w:val="00C40B0F"/>
    <w:rsid w:val="00CF5926"/>
    <w:rsid w:val="00D65E7D"/>
    <w:rsid w:val="00DC3202"/>
    <w:rsid w:val="00DD4DC7"/>
    <w:rsid w:val="00ED1D27"/>
    <w:rsid w:val="00ED662B"/>
    <w:rsid w:val="00F2686D"/>
    <w:rsid w:val="00F97764"/>
    <w:rsid w:val="672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615</Words>
  <Characters>635</Characters>
  <Lines>4</Lines>
  <Paragraphs>1</Paragraphs>
  <TotalTime>32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2025-02-06T01:10:00Z</dcterms:created>
  <dc:creator>信息管理员</dc:creator>
  <cp:lastModifiedBy>佳</cp:lastModifiedBy>
  <dcterms:modified xsi:type="dcterms:W3CDTF">2025-02-06T02:13:58Z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2751496FD9AD4EE8BBDA143B9CA7152F_13</vt:lpwstr>
  </property>
</Properties>
</file>