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4BCCE"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预算公开目录</w:t>
      </w:r>
    </w:p>
    <w:p w14:paraId="55C22A23"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p w14:paraId="04C9DAED"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2025年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ascii="仿宋_GB2312" w:eastAsia="仿宋_GB2312"/>
          <w:color w:val="000000"/>
          <w:sz w:val="32"/>
          <w:szCs w:val="32"/>
        </w:rPr>
        <w:t>预算情况说明</w:t>
      </w:r>
    </w:p>
    <w:p w14:paraId="597E429D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主要职责及机构设置情况</w:t>
      </w:r>
    </w:p>
    <w:p w14:paraId="5A5BC516"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2025年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预算收支及增减变化情况说明</w:t>
      </w:r>
    </w:p>
    <w:p w14:paraId="4C418474"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主要支出情况</w:t>
      </w:r>
    </w:p>
    <w:p w14:paraId="6AC61B90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 xml:space="preserve"> 单位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14:paraId="4E71A8AC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其他情况说明</w:t>
      </w:r>
    </w:p>
    <w:p w14:paraId="3A2C0D3E"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 w14:paraId="60D54049"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</w:p>
    <w:p w14:paraId="331D25DF"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2025年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ascii="仿宋_GB2312" w:eastAsia="仿宋_GB2312"/>
          <w:color w:val="000000"/>
          <w:sz w:val="32"/>
          <w:szCs w:val="32"/>
        </w:rPr>
        <w:t>预算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 w14:paraId="70E58A7A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 单位收支总体情况表 </w:t>
      </w:r>
    </w:p>
    <w:p w14:paraId="5DE45BBF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单位</w:t>
      </w:r>
      <w:r>
        <w:rPr>
          <w:rFonts w:hint="eastAsia" w:ascii="仿宋_GB2312" w:eastAsia="仿宋_GB2312"/>
          <w:sz w:val="32"/>
          <w:szCs w:val="32"/>
        </w:rPr>
        <w:t>收入总体情况表</w:t>
      </w:r>
    </w:p>
    <w:p w14:paraId="1F268F8E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单位</w:t>
      </w:r>
      <w:r>
        <w:rPr>
          <w:rFonts w:hint="eastAsia" w:ascii="仿宋_GB2312" w:eastAsia="仿宋_GB2312"/>
          <w:sz w:val="32"/>
          <w:szCs w:val="32"/>
        </w:rPr>
        <w:t>支出总体情况表</w:t>
      </w:r>
    </w:p>
    <w:p w14:paraId="35574CAA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项目支出表</w:t>
      </w:r>
    </w:p>
    <w:p w14:paraId="672EEBF5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政府采购预算明细表</w:t>
      </w:r>
    </w:p>
    <w:p w14:paraId="27C31C45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 w14:paraId="05E75870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 w14:paraId="1614D58F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一般公共预算基本支出</w:t>
      </w:r>
      <w:r>
        <w:rPr>
          <w:rFonts w:hint="eastAsia" w:ascii="仿宋_GB2312" w:hAnsi="Times New Roman" w:eastAsia="仿宋_GB2312" w:cs="Times New Roman"/>
          <w:sz w:val="32"/>
          <w:szCs w:val="32"/>
        </w:rPr>
        <w:t>情况表</w:t>
      </w:r>
    </w:p>
    <w:p w14:paraId="41498565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 w14:paraId="2E363711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国有资本经营预算财政拨款支出表</w:t>
      </w:r>
    </w:p>
    <w:p w14:paraId="65B8ADBB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一 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 w14:paraId="08F6C05D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政府购买服务预算表</w:t>
      </w:r>
    </w:p>
    <w:p w14:paraId="444C748B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项目支出绩效目标申报表</w:t>
      </w:r>
    </w:p>
    <w:p w14:paraId="6A608FFE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表十四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单位</w:t>
      </w:r>
      <w:r>
        <w:rPr>
          <w:rFonts w:hint="eastAsia" w:ascii="仿宋_GB2312" w:eastAsia="仿宋_GB2312"/>
          <w:sz w:val="32"/>
          <w:szCs w:val="32"/>
        </w:rPr>
        <w:t>（单位）整体支出绩效目标申报表</w:t>
      </w:r>
    </w:p>
    <w:p w14:paraId="1A9DC341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4" w:name="_GoBack"/>
      <w:bookmarkEnd w:id="4"/>
      <w:r>
        <w:rPr>
          <w:rFonts w:hint="eastAsia" w:ascii="方正小标宋简体" w:eastAsia="方正小标宋简体"/>
          <w:b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/>
          <w:sz w:val="44"/>
          <w:szCs w:val="44"/>
        </w:rPr>
        <w:t>年西城区科技协作中心</w:t>
      </w:r>
    </w:p>
    <w:p w14:paraId="219D1B16"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单位预算情况说明</w:t>
      </w:r>
    </w:p>
    <w:p w14:paraId="241252CB">
      <w:pPr>
        <w:adjustRightInd w:val="0"/>
        <w:snapToGrid w:val="0"/>
        <w:spacing w:line="500" w:lineRule="exact"/>
        <w:outlineLvl w:val="0"/>
        <w:rPr>
          <w:rFonts w:hint="eastAsia" w:ascii="仿宋" w:hAnsi="仿宋" w:eastAsia="仿宋"/>
          <w:sz w:val="32"/>
          <w:szCs w:val="32"/>
        </w:rPr>
      </w:pPr>
    </w:p>
    <w:p w14:paraId="6D8A3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 xml:space="preserve"> 单位</w:t>
      </w:r>
      <w:r>
        <w:rPr>
          <w:rFonts w:hint="eastAsia" w:ascii="黑体" w:hAnsi="黑体" w:eastAsia="黑体"/>
          <w:color w:val="auto"/>
          <w:sz w:val="32"/>
          <w:szCs w:val="32"/>
        </w:rPr>
        <w:t>主要职责及机构设置情况</w:t>
      </w:r>
    </w:p>
    <w:p w14:paraId="3C51C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（一）单位机构设置与职责</w:t>
      </w:r>
    </w:p>
    <w:p w14:paraId="09D0D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北京市西城区科技协作中心属于区属事业单位，上级主管单位为北京市西城区科学技术协会。</w:t>
      </w:r>
    </w:p>
    <w:p w14:paraId="684E5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主要职能：</w:t>
      </w:r>
    </w:p>
    <w:p w14:paraId="55DD4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1.为科技成果推广应用、信息交流提供公益服务；</w:t>
      </w:r>
    </w:p>
    <w:p w14:paraId="3780D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2.承担“金桥工程”具体工作；</w:t>
      </w:r>
    </w:p>
    <w:p w14:paraId="7F6AD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3.承担全民科学素质建设科普活动；</w:t>
      </w:r>
    </w:p>
    <w:p w14:paraId="2ACD0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4.承担促进“科技工作者之家”建设工作；</w:t>
      </w:r>
    </w:p>
    <w:p w14:paraId="2888E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5.推动企业科协组织建设；</w:t>
      </w:r>
    </w:p>
    <w:p w14:paraId="28BDC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6.为创新推动工程提供公益服务；</w:t>
      </w:r>
    </w:p>
    <w:p w14:paraId="3197C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7.承担科协门户网站技术支持工作。</w:t>
      </w:r>
    </w:p>
    <w:p w14:paraId="4894C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（二）人员构成情况</w:t>
      </w:r>
    </w:p>
    <w:p w14:paraId="095AA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西城区科技协作中心，事业编制6人，实际5人；长期聘用临时工0人，离退休人员1人。</w:t>
      </w:r>
    </w:p>
    <w:p w14:paraId="4DB51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（三）本预算年度的主要工作任务</w:t>
      </w:r>
    </w:p>
    <w:p w14:paraId="7C780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1.建设“企业创新服务中心”，宣传创新驱动政策，为广大科技工作者“创新创造”创新驱动发展服务，打造服务于科技工作者的有温度 可信赖的科技工作者之家。</w:t>
      </w:r>
    </w:p>
    <w:p w14:paraId="53840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落实市科协“创新驱动”工程政策和工作，组织开展“中小企业优秀技术成果转化培育项目”“优秀青年工程师创新工作室”“企业创新簇”“金桥工程种子资金”的申报工作，为企业凝聚创新资源，破解发展难题，促进科技成果转化，培养科技人才起到积极推动作用。</w:t>
      </w:r>
    </w:p>
    <w:p w14:paraId="35950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3.组织科技企业的创新方法培训，提高企业创新水平，促进产学研协同发展。</w:t>
      </w:r>
    </w:p>
    <w:p w14:paraId="1744C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加强科协组织开放性建设，引领企业科协横向交流活动，广泛引入外部创新资源为企业创新服务，建立以创新为纽带，与政府单位、其他群团组织、上级科协和学会、高校等密切联系和合作，产学研用深度融合的基层企业科协。</w:t>
      </w:r>
    </w:p>
    <w:p w14:paraId="16C1A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5.简约生活 创意无限设计大赛：通过培训和作品评比，引导我区居民树立绿色环保的生活理念，激发居民的环保意识。                                           </w:t>
      </w:r>
    </w:p>
    <w:p w14:paraId="23085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6.全民科学素质建设提升科普活动---下社区：按市科协的工作计划及科协系统工作惯例，普及科学知识、弘扬科学家精神，有力促进区域民众全民科学素质的全面提升。   </w:t>
      </w:r>
    </w:p>
    <w:p w14:paraId="61262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 2025年单位预算收支及增减变化情况说明</w:t>
      </w:r>
    </w:p>
    <w:p w14:paraId="28F5E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西城区科技协作中心2025年收入预算1504868.82元,比2024年收入预算1329898.44元</w:t>
      </w:r>
      <w:bookmarkStart w:id="0" w:name="OLE_LINK2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,增加174970.38元</w:t>
      </w:r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,增加13.16%。</w:t>
      </w:r>
      <w:bookmarkStart w:id="1" w:name="OLE_LINK3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主要变动原因为新公招人员一名。</w:t>
      </w:r>
      <w:bookmarkEnd w:id="1"/>
    </w:p>
    <w:p w14:paraId="38409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其中：预算内资金安排1504868.82元，财政专户资金安排0.00元，其他资金0.00元。</w:t>
      </w:r>
    </w:p>
    <w:p w14:paraId="7E737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我单位2025年不涉及市级提前下达专项转移支付项目资金安排,我单位不涉及政府性基金收入预算。</w:t>
      </w:r>
    </w:p>
    <w:p w14:paraId="1FADC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 主要支出情况</w:t>
      </w:r>
    </w:p>
    <w:p w14:paraId="06EAC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西城区科技协作中心2025年支出预算按用途划分：基本支出预算1484868.82元，比2024年1319898.44元</w:t>
      </w:r>
      <w:bookmarkStart w:id="2" w:name="OLE_LINK4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，增加 164970.38元</w:t>
      </w:r>
      <w:bookmarkEnd w:id="2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，增加12.50%。主要变动原因为新公招人员一名。</w:t>
      </w:r>
    </w:p>
    <w:p w14:paraId="7679D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其中，公用支出141574.44元，比2024年120443.08元，增加 21131.36 元，比去年增加17.54%，主要原因是</w:t>
      </w:r>
      <w:bookmarkStart w:id="3" w:name="OLE_LINK6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新公招人员一名。</w:t>
      </w:r>
    </w:p>
    <w:bookmarkEnd w:id="3"/>
    <w:p w14:paraId="5068C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 单位“三公”经费财政拨款预算说明</w:t>
      </w:r>
    </w:p>
    <w:p w14:paraId="0D9C1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（一）“三公”经费的单位范围</w:t>
      </w:r>
    </w:p>
    <w:p w14:paraId="45E5E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西城区科技协作中心单位预算中因公出国（境）费、公务接待费、公务用车购置及运行维护费的支出单位包括1个所属单位，即西城区科技协作中心。</w:t>
      </w:r>
    </w:p>
    <w:p w14:paraId="03651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（二）“三公”经费预算财政拨款情况说明</w:t>
      </w:r>
    </w:p>
    <w:p w14:paraId="23ABB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2025年单位预算“三公”经费财政拨款预算安排0元。</w:t>
      </w:r>
    </w:p>
    <w:p w14:paraId="70174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 其他情况说明</w:t>
      </w:r>
    </w:p>
    <w:p w14:paraId="707DE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（一）机构运行经费说明</w:t>
      </w:r>
    </w:p>
    <w:p w14:paraId="0EEB0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2025年本单位履行一般行政事业管理职能、维持机关运行，用于一般公共预算安排的行政运行经费，合计84670元,较2024年62454元，增加22216元，变动原因是2024年末新公招人员一名以及2台设备需要更新。</w:t>
      </w:r>
    </w:p>
    <w:p w14:paraId="3A46E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（二）政府采购预算说明</w:t>
      </w:r>
    </w:p>
    <w:p w14:paraId="7A5DA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2025年包含政府采购购置类项目2个，涉及资金2万元。</w:t>
      </w:r>
    </w:p>
    <w:p w14:paraId="3BF64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（三）政府购买服务预算说明</w:t>
      </w:r>
    </w:p>
    <w:p w14:paraId="1708F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2025年涉及政府购买服务项目0个，预算资金0元。</w:t>
      </w:r>
    </w:p>
    <w:p w14:paraId="3F527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（四）绩效目标情况</w:t>
      </w:r>
    </w:p>
    <w:p w14:paraId="17E10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西城区科技协作中心2025年绩效目标</w:t>
      </w:r>
    </w:p>
    <w:p w14:paraId="44E92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1.建设“企业创新服务中心”，为广大科技工作者“创新创造”创新驱动发展服务，建设服务于科技工作者的科技工作者之家。</w:t>
      </w:r>
    </w:p>
    <w:p w14:paraId="5FDE5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落实市科协“创新驱动”工程政策和工作，组织开展“中小企业优秀技术成果转化培育项目”“优秀青年工程师创新工作室”“企业创新簇”“金桥工程种子资金”的申报工作，发挥好企业创新服务中心作用，履行科技服务职责。</w:t>
      </w:r>
    </w:p>
    <w:p w14:paraId="11F39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3.组织科技企业的创新方法培训，引领企业科协横向交流活动。提高企业创新水平，促进产学研协同发展。</w:t>
      </w:r>
    </w:p>
    <w:p w14:paraId="6FDAC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4.推动开放性科协组织建设，发挥科协系统在引导科技企业引进和联系外部创新资源的作用。</w:t>
      </w:r>
    </w:p>
    <w:p w14:paraId="14E7A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5.全民科学素质建设提升科普活动---下社区。</w:t>
      </w:r>
    </w:p>
    <w:p w14:paraId="5EC7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6.专项科普活动---“简约生活创意无限”资源再设计大赛。</w:t>
      </w:r>
    </w:p>
    <w:p w14:paraId="36C1D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（五）国有资本经营预算财政拨款情况说明</w:t>
      </w:r>
    </w:p>
    <w:p w14:paraId="72373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我单位不涉及国有资本经营预算财政拨款。</w:t>
      </w:r>
    </w:p>
    <w:p w14:paraId="1CBE9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（六）国有资产占用情况说明</w:t>
      </w:r>
    </w:p>
    <w:p w14:paraId="69A8F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截止2024年年底，本单位固定资产总额5.4666万元，我单位没有单位价值50万元以上的通用设备及单位价值100万元以上的专用设备。</w:t>
      </w:r>
    </w:p>
    <w:p w14:paraId="2407F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2025年单位预算：没有安排购置车辆、单位价值50万元以上通用设备、单位价值100万元以上的专用设备经费。</w:t>
      </w:r>
    </w:p>
    <w:p w14:paraId="7BEC6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 名词解释</w:t>
      </w:r>
    </w:p>
    <w:p w14:paraId="4BEBD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14:paraId="6FDD6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p w14:paraId="27A56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第二部分 2025年单位预算表（具体内容详见附件1）</w:t>
      </w:r>
    </w:p>
    <w:p w14:paraId="1A8C6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附件：附件1 2025年单位预算表</w:t>
      </w:r>
    </w:p>
    <w:p w14:paraId="57B1C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2025年1月22日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NGYzNTEwYzg3YWE0YTNmMWU2ODAyNDMwMWI4YzcifQ=="/>
  </w:docVars>
  <w:rsids>
    <w:rsidRoot w:val="00C95F25"/>
    <w:rsid w:val="000037C7"/>
    <w:rsid w:val="000155D2"/>
    <w:rsid w:val="00026BAC"/>
    <w:rsid w:val="00027F34"/>
    <w:rsid w:val="00037A44"/>
    <w:rsid w:val="000515B3"/>
    <w:rsid w:val="00053986"/>
    <w:rsid w:val="00062841"/>
    <w:rsid w:val="0006304F"/>
    <w:rsid w:val="00070103"/>
    <w:rsid w:val="000707F0"/>
    <w:rsid w:val="0009321C"/>
    <w:rsid w:val="00095325"/>
    <w:rsid w:val="000A44F4"/>
    <w:rsid w:val="000A640A"/>
    <w:rsid w:val="000A6987"/>
    <w:rsid w:val="000B189F"/>
    <w:rsid w:val="000B6208"/>
    <w:rsid w:val="000C1CA2"/>
    <w:rsid w:val="000F05B4"/>
    <w:rsid w:val="000F366A"/>
    <w:rsid w:val="000F462E"/>
    <w:rsid w:val="00110C91"/>
    <w:rsid w:val="00115CC2"/>
    <w:rsid w:val="00116D10"/>
    <w:rsid w:val="00131007"/>
    <w:rsid w:val="00142485"/>
    <w:rsid w:val="0014515C"/>
    <w:rsid w:val="001570D1"/>
    <w:rsid w:val="00162DB5"/>
    <w:rsid w:val="00166AAC"/>
    <w:rsid w:val="00166DBF"/>
    <w:rsid w:val="00170F73"/>
    <w:rsid w:val="001777BE"/>
    <w:rsid w:val="00192227"/>
    <w:rsid w:val="00196026"/>
    <w:rsid w:val="001A4EC5"/>
    <w:rsid w:val="001A6F5B"/>
    <w:rsid w:val="001B188B"/>
    <w:rsid w:val="001B7DFC"/>
    <w:rsid w:val="001C1B6E"/>
    <w:rsid w:val="001D1F61"/>
    <w:rsid w:val="001D4D62"/>
    <w:rsid w:val="001E6E49"/>
    <w:rsid w:val="00201708"/>
    <w:rsid w:val="0020518C"/>
    <w:rsid w:val="00213A7B"/>
    <w:rsid w:val="00230CF1"/>
    <w:rsid w:val="00232492"/>
    <w:rsid w:val="00235D20"/>
    <w:rsid w:val="002531EA"/>
    <w:rsid w:val="002555DA"/>
    <w:rsid w:val="00260760"/>
    <w:rsid w:val="00260E4B"/>
    <w:rsid w:val="002671D3"/>
    <w:rsid w:val="00272B40"/>
    <w:rsid w:val="00297646"/>
    <w:rsid w:val="002A1269"/>
    <w:rsid w:val="002A3839"/>
    <w:rsid w:val="002D4EBF"/>
    <w:rsid w:val="002E4B16"/>
    <w:rsid w:val="002E5F87"/>
    <w:rsid w:val="002F0BED"/>
    <w:rsid w:val="002F1380"/>
    <w:rsid w:val="002F7B66"/>
    <w:rsid w:val="0030216F"/>
    <w:rsid w:val="00302743"/>
    <w:rsid w:val="0031070F"/>
    <w:rsid w:val="0031659A"/>
    <w:rsid w:val="00316FEE"/>
    <w:rsid w:val="00321AE4"/>
    <w:rsid w:val="0032220B"/>
    <w:rsid w:val="003331F0"/>
    <w:rsid w:val="00337270"/>
    <w:rsid w:val="00337D58"/>
    <w:rsid w:val="00345674"/>
    <w:rsid w:val="00351C73"/>
    <w:rsid w:val="00354B62"/>
    <w:rsid w:val="003801A5"/>
    <w:rsid w:val="00380348"/>
    <w:rsid w:val="003833EC"/>
    <w:rsid w:val="0039347B"/>
    <w:rsid w:val="003977E9"/>
    <w:rsid w:val="003A0BCC"/>
    <w:rsid w:val="003A55EC"/>
    <w:rsid w:val="003D1AFB"/>
    <w:rsid w:val="003D29CC"/>
    <w:rsid w:val="003D549B"/>
    <w:rsid w:val="003D5884"/>
    <w:rsid w:val="003D7BC2"/>
    <w:rsid w:val="003E4DB7"/>
    <w:rsid w:val="003F0415"/>
    <w:rsid w:val="003F53FA"/>
    <w:rsid w:val="004118B3"/>
    <w:rsid w:val="0041511A"/>
    <w:rsid w:val="00432B5E"/>
    <w:rsid w:val="00433BBC"/>
    <w:rsid w:val="00434D1F"/>
    <w:rsid w:val="0044476A"/>
    <w:rsid w:val="00452373"/>
    <w:rsid w:val="00454038"/>
    <w:rsid w:val="00463AC3"/>
    <w:rsid w:val="00470920"/>
    <w:rsid w:val="004718C4"/>
    <w:rsid w:val="00481675"/>
    <w:rsid w:val="0048215D"/>
    <w:rsid w:val="0048489F"/>
    <w:rsid w:val="00484E31"/>
    <w:rsid w:val="00487B53"/>
    <w:rsid w:val="00490484"/>
    <w:rsid w:val="00497CA8"/>
    <w:rsid w:val="004A51BF"/>
    <w:rsid w:val="004B083D"/>
    <w:rsid w:val="004B0ABB"/>
    <w:rsid w:val="004B3FE1"/>
    <w:rsid w:val="004B628D"/>
    <w:rsid w:val="004B6617"/>
    <w:rsid w:val="004C2C36"/>
    <w:rsid w:val="004C6855"/>
    <w:rsid w:val="004C78EA"/>
    <w:rsid w:val="004C7F83"/>
    <w:rsid w:val="004E6207"/>
    <w:rsid w:val="004F2627"/>
    <w:rsid w:val="00502E07"/>
    <w:rsid w:val="00516591"/>
    <w:rsid w:val="0052369D"/>
    <w:rsid w:val="00533561"/>
    <w:rsid w:val="005359BB"/>
    <w:rsid w:val="00535CDD"/>
    <w:rsid w:val="00541797"/>
    <w:rsid w:val="005424B7"/>
    <w:rsid w:val="0054575E"/>
    <w:rsid w:val="00551327"/>
    <w:rsid w:val="00563420"/>
    <w:rsid w:val="0056504F"/>
    <w:rsid w:val="005725B8"/>
    <w:rsid w:val="00576816"/>
    <w:rsid w:val="00580A9E"/>
    <w:rsid w:val="00581510"/>
    <w:rsid w:val="00581B4F"/>
    <w:rsid w:val="00582B08"/>
    <w:rsid w:val="005837F5"/>
    <w:rsid w:val="005968A6"/>
    <w:rsid w:val="00596CEF"/>
    <w:rsid w:val="005A0004"/>
    <w:rsid w:val="005A2D03"/>
    <w:rsid w:val="005A4F83"/>
    <w:rsid w:val="005C51F6"/>
    <w:rsid w:val="005D37C1"/>
    <w:rsid w:val="005E5A3D"/>
    <w:rsid w:val="005F1F66"/>
    <w:rsid w:val="005F2FAC"/>
    <w:rsid w:val="00604C07"/>
    <w:rsid w:val="00616AB3"/>
    <w:rsid w:val="006202C9"/>
    <w:rsid w:val="0063239C"/>
    <w:rsid w:val="00633B32"/>
    <w:rsid w:val="00643B72"/>
    <w:rsid w:val="0064410B"/>
    <w:rsid w:val="00650769"/>
    <w:rsid w:val="006527A8"/>
    <w:rsid w:val="00653510"/>
    <w:rsid w:val="006703ED"/>
    <w:rsid w:val="00671216"/>
    <w:rsid w:val="00677F8B"/>
    <w:rsid w:val="006841E0"/>
    <w:rsid w:val="00693572"/>
    <w:rsid w:val="00695623"/>
    <w:rsid w:val="0069630E"/>
    <w:rsid w:val="006A2922"/>
    <w:rsid w:val="006B16BA"/>
    <w:rsid w:val="006B1F4D"/>
    <w:rsid w:val="006B2855"/>
    <w:rsid w:val="006B4103"/>
    <w:rsid w:val="006B7D98"/>
    <w:rsid w:val="006D5893"/>
    <w:rsid w:val="006D5B1E"/>
    <w:rsid w:val="006D6286"/>
    <w:rsid w:val="006E2293"/>
    <w:rsid w:val="006E3DA3"/>
    <w:rsid w:val="006E574E"/>
    <w:rsid w:val="006E5B6C"/>
    <w:rsid w:val="007003A9"/>
    <w:rsid w:val="007145A9"/>
    <w:rsid w:val="0071755B"/>
    <w:rsid w:val="00720835"/>
    <w:rsid w:val="007210EF"/>
    <w:rsid w:val="007352B1"/>
    <w:rsid w:val="00742805"/>
    <w:rsid w:val="00744C86"/>
    <w:rsid w:val="00746D90"/>
    <w:rsid w:val="007477EE"/>
    <w:rsid w:val="00750FED"/>
    <w:rsid w:val="00754E67"/>
    <w:rsid w:val="0075695B"/>
    <w:rsid w:val="00762546"/>
    <w:rsid w:val="00776C1E"/>
    <w:rsid w:val="007840C7"/>
    <w:rsid w:val="00785238"/>
    <w:rsid w:val="00785E7E"/>
    <w:rsid w:val="007932D1"/>
    <w:rsid w:val="00796CCF"/>
    <w:rsid w:val="00797143"/>
    <w:rsid w:val="007A0081"/>
    <w:rsid w:val="007A3D04"/>
    <w:rsid w:val="007A3EB2"/>
    <w:rsid w:val="007A6DF2"/>
    <w:rsid w:val="007A7071"/>
    <w:rsid w:val="007A7452"/>
    <w:rsid w:val="007B6A6C"/>
    <w:rsid w:val="007C16C3"/>
    <w:rsid w:val="007D4D48"/>
    <w:rsid w:val="007E270F"/>
    <w:rsid w:val="007F4585"/>
    <w:rsid w:val="0080323B"/>
    <w:rsid w:val="00813691"/>
    <w:rsid w:val="00814351"/>
    <w:rsid w:val="008329AD"/>
    <w:rsid w:val="00834EF8"/>
    <w:rsid w:val="0084078B"/>
    <w:rsid w:val="00842D14"/>
    <w:rsid w:val="00850B74"/>
    <w:rsid w:val="00850CE6"/>
    <w:rsid w:val="00856CD7"/>
    <w:rsid w:val="00860B96"/>
    <w:rsid w:val="00864586"/>
    <w:rsid w:val="00871C24"/>
    <w:rsid w:val="008936C7"/>
    <w:rsid w:val="00895590"/>
    <w:rsid w:val="008A3EDB"/>
    <w:rsid w:val="008B4564"/>
    <w:rsid w:val="008D551E"/>
    <w:rsid w:val="008E35AB"/>
    <w:rsid w:val="008E7F43"/>
    <w:rsid w:val="008F0FD0"/>
    <w:rsid w:val="008F37ED"/>
    <w:rsid w:val="008F7652"/>
    <w:rsid w:val="00915E53"/>
    <w:rsid w:val="009360EF"/>
    <w:rsid w:val="0094764B"/>
    <w:rsid w:val="009557D5"/>
    <w:rsid w:val="00962361"/>
    <w:rsid w:val="00966EF2"/>
    <w:rsid w:val="00967982"/>
    <w:rsid w:val="00972B33"/>
    <w:rsid w:val="00976FD8"/>
    <w:rsid w:val="00977A76"/>
    <w:rsid w:val="009813D4"/>
    <w:rsid w:val="0098522F"/>
    <w:rsid w:val="00986A43"/>
    <w:rsid w:val="0099259D"/>
    <w:rsid w:val="009B06BB"/>
    <w:rsid w:val="009B1BD4"/>
    <w:rsid w:val="009C3843"/>
    <w:rsid w:val="009D126E"/>
    <w:rsid w:val="009D433C"/>
    <w:rsid w:val="009D4C69"/>
    <w:rsid w:val="009F190A"/>
    <w:rsid w:val="00A04322"/>
    <w:rsid w:val="00A05009"/>
    <w:rsid w:val="00A06636"/>
    <w:rsid w:val="00A06C61"/>
    <w:rsid w:val="00A07F90"/>
    <w:rsid w:val="00A12868"/>
    <w:rsid w:val="00A16061"/>
    <w:rsid w:val="00A20D66"/>
    <w:rsid w:val="00A3164A"/>
    <w:rsid w:val="00A3758E"/>
    <w:rsid w:val="00A3780F"/>
    <w:rsid w:val="00A4561A"/>
    <w:rsid w:val="00A45953"/>
    <w:rsid w:val="00A47E08"/>
    <w:rsid w:val="00A52746"/>
    <w:rsid w:val="00A5467B"/>
    <w:rsid w:val="00A55871"/>
    <w:rsid w:val="00A56100"/>
    <w:rsid w:val="00A61B0D"/>
    <w:rsid w:val="00A6455A"/>
    <w:rsid w:val="00A67615"/>
    <w:rsid w:val="00A726CF"/>
    <w:rsid w:val="00A75A36"/>
    <w:rsid w:val="00A77CED"/>
    <w:rsid w:val="00A9050A"/>
    <w:rsid w:val="00A923DA"/>
    <w:rsid w:val="00A976C1"/>
    <w:rsid w:val="00AA0D1E"/>
    <w:rsid w:val="00AB35E1"/>
    <w:rsid w:val="00AC2524"/>
    <w:rsid w:val="00AD0E91"/>
    <w:rsid w:val="00B15595"/>
    <w:rsid w:val="00B20C31"/>
    <w:rsid w:val="00B362D4"/>
    <w:rsid w:val="00B42099"/>
    <w:rsid w:val="00B4412E"/>
    <w:rsid w:val="00B533A3"/>
    <w:rsid w:val="00B539DD"/>
    <w:rsid w:val="00B56516"/>
    <w:rsid w:val="00B57A0F"/>
    <w:rsid w:val="00B70583"/>
    <w:rsid w:val="00B82F8A"/>
    <w:rsid w:val="00B83BFF"/>
    <w:rsid w:val="00B8469B"/>
    <w:rsid w:val="00B85B10"/>
    <w:rsid w:val="00B90FDA"/>
    <w:rsid w:val="00B91F82"/>
    <w:rsid w:val="00B9244D"/>
    <w:rsid w:val="00B93F4D"/>
    <w:rsid w:val="00B96603"/>
    <w:rsid w:val="00BB1E3A"/>
    <w:rsid w:val="00BC1739"/>
    <w:rsid w:val="00BD1EBA"/>
    <w:rsid w:val="00BE0836"/>
    <w:rsid w:val="00BE4D52"/>
    <w:rsid w:val="00BF28D8"/>
    <w:rsid w:val="00C0223E"/>
    <w:rsid w:val="00C0266D"/>
    <w:rsid w:val="00C0574D"/>
    <w:rsid w:val="00C06574"/>
    <w:rsid w:val="00C2328F"/>
    <w:rsid w:val="00C35651"/>
    <w:rsid w:val="00C36CEA"/>
    <w:rsid w:val="00C470F8"/>
    <w:rsid w:val="00C5713D"/>
    <w:rsid w:val="00C72359"/>
    <w:rsid w:val="00C76814"/>
    <w:rsid w:val="00C81539"/>
    <w:rsid w:val="00C849AD"/>
    <w:rsid w:val="00C93566"/>
    <w:rsid w:val="00C95F25"/>
    <w:rsid w:val="00C96758"/>
    <w:rsid w:val="00CA4592"/>
    <w:rsid w:val="00CA717D"/>
    <w:rsid w:val="00CB1A32"/>
    <w:rsid w:val="00CB3EE1"/>
    <w:rsid w:val="00CB407D"/>
    <w:rsid w:val="00CB6F87"/>
    <w:rsid w:val="00CB7C5C"/>
    <w:rsid w:val="00CC06F9"/>
    <w:rsid w:val="00CC0D99"/>
    <w:rsid w:val="00CD0CE4"/>
    <w:rsid w:val="00CD3E22"/>
    <w:rsid w:val="00CE3108"/>
    <w:rsid w:val="00CE38A7"/>
    <w:rsid w:val="00CE6653"/>
    <w:rsid w:val="00CF0267"/>
    <w:rsid w:val="00CF4358"/>
    <w:rsid w:val="00D01461"/>
    <w:rsid w:val="00D01951"/>
    <w:rsid w:val="00D03DF7"/>
    <w:rsid w:val="00D17634"/>
    <w:rsid w:val="00D20223"/>
    <w:rsid w:val="00D24DF2"/>
    <w:rsid w:val="00D3279C"/>
    <w:rsid w:val="00D33077"/>
    <w:rsid w:val="00D359BE"/>
    <w:rsid w:val="00D3696B"/>
    <w:rsid w:val="00D45A92"/>
    <w:rsid w:val="00D60999"/>
    <w:rsid w:val="00D65207"/>
    <w:rsid w:val="00D71AB3"/>
    <w:rsid w:val="00D7607C"/>
    <w:rsid w:val="00D82F5D"/>
    <w:rsid w:val="00D83D91"/>
    <w:rsid w:val="00D84405"/>
    <w:rsid w:val="00D96893"/>
    <w:rsid w:val="00DA6CB3"/>
    <w:rsid w:val="00DB6038"/>
    <w:rsid w:val="00DD513D"/>
    <w:rsid w:val="00DD773B"/>
    <w:rsid w:val="00DF0CA5"/>
    <w:rsid w:val="00DF271C"/>
    <w:rsid w:val="00DF764C"/>
    <w:rsid w:val="00E036CC"/>
    <w:rsid w:val="00E048E4"/>
    <w:rsid w:val="00E17691"/>
    <w:rsid w:val="00E2294D"/>
    <w:rsid w:val="00E3579B"/>
    <w:rsid w:val="00E5351E"/>
    <w:rsid w:val="00E55AD5"/>
    <w:rsid w:val="00E66189"/>
    <w:rsid w:val="00E7252A"/>
    <w:rsid w:val="00E76968"/>
    <w:rsid w:val="00E82E51"/>
    <w:rsid w:val="00E830D0"/>
    <w:rsid w:val="00E8712F"/>
    <w:rsid w:val="00E9612E"/>
    <w:rsid w:val="00E97A5D"/>
    <w:rsid w:val="00EA04FD"/>
    <w:rsid w:val="00EA39A3"/>
    <w:rsid w:val="00EA3A06"/>
    <w:rsid w:val="00EB5E03"/>
    <w:rsid w:val="00EC0E2F"/>
    <w:rsid w:val="00EC45D4"/>
    <w:rsid w:val="00ED67F9"/>
    <w:rsid w:val="00EE1DD6"/>
    <w:rsid w:val="00EF2B79"/>
    <w:rsid w:val="00EF78DB"/>
    <w:rsid w:val="00F066EA"/>
    <w:rsid w:val="00F2435F"/>
    <w:rsid w:val="00F25310"/>
    <w:rsid w:val="00F32B51"/>
    <w:rsid w:val="00F42D45"/>
    <w:rsid w:val="00F52004"/>
    <w:rsid w:val="00F72DF0"/>
    <w:rsid w:val="00F96D2C"/>
    <w:rsid w:val="00F97855"/>
    <w:rsid w:val="00FB5865"/>
    <w:rsid w:val="00FD7674"/>
    <w:rsid w:val="00FE4AF7"/>
    <w:rsid w:val="00FF64A5"/>
    <w:rsid w:val="012F43E7"/>
    <w:rsid w:val="022D017E"/>
    <w:rsid w:val="028342FC"/>
    <w:rsid w:val="02BA21E0"/>
    <w:rsid w:val="034A68AE"/>
    <w:rsid w:val="037B22CD"/>
    <w:rsid w:val="03D162F4"/>
    <w:rsid w:val="04E34310"/>
    <w:rsid w:val="059D42E0"/>
    <w:rsid w:val="06627DE2"/>
    <w:rsid w:val="06875268"/>
    <w:rsid w:val="06E71804"/>
    <w:rsid w:val="06FE31E6"/>
    <w:rsid w:val="0754675F"/>
    <w:rsid w:val="079E6613"/>
    <w:rsid w:val="09905A49"/>
    <w:rsid w:val="0A350973"/>
    <w:rsid w:val="0B9D7FA9"/>
    <w:rsid w:val="0BB73761"/>
    <w:rsid w:val="0CD65E68"/>
    <w:rsid w:val="0DA55E98"/>
    <w:rsid w:val="112C106D"/>
    <w:rsid w:val="11585B9D"/>
    <w:rsid w:val="115A1E09"/>
    <w:rsid w:val="122E53EF"/>
    <w:rsid w:val="143579D7"/>
    <w:rsid w:val="149F2FE4"/>
    <w:rsid w:val="15B91E83"/>
    <w:rsid w:val="16907088"/>
    <w:rsid w:val="180B0D0D"/>
    <w:rsid w:val="183A6A88"/>
    <w:rsid w:val="18AC3C62"/>
    <w:rsid w:val="18E659DD"/>
    <w:rsid w:val="1D615513"/>
    <w:rsid w:val="1D987198"/>
    <w:rsid w:val="201A0543"/>
    <w:rsid w:val="209C2C89"/>
    <w:rsid w:val="21C916A0"/>
    <w:rsid w:val="2226650C"/>
    <w:rsid w:val="23EC6A77"/>
    <w:rsid w:val="24D865F2"/>
    <w:rsid w:val="2593449F"/>
    <w:rsid w:val="264D464E"/>
    <w:rsid w:val="285A12A4"/>
    <w:rsid w:val="298B70DA"/>
    <w:rsid w:val="29E24248"/>
    <w:rsid w:val="2A1B44C0"/>
    <w:rsid w:val="2BD415E3"/>
    <w:rsid w:val="2C163734"/>
    <w:rsid w:val="2CB01DDA"/>
    <w:rsid w:val="2E5A0CA8"/>
    <w:rsid w:val="2EB57234"/>
    <w:rsid w:val="2EF37D5C"/>
    <w:rsid w:val="2F834A0C"/>
    <w:rsid w:val="30334846"/>
    <w:rsid w:val="33CB50C4"/>
    <w:rsid w:val="349A13A6"/>
    <w:rsid w:val="35654EB1"/>
    <w:rsid w:val="36D743DE"/>
    <w:rsid w:val="379A064A"/>
    <w:rsid w:val="37B54749"/>
    <w:rsid w:val="38E452E6"/>
    <w:rsid w:val="39317DFF"/>
    <w:rsid w:val="3AFD268F"/>
    <w:rsid w:val="3BAC0E08"/>
    <w:rsid w:val="3BBF5B96"/>
    <w:rsid w:val="3BC46D08"/>
    <w:rsid w:val="3D05582A"/>
    <w:rsid w:val="3FC512A1"/>
    <w:rsid w:val="40EA7211"/>
    <w:rsid w:val="414601C0"/>
    <w:rsid w:val="4359410E"/>
    <w:rsid w:val="438679B6"/>
    <w:rsid w:val="438C790B"/>
    <w:rsid w:val="448A467B"/>
    <w:rsid w:val="46BF33AF"/>
    <w:rsid w:val="47092249"/>
    <w:rsid w:val="470D1EAB"/>
    <w:rsid w:val="476D22BB"/>
    <w:rsid w:val="48AD78AC"/>
    <w:rsid w:val="48ED3752"/>
    <w:rsid w:val="49CA7BE0"/>
    <w:rsid w:val="4AB319D1"/>
    <w:rsid w:val="4B7C4261"/>
    <w:rsid w:val="4B892648"/>
    <w:rsid w:val="4BB63D4B"/>
    <w:rsid w:val="4C1A4723"/>
    <w:rsid w:val="4C2F522C"/>
    <w:rsid w:val="4CB25D27"/>
    <w:rsid w:val="4EB56D75"/>
    <w:rsid w:val="4F2C05A4"/>
    <w:rsid w:val="51E657D3"/>
    <w:rsid w:val="52C553E8"/>
    <w:rsid w:val="53454251"/>
    <w:rsid w:val="53E47AF0"/>
    <w:rsid w:val="54BA6AA3"/>
    <w:rsid w:val="55356280"/>
    <w:rsid w:val="55425416"/>
    <w:rsid w:val="57256D9D"/>
    <w:rsid w:val="576B2D48"/>
    <w:rsid w:val="5A1B2858"/>
    <w:rsid w:val="5A4A4763"/>
    <w:rsid w:val="5B1F58B2"/>
    <w:rsid w:val="5BD24811"/>
    <w:rsid w:val="5D443881"/>
    <w:rsid w:val="5E443FAD"/>
    <w:rsid w:val="5EC7698C"/>
    <w:rsid w:val="5F4115A3"/>
    <w:rsid w:val="606049A2"/>
    <w:rsid w:val="62157A0E"/>
    <w:rsid w:val="627E5D7A"/>
    <w:rsid w:val="62903E5E"/>
    <w:rsid w:val="62E17660"/>
    <w:rsid w:val="64D7654D"/>
    <w:rsid w:val="64FE29DC"/>
    <w:rsid w:val="65E067CF"/>
    <w:rsid w:val="668A4527"/>
    <w:rsid w:val="66D2237E"/>
    <w:rsid w:val="67200BCE"/>
    <w:rsid w:val="685E5793"/>
    <w:rsid w:val="6CED35AE"/>
    <w:rsid w:val="6F19394C"/>
    <w:rsid w:val="6F5E2F01"/>
    <w:rsid w:val="6F904F8D"/>
    <w:rsid w:val="6FCE10E6"/>
    <w:rsid w:val="718E63D9"/>
    <w:rsid w:val="72050FA7"/>
    <w:rsid w:val="74416441"/>
    <w:rsid w:val="75510906"/>
    <w:rsid w:val="76191A7F"/>
    <w:rsid w:val="763C0DBB"/>
    <w:rsid w:val="76B52B44"/>
    <w:rsid w:val="79DA536E"/>
    <w:rsid w:val="79EE2237"/>
    <w:rsid w:val="7A523F5D"/>
    <w:rsid w:val="7B5F1FCE"/>
    <w:rsid w:val="7C5A2796"/>
    <w:rsid w:val="7CE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1">
    <w:name w:val="BodyText"/>
    <w:basedOn w:val="1"/>
    <w:qFormat/>
    <w:uiPriority w:val="0"/>
    <w:pPr>
      <w:spacing w:after="140" w:line="276" w:lineRule="auto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3CB8-60CC-49C5-928A-A7027D45DE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2138</Words>
  <Characters>2352</Characters>
  <Lines>20</Lines>
  <Paragraphs>5</Paragraphs>
  <TotalTime>0</TotalTime>
  <ScaleCrop>false</ScaleCrop>
  <LinksUpToDate>false</LinksUpToDate>
  <CharactersWithSpaces>2412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2018-02-02T02:55:00Z</dcterms:created>
  <dc:creator>User</dc:creator>
  <cp:lastModifiedBy>徐小图</cp:lastModifiedBy>
  <cp:lastPrinted>2018-02-05T01:20:00Z</cp:lastPrinted>
  <dcterms:modified xsi:type="dcterms:W3CDTF">2025-02-11T06:40:24Z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809B1FFB76B94304B91DBB640486A29A_12</vt:lpwstr>
  </property>
  <property fmtid="{D5CDD505-2E9C-101B-9397-08002B2CF9AE}" pid="4" name="KSOTemplateDocerSaveRecord">
    <vt:lpwstr>eyJoZGlkIjoiODcwNGYzNTEwYzg3YWE0YTNmMWU2ODAyNDMwMWI4YzciLCJ1c2VySWQiOiIyNzAxNTY3MzkifQ==</vt:lpwstr>
  </property>
</Properties>
</file>