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北京市西城区退役军人事务局</w:t>
      </w:r>
      <w:r>
        <w:rPr>
          <w:rFonts w:hint="eastAsia"/>
          <w:b/>
          <w:bCs/>
          <w:sz w:val="44"/>
          <w:szCs w:val="44"/>
          <w:lang w:eastAsia="zh-CN"/>
        </w:rPr>
        <w:t>（本级）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</w:t>
      </w:r>
      <w:r>
        <w:rPr>
          <w:rFonts w:hint="eastAsia"/>
          <w:b/>
          <w:bCs/>
          <w:sz w:val="44"/>
          <w:szCs w:val="44"/>
          <w:lang w:val="en-US" w:eastAsia="zh-CN"/>
        </w:rPr>
        <w:t>20</w:t>
      </w:r>
      <w:r>
        <w:rPr>
          <w:rFonts w:hint="eastAsia"/>
          <w:b/>
          <w:bCs/>
          <w:sz w:val="44"/>
          <w:szCs w:val="44"/>
        </w:rPr>
        <w:t>年部门决算编制说明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pStyle w:val="7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部门情况</w:t>
      </w:r>
    </w:p>
    <w:p>
      <w:pPr>
        <w:pStyle w:val="7"/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部门机构设置、职责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北京市西城区退役军人事务局成立于2019年3月25日，是区政府的职能部门。内设行政科室5个。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主要职责：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贯彻落实党中央关于退役军人的方针政策、决策部署和市、区有关工作要求</w:t>
      </w:r>
      <w:r>
        <w:rPr>
          <w:rFonts w:hint="eastAsia"/>
          <w:sz w:val="28"/>
          <w:szCs w:val="28"/>
        </w:rPr>
        <w:t>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机构人员情况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19</w:t>
      </w:r>
      <w:r>
        <w:rPr>
          <w:rFonts w:hint="eastAsia"/>
          <w:sz w:val="28"/>
          <w:szCs w:val="28"/>
        </w:rPr>
        <w:t>年核定的机构编制情况为：区退役军人事务局内设行政科室5个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2020年核定的机构编制无变化</w:t>
      </w:r>
      <w:r>
        <w:rPr>
          <w:rFonts w:hint="eastAsia"/>
          <w:sz w:val="28"/>
          <w:szCs w:val="28"/>
        </w:rPr>
        <w:t>。人员编制情况为：区退役军人事务局行政人员编制2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年末实有</w:t>
      </w:r>
      <w:r>
        <w:rPr>
          <w:rFonts w:hint="eastAsia"/>
          <w:sz w:val="28"/>
          <w:szCs w:val="28"/>
          <w:lang w:eastAsia="zh-CN"/>
        </w:rPr>
        <w:t>行政编制</w:t>
      </w:r>
      <w:r>
        <w:rPr>
          <w:rFonts w:hint="eastAsia"/>
          <w:sz w:val="28"/>
          <w:szCs w:val="28"/>
        </w:rPr>
        <w:t>在职人员</w:t>
      </w:r>
      <w:r>
        <w:rPr>
          <w:rFonts w:hint="eastAsia"/>
          <w:sz w:val="28"/>
          <w:szCs w:val="28"/>
          <w:lang w:val="en-US" w:eastAsia="zh-CN"/>
        </w:rPr>
        <w:t>21人</w:t>
      </w:r>
      <w:r>
        <w:rPr>
          <w:rFonts w:hint="eastAsia"/>
          <w:sz w:val="28"/>
          <w:szCs w:val="28"/>
          <w:highlight w:val="none"/>
          <w:lang w:val="en-US" w:eastAsia="zh-CN"/>
        </w:rPr>
        <w:t>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年收入及支出总体情况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收入决算说明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行政事业类</w:t>
      </w:r>
      <w:r>
        <w:rPr>
          <w:rFonts w:hint="eastAsia"/>
          <w:sz w:val="28"/>
          <w:szCs w:val="28"/>
        </w:rPr>
        <w:t>收入决算</w:t>
      </w:r>
      <w:r>
        <w:rPr>
          <w:rFonts w:hint="eastAsia"/>
          <w:sz w:val="28"/>
          <w:szCs w:val="28"/>
          <w:lang w:val="en-US" w:eastAsia="zh-CN"/>
        </w:rPr>
        <w:t>15700.333431</w:t>
      </w:r>
      <w:r>
        <w:rPr>
          <w:rFonts w:hint="eastAsia"/>
          <w:sz w:val="28"/>
          <w:szCs w:val="28"/>
        </w:rPr>
        <w:t>万元（其中：财政拨款</w:t>
      </w:r>
      <w:r>
        <w:rPr>
          <w:rFonts w:hint="eastAsia"/>
          <w:sz w:val="28"/>
          <w:szCs w:val="28"/>
          <w:lang w:eastAsia="zh-CN"/>
        </w:rPr>
        <w:t>收入</w:t>
      </w:r>
      <w:r>
        <w:rPr>
          <w:rFonts w:hint="eastAsia"/>
          <w:sz w:val="28"/>
          <w:szCs w:val="28"/>
          <w:lang w:val="en-US" w:eastAsia="zh-CN"/>
        </w:rPr>
        <w:t>15688.910431</w:t>
      </w:r>
      <w:r>
        <w:rPr>
          <w:rFonts w:hint="eastAsia"/>
          <w:sz w:val="28"/>
          <w:szCs w:val="28"/>
        </w:rPr>
        <w:t>万元）。</w:t>
      </w:r>
      <w:r>
        <w:rPr>
          <w:rFonts w:hint="eastAsia"/>
          <w:sz w:val="28"/>
          <w:szCs w:val="28"/>
          <w:lang w:eastAsia="zh-CN"/>
        </w:rPr>
        <w:t>因我局为</w:t>
      </w:r>
      <w:r>
        <w:rPr>
          <w:rFonts w:hint="eastAsia"/>
          <w:sz w:val="28"/>
          <w:szCs w:val="28"/>
          <w:lang w:val="en-US" w:eastAsia="zh-CN"/>
        </w:rPr>
        <w:t>2019年3月新成立单位，2019年收入支出非完整年度，无法比较。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支出决算说明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行政事业类</w:t>
      </w:r>
      <w:r>
        <w:rPr>
          <w:rFonts w:hint="eastAsia"/>
          <w:sz w:val="28"/>
          <w:szCs w:val="28"/>
        </w:rPr>
        <w:t>支出决算</w:t>
      </w:r>
      <w:r>
        <w:rPr>
          <w:rFonts w:hint="eastAsia"/>
          <w:sz w:val="28"/>
          <w:szCs w:val="28"/>
          <w:lang w:val="en-US" w:eastAsia="zh-CN"/>
        </w:rPr>
        <w:t>15766.529531</w:t>
      </w:r>
      <w:r>
        <w:rPr>
          <w:rFonts w:hint="eastAsia"/>
          <w:sz w:val="28"/>
          <w:szCs w:val="28"/>
        </w:rPr>
        <w:t>万元。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年支出决算按用途划分：</w:t>
      </w:r>
    </w:p>
    <w:p>
      <w:pPr>
        <w:pStyle w:val="7"/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1.按经济分类</w:t>
      </w:r>
      <w:r>
        <w:rPr>
          <w:rFonts w:hint="eastAsia"/>
          <w:sz w:val="28"/>
          <w:szCs w:val="28"/>
        </w:rPr>
        <w:t>支出</w:t>
      </w:r>
      <w:r>
        <w:rPr>
          <w:rFonts w:hint="eastAsia"/>
          <w:sz w:val="28"/>
          <w:szCs w:val="28"/>
          <w:lang w:val="en-US" w:eastAsia="zh-CN"/>
        </w:rPr>
        <w:t>15766.529531</w:t>
      </w:r>
      <w:r>
        <w:rPr>
          <w:rFonts w:hint="eastAsia"/>
          <w:sz w:val="28"/>
          <w:szCs w:val="28"/>
        </w:rPr>
        <w:t>万元，其中（1）基本支出决算</w:t>
      </w:r>
      <w:r>
        <w:rPr>
          <w:rFonts w:hint="eastAsia"/>
          <w:sz w:val="28"/>
          <w:szCs w:val="28"/>
          <w:lang w:val="en-US" w:eastAsia="zh-CN"/>
        </w:rPr>
        <w:t>827.817412</w:t>
      </w:r>
      <w:r>
        <w:rPr>
          <w:rFonts w:hint="eastAsia"/>
          <w:sz w:val="28"/>
          <w:szCs w:val="28"/>
        </w:rPr>
        <w:t>万元；（2）项目支出决算</w:t>
      </w:r>
      <w:r>
        <w:rPr>
          <w:rFonts w:hint="eastAsia"/>
          <w:sz w:val="28"/>
          <w:szCs w:val="28"/>
          <w:lang w:val="en-US" w:eastAsia="zh-CN"/>
        </w:rPr>
        <w:t>14938.712119</w:t>
      </w:r>
      <w:r>
        <w:rPr>
          <w:rFonts w:hint="eastAsia"/>
          <w:sz w:val="28"/>
          <w:szCs w:val="28"/>
        </w:rPr>
        <w:t>万元。主要项目是社会保障和就业支出、抚恤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退役安置</w:t>
      </w:r>
      <w:r>
        <w:rPr>
          <w:rFonts w:hint="eastAsia"/>
          <w:sz w:val="28"/>
          <w:szCs w:val="28"/>
          <w:lang w:eastAsia="zh-CN"/>
        </w:rPr>
        <w:t>和退役军人管理事务</w:t>
      </w:r>
      <w:r>
        <w:rPr>
          <w:rFonts w:hint="eastAsia"/>
          <w:sz w:val="28"/>
          <w:szCs w:val="28"/>
        </w:rPr>
        <w:t>等。</w:t>
      </w:r>
    </w:p>
    <w:p>
      <w:pPr>
        <w:pStyle w:val="7"/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政府性基金预算财政拨款</w:t>
      </w:r>
      <w:r>
        <w:rPr>
          <w:rFonts w:hint="eastAsia"/>
          <w:sz w:val="28"/>
          <w:szCs w:val="28"/>
          <w:lang w:eastAsia="zh-CN"/>
        </w:rPr>
        <w:t>收支为</w:t>
      </w:r>
      <w:r>
        <w:rPr>
          <w:rFonts w:hint="eastAsia"/>
          <w:sz w:val="28"/>
          <w:szCs w:val="28"/>
        </w:rPr>
        <w:t>0元。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三、</w:t>
      </w:r>
      <w:r>
        <w:rPr>
          <w:rFonts w:hint="eastAsia"/>
          <w:sz w:val="28"/>
          <w:szCs w:val="28"/>
        </w:rPr>
        <w:t>其他情况说明</w:t>
      </w:r>
    </w:p>
    <w:p>
      <w:pPr>
        <w:pStyle w:val="7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政府采购决算说明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年涉及政府采购项</w:t>
      </w:r>
      <w:r>
        <w:rPr>
          <w:rFonts w:hint="eastAsia"/>
          <w:sz w:val="28"/>
          <w:szCs w:val="28"/>
          <w:lang w:eastAsia="zh-CN"/>
        </w:rPr>
        <w:t>目预算</w:t>
      </w:r>
      <w:r>
        <w:rPr>
          <w:rFonts w:hint="eastAsia"/>
          <w:sz w:val="28"/>
          <w:szCs w:val="28"/>
        </w:rPr>
        <w:t>支出决算共计：</w:t>
      </w:r>
      <w:r>
        <w:rPr>
          <w:rFonts w:hint="eastAsia"/>
          <w:sz w:val="28"/>
          <w:szCs w:val="28"/>
          <w:lang w:val="en-US" w:eastAsia="zh-CN"/>
        </w:rPr>
        <w:t>666.0334</w:t>
      </w:r>
      <w:r>
        <w:rPr>
          <w:rFonts w:hint="eastAsia"/>
          <w:sz w:val="28"/>
          <w:szCs w:val="28"/>
        </w:rPr>
        <w:t>万元，其中：</w:t>
      </w:r>
      <w:r>
        <w:rPr>
          <w:rFonts w:hint="eastAsia"/>
          <w:sz w:val="28"/>
          <w:szCs w:val="28"/>
          <w:lang w:eastAsia="zh-CN"/>
        </w:rPr>
        <w:t>货物类采购支出</w:t>
      </w:r>
      <w:r>
        <w:rPr>
          <w:rFonts w:hint="eastAsia"/>
          <w:sz w:val="28"/>
          <w:szCs w:val="28"/>
          <w:lang w:val="en-US" w:eastAsia="zh-CN"/>
        </w:rPr>
        <w:t>663.735万元，</w:t>
      </w:r>
      <w:r>
        <w:rPr>
          <w:rFonts w:hint="eastAsia"/>
          <w:sz w:val="28"/>
          <w:szCs w:val="28"/>
        </w:rPr>
        <w:t>工程类采购支出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万元，服务类采购支</w:t>
      </w:r>
      <w:r>
        <w:rPr>
          <w:rFonts w:hint="eastAsia"/>
          <w:sz w:val="28"/>
          <w:szCs w:val="28"/>
          <w:lang w:eastAsia="zh-CN"/>
        </w:rPr>
        <w:t>出</w:t>
      </w:r>
      <w:r>
        <w:rPr>
          <w:rFonts w:hint="eastAsia"/>
          <w:sz w:val="28"/>
          <w:szCs w:val="28"/>
          <w:lang w:val="en-US" w:eastAsia="zh-CN"/>
        </w:rPr>
        <w:t>2.2984</w:t>
      </w:r>
      <w:r>
        <w:rPr>
          <w:rFonts w:hint="eastAsia"/>
          <w:sz w:val="28"/>
          <w:szCs w:val="28"/>
        </w:rPr>
        <w:t>万元。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政府购买服务决算说明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020</w:t>
      </w:r>
      <w:r>
        <w:rPr>
          <w:rFonts w:hint="eastAsia"/>
          <w:sz w:val="28"/>
          <w:szCs w:val="28"/>
        </w:rPr>
        <w:t>年涉及政府购买服务项目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个</w:t>
      </w:r>
      <w:r>
        <w:rPr>
          <w:rFonts w:hint="eastAsia"/>
          <w:sz w:val="28"/>
          <w:szCs w:val="28"/>
          <w:lang w:eastAsia="zh-CN"/>
        </w:rPr>
        <w:t>（安置帮教）</w:t>
      </w:r>
      <w:r>
        <w:rPr>
          <w:rFonts w:hint="eastAsia"/>
          <w:sz w:val="28"/>
          <w:szCs w:val="28"/>
        </w:rPr>
        <w:t>，支出决算共计：</w:t>
      </w:r>
      <w:r>
        <w:rPr>
          <w:rFonts w:hint="eastAsia"/>
          <w:sz w:val="28"/>
          <w:szCs w:val="28"/>
          <w:lang w:val="en-US" w:eastAsia="zh-CN"/>
        </w:rPr>
        <w:t>12.62万</w:t>
      </w:r>
      <w:r>
        <w:rPr>
          <w:rFonts w:hint="eastAsia"/>
          <w:sz w:val="28"/>
          <w:szCs w:val="28"/>
        </w:rPr>
        <w:t>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rFonts w:hint="eastAsia"/>
          <w:sz w:val="28"/>
          <w:szCs w:val="28"/>
        </w:rPr>
        <w:t>机关运行经费说明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年本部门（含下属单位）履行一般行政事业管理职能、维持机关运行，用于一般公共预算安排的机关运行经费，合计：</w:t>
      </w:r>
      <w:r>
        <w:rPr>
          <w:rFonts w:hint="eastAsia"/>
          <w:sz w:val="28"/>
          <w:szCs w:val="28"/>
          <w:lang w:val="en-US" w:eastAsia="zh-CN"/>
        </w:rPr>
        <w:t>37.296081</w:t>
      </w:r>
      <w:r>
        <w:rPr>
          <w:rFonts w:hint="eastAsia"/>
          <w:sz w:val="28"/>
          <w:szCs w:val="28"/>
        </w:rPr>
        <w:t>万元。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（四）“三公”经费说明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2020年本部门（含下属单位）公务用车运行维护费为0元，其中公务车购置费为0元，公务用车运行费0元。因公出国（境）费用：0元，公务接待费为0元。与2019年三公经费相比，因公出国费用减少100%。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单位：（元）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“三公”经费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2019年度支出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2020年度支出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比上年增减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增减100%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因公出国费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18437.00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0.00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-18437.00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ind w:firstLine="280" w:firstLineChars="100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-100%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公务用车购置及运行维护费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公务接待费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4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（五）</w:t>
      </w:r>
      <w:r>
        <w:rPr>
          <w:rFonts w:hint="eastAsia"/>
          <w:sz w:val="28"/>
          <w:szCs w:val="28"/>
        </w:rPr>
        <w:t>绩效目标情况及绩效评价结果说明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年西城区</w:t>
      </w:r>
      <w:r>
        <w:rPr>
          <w:rFonts w:hint="eastAsia"/>
          <w:sz w:val="28"/>
          <w:szCs w:val="28"/>
          <w:lang w:eastAsia="zh-CN"/>
        </w:rPr>
        <w:t>退役军人事务局开展了根据</w:t>
      </w:r>
      <w:r>
        <w:rPr>
          <w:rFonts w:hint="eastAsia"/>
          <w:sz w:val="28"/>
          <w:szCs w:val="28"/>
          <w:lang w:val="en-US" w:eastAsia="zh-CN"/>
        </w:rPr>
        <w:t>2020年度上半年、全年对预算重点项目（100万元以上项目）做支出绩效跟踪工作，对效益产出指标和效益指标进行评价。其中下拨经费符合相关政策规定比率为100%，服务对象满意度指标大于95%。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（六）国有资产占用情况说明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2020年末，资产总额541.250054万元，其中流动资产195.972765万元，固定资产318.886089万元，单位价值50万元以上的通用设备0台（套）、0万元，单位价值100万元以上的专用设备0台（套）、0万元。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（七）国有资本经营预算拨款收支情况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2020年本部门（含下属单位）无此类信息。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（八）政府性基金预算情况</w:t>
      </w:r>
    </w:p>
    <w:p>
      <w:pPr>
        <w:numPr>
          <w:ilvl w:val="0"/>
          <w:numId w:val="0"/>
        </w:numPr>
        <w:ind w:leftChars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2020年本部门（含下属单位）无此类信息。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四、名词解释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（一）机关运行经费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它费用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（二）“三公”经费支出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“三公”经费</w:t>
      </w:r>
      <w:r>
        <w:rPr>
          <w:rFonts w:hint="eastAsia"/>
          <w:sz w:val="28"/>
          <w:szCs w:val="28"/>
        </w:rPr>
        <w:t>是</w:t>
      </w:r>
      <w:r>
        <w:rPr>
          <w:rFonts w:hint="eastAsia"/>
          <w:sz w:val="28"/>
          <w:szCs w:val="28"/>
          <w:lang w:eastAsia="zh-CN"/>
        </w:rPr>
        <w:t>指</w:t>
      </w:r>
      <w:r>
        <w:rPr>
          <w:rFonts w:hint="eastAsia"/>
          <w:sz w:val="28"/>
          <w:szCs w:val="28"/>
          <w:lang w:val="en-US" w:eastAsia="zh-CN"/>
        </w:rPr>
        <w:t>是部门人员因公出国（境）经费、公务车购置及运行费、公务招待费的经费支出。</w:t>
      </w:r>
    </w:p>
    <w:p>
      <w:pPr>
        <w:numPr>
          <w:ilvl w:val="0"/>
          <w:numId w:val="0"/>
        </w:numPr>
        <w:ind w:leftChars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2021年9月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3192A"/>
    <w:multiLevelType w:val="multilevel"/>
    <w:tmpl w:val="5E33192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DA"/>
    <w:rsid w:val="000F3DD8"/>
    <w:rsid w:val="001C6755"/>
    <w:rsid w:val="004B3F6E"/>
    <w:rsid w:val="004E21DA"/>
    <w:rsid w:val="008019DD"/>
    <w:rsid w:val="0095347E"/>
    <w:rsid w:val="009A5030"/>
    <w:rsid w:val="00BD61BC"/>
    <w:rsid w:val="00C87F9D"/>
    <w:rsid w:val="00D12FF0"/>
    <w:rsid w:val="00D34471"/>
    <w:rsid w:val="00D9343E"/>
    <w:rsid w:val="028A4468"/>
    <w:rsid w:val="040300D0"/>
    <w:rsid w:val="19200255"/>
    <w:rsid w:val="2AE035AF"/>
    <w:rsid w:val="3408040A"/>
    <w:rsid w:val="39E164DE"/>
    <w:rsid w:val="3FCC1876"/>
    <w:rsid w:val="420D0F23"/>
    <w:rsid w:val="42B20BB9"/>
    <w:rsid w:val="44D01E49"/>
    <w:rsid w:val="5B5447BE"/>
    <w:rsid w:val="649B41D9"/>
    <w:rsid w:val="6C173D8E"/>
    <w:rsid w:val="78427B70"/>
    <w:rsid w:val="7B9D136A"/>
    <w:rsid w:val="7F32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705</Characters>
  <Lines>5</Lines>
  <Paragraphs>1</Paragraphs>
  <TotalTime>14</TotalTime>
  <ScaleCrop>false</ScaleCrop>
  <LinksUpToDate>false</LinksUpToDate>
  <CharactersWithSpaces>827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2020-08-26T09:13:00Z</dcterms:created>
  <dc:creator>Administrator</dc:creator>
  <cp:lastModifiedBy>付军</cp:lastModifiedBy>
  <dcterms:modified xsi:type="dcterms:W3CDTF">2021-09-06T01:38:44Z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