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FA" w:rsidRPr="007F4B09" w:rsidRDefault="000E71C8">
      <w:pPr>
        <w:jc w:val="center"/>
        <w:rPr>
          <w:rFonts w:asciiTheme="majorEastAsia" w:eastAsiaTheme="majorEastAsia" w:hAnsiTheme="majorEastAsia"/>
          <w:bCs/>
          <w:sz w:val="44"/>
          <w:szCs w:val="44"/>
        </w:rPr>
      </w:pPr>
      <w:r w:rsidRPr="007F4B09">
        <w:rPr>
          <w:rFonts w:asciiTheme="majorEastAsia" w:eastAsiaTheme="majorEastAsia" w:hAnsiTheme="majorEastAsia" w:hint="eastAsia"/>
          <w:bCs/>
          <w:sz w:val="44"/>
          <w:szCs w:val="44"/>
        </w:rPr>
        <w:t>北京市西城区军队离休退休干部安置事务中心</w:t>
      </w:r>
      <w:r w:rsidR="001572C4" w:rsidRPr="007F4B09">
        <w:rPr>
          <w:rFonts w:asciiTheme="majorEastAsia" w:eastAsiaTheme="majorEastAsia" w:hAnsiTheme="majorEastAsia" w:hint="eastAsia"/>
          <w:bCs/>
          <w:sz w:val="44"/>
          <w:szCs w:val="44"/>
        </w:rPr>
        <w:t>20</w:t>
      </w:r>
      <w:r w:rsidRPr="007F4B09">
        <w:rPr>
          <w:rFonts w:asciiTheme="majorEastAsia" w:eastAsiaTheme="majorEastAsia" w:hAnsiTheme="majorEastAsia" w:hint="eastAsia"/>
          <w:bCs/>
          <w:sz w:val="44"/>
          <w:szCs w:val="44"/>
        </w:rPr>
        <w:t>20</w:t>
      </w:r>
      <w:r w:rsidR="001572C4" w:rsidRPr="007F4B09">
        <w:rPr>
          <w:rFonts w:asciiTheme="majorEastAsia" w:eastAsiaTheme="majorEastAsia" w:hAnsiTheme="majorEastAsia" w:hint="eastAsia"/>
          <w:bCs/>
          <w:sz w:val="44"/>
          <w:szCs w:val="44"/>
        </w:rPr>
        <w:t>年部门决算编制说明</w:t>
      </w:r>
    </w:p>
    <w:p w:rsidR="00FF09FA" w:rsidRDefault="00FF09FA">
      <w:pPr>
        <w:jc w:val="center"/>
        <w:rPr>
          <w:b/>
          <w:bCs/>
          <w:sz w:val="44"/>
          <w:szCs w:val="44"/>
        </w:rPr>
      </w:pPr>
    </w:p>
    <w:p w:rsidR="00FF09FA" w:rsidRPr="00CD2DEC" w:rsidRDefault="001572C4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部门情况</w:t>
      </w:r>
    </w:p>
    <w:p w:rsidR="00FF09FA" w:rsidRPr="00CD2DEC" w:rsidRDefault="001572C4">
      <w:pPr>
        <w:pStyle w:val="a5"/>
        <w:ind w:firstLineChars="0" w:firstLine="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（一）部门机构设置、职责</w:t>
      </w:r>
    </w:p>
    <w:p w:rsidR="00FF09FA" w:rsidRPr="00CD2DEC" w:rsidRDefault="000E71C8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北京市西城区军队离休退休干部安置事务中心</w:t>
      </w:r>
      <w:r w:rsidR="001572C4" w:rsidRPr="00CD2DEC">
        <w:rPr>
          <w:rFonts w:ascii="仿宋" w:eastAsia="仿宋" w:hAnsi="仿宋" w:hint="eastAsia"/>
          <w:sz w:val="32"/>
          <w:szCs w:val="32"/>
        </w:rPr>
        <w:t>成立于2019年</w:t>
      </w:r>
      <w:r w:rsidRPr="00CD2DEC">
        <w:rPr>
          <w:rFonts w:ascii="仿宋" w:eastAsia="仿宋" w:hAnsi="仿宋" w:hint="eastAsia"/>
          <w:sz w:val="32"/>
          <w:szCs w:val="32"/>
        </w:rPr>
        <w:t>8</w:t>
      </w:r>
      <w:r w:rsidR="001572C4" w:rsidRPr="00CD2DEC">
        <w:rPr>
          <w:rFonts w:ascii="仿宋" w:eastAsia="仿宋" w:hAnsi="仿宋" w:hint="eastAsia"/>
          <w:sz w:val="32"/>
          <w:szCs w:val="32"/>
        </w:rPr>
        <w:t>月</w:t>
      </w:r>
      <w:r w:rsidRPr="00CD2DEC">
        <w:rPr>
          <w:rFonts w:ascii="仿宋" w:eastAsia="仿宋" w:hAnsi="仿宋" w:hint="eastAsia"/>
          <w:sz w:val="32"/>
          <w:szCs w:val="32"/>
        </w:rPr>
        <w:t>8</w:t>
      </w:r>
      <w:r w:rsidR="001572C4" w:rsidRPr="00CD2DEC">
        <w:rPr>
          <w:rFonts w:ascii="仿宋" w:eastAsia="仿宋" w:hAnsi="仿宋" w:hint="eastAsia"/>
          <w:sz w:val="32"/>
          <w:szCs w:val="32"/>
        </w:rPr>
        <w:t>日，是区</w:t>
      </w:r>
      <w:r w:rsidRPr="00CD2DEC">
        <w:rPr>
          <w:rFonts w:ascii="仿宋" w:eastAsia="仿宋" w:hAnsi="仿宋" w:hint="eastAsia"/>
          <w:sz w:val="32"/>
          <w:szCs w:val="32"/>
        </w:rPr>
        <w:t>退役军人事务局下属二级事业单位</w:t>
      </w:r>
      <w:r w:rsidR="001572C4" w:rsidRPr="00CD2DEC">
        <w:rPr>
          <w:rFonts w:ascii="仿宋" w:eastAsia="仿宋" w:hAnsi="仿宋" w:hint="eastAsia"/>
          <w:sz w:val="32"/>
          <w:szCs w:val="32"/>
        </w:rPr>
        <w:t>。事业科室21个。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主要职责：</w:t>
      </w:r>
    </w:p>
    <w:p w:rsidR="00FF09FA" w:rsidRPr="00CD2DEC" w:rsidRDefault="000E71C8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牵头军</w:t>
      </w:r>
      <w:proofErr w:type="gramStart"/>
      <w:r w:rsidRPr="00CD2DEC">
        <w:rPr>
          <w:rFonts w:ascii="仿宋" w:eastAsia="仿宋" w:hAnsi="仿宋" w:hint="eastAsia"/>
          <w:sz w:val="32"/>
          <w:szCs w:val="32"/>
        </w:rPr>
        <w:t>休服务</w:t>
      </w:r>
      <w:proofErr w:type="gramEnd"/>
      <w:r w:rsidRPr="00CD2DEC">
        <w:rPr>
          <w:rFonts w:ascii="仿宋" w:eastAsia="仿宋" w:hAnsi="仿宋" w:hint="eastAsia"/>
          <w:sz w:val="32"/>
          <w:szCs w:val="32"/>
        </w:rPr>
        <w:t>工作</w:t>
      </w:r>
      <w:r w:rsidR="001572C4" w:rsidRPr="00CD2DEC">
        <w:rPr>
          <w:rFonts w:ascii="仿宋" w:eastAsia="仿宋" w:hAnsi="仿宋" w:hint="eastAsia"/>
          <w:sz w:val="32"/>
          <w:szCs w:val="32"/>
        </w:rPr>
        <w:t>。</w:t>
      </w:r>
      <w:r w:rsidRPr="00CD2DEC">
        <w:rPr>
          <w:rFonts w:ascii="仿宋" w:eastAsia="仿宋" w:hAnsi="仿宋" w:hint="eastAsia"/>
          <w:sz w:val="32"/>
          <w:szCs w:val="32"/>
        </w:rPr>
        <w:t>协助开展军休干部和军休职工权益维护工作,负责军休后勤保障工作。协调指导全区军休干部和军休职工服务管理工和，督促指导各军休中心，军休所和街道落实军休干部和军休职工政治待遇、生活待遇等工作。负责军休干部医疗补贴审核、医疗报销的业务培训、组织军休干部健康体检等工作。</w:t>
      </w:r>
    </w:p>
    <w:p w:rsidR="00FF09FA" w:rsidRPr="00CD2DEC" w:rsidRDefault="001572C4">
      <w:pPr>
        <w:pStyle w:val="a5"/>
        <w:ind w:firstLineChars="0" w:firstLine="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（二）机构人员情况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0E71C8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年核定的机构编制情况为：事业科室21个。人员编制情况为：事业编制240人。年末实有在职人员：事业编制2</w:t>
      </w:r>
      <w:r w:rsidR="000E71C8" w:rsidRPr="00CD2DEC">
        <w:rPr>
          <w:rFonts w:ascii="仿宋" w:eastAsia="仿宋" w:hAnsi="仿宋" w:hint="eastAsia"/>
          <w:sz w:val="32"/>
          <w:szCs w:val="32"/>
        </w:rPr>
        <w:t>23</w:t>
      </w:r>
      <w:r w:rsidRPr="00CD2DEC">
        <w:rPr>
          <w:rFonts w:ascii="仿宋" w:eastAsia="仿宋" w:hAnsi="仿宋" w:hint="eastAsia"/>
          <w:sz w:val="32"/>
          <w:szCs w:val="32"/>
        </w:rPr>
        <w:t>人。</w:t>
      </w:r>
    </w:p>
    <w:p w:rsidR="00FF09FA" w:rsidRPr="00CD2DEC" w:rsidRDefault="001572C4">
      <w:pPr>
        <w:pStyle w:val="a5"/>
        <w:ind w:firstLineChars="0" w:firstLine="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（三）部门汇总编制决算所属二级预算单位个数及相关情况说明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纳入20</w:t>
      </w:r>
      <w:r w:rsidR="000E71C8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年度部门决算汇编范围的独立核算单位共</w:t>
      </w:r>
      <w:r w:rsidR="000E71C8" w:rsidRPr="00CD2DEC">
        <w:rPr>
          <w:rFonts w:ascii="仿宋" w:eastAsia="仿宋" w:hAnsi="仿宋" w:hint="eastAsia"/>
          <w:sz w:val="32"/>
          <w:szCs w:val="32"/>
        </w:rPr>
        <w:t>1</w:t>
      </w:r>
      <w:r w:rsidRPr="00CD2DEC">
        <w:rPr>
          <w:rFonts w:ascii="仿宋" w:eastAsia="仿宋" w:hAnsi="仿宋" w:hint="eastAsia"/>
          <w:sz w:val="32"/>
          <w:szCs w:val="32"/>
        </w:rPr>
        <w:lastRenderedPageBreak/>
        <w:t>个。即：北京市西城区军队离休退休干部安置事务中心。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二、20</w:t>
      </w:r>
      <w:r w:rsidR="000E71C8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年收入及支出总体情况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（一）收入决算说明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0E71C8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年行政事业类收入决算</w:t>
      </w:r>
      <w:r w:rsidR="000E71C8" w:rsidRPr="00CD2DEC">
        <w:rPr>
          <w:rFonts w:ascii="仿宋" w:eastAsia="仿宋" w:hAnsi="仿宋"/>
          <w:sz w:val="32"/>
          <w:szCs w:val="32"/>
        </w:rPr>
        <w:t>101395.31</w:t>
      </w:r>
      <w:r w:rsidRPr="00CD2DEC">
        <w:rPr>
          <w:rFonts w:ascii="仿宋" w:eastAsia="仿宋" w:hAnsi="仿宋" w:hint="eastAsia"/>
          <w:sz w:val="32"/>
          <w:szCs w:val="32"/>
        </w:rPr>
        <w:t>万元（其中：财政拨款收入</w:t>
      </w:r>
      <w:r w:rsidR="000E71C8" w:rsidRPr="00CD2DEC">
        <w:rPr>
          <w:rFonts w:ascii="仿宋" w:eastAsia="仿宋" w:hAnsi="仿宋"/>
          <w:sz w:val="32"/>
          <w:szCs w:val="32"/>
        </w:rPr>
        <w:t>96788.96</w:t>
      </w:r>
      <w:r w:rsidRPr="00CD2DEC">
        <w:rPr>
          <w:rFonts w:ascii="仿宋" w:eastAsia="仿宋" w:hAnsi="仿宋" w:hint="eastAsia"/>
          <w:sz w:val="32"/>
          <w:szCs w:val="32"/>
        </w:rPr>
        <w:t>万元）。</w:t>
      </w:r>
      <w:r w:rsidR="00F55756" w:rsidRPr="00CD2DEC">
        <w:rPr>
          <w:rFonts w:ascii="仿宋" w:eastAsia="仿宋" w:hAnsi="仿宋" w:hint="eastAsia"/>
          <w:sz w:val="32"/>
          <w:szCs w:val="32"/>
        </w:rPr>
        <w:t>比201</w:t>
      </w:r>
      <w:r w:rsidR="00F55756" w:rsidRPr="00CD2DEC">
        <w:rPr>
          <w:rFonts w:ascii="仿宋" w:eastAsia="仿宋" w:hAnsi="仿宋" w:hint="eastAsia"/>
          <w:sz w:val="32"/>
          <w:szCs w:val="32"/>
        </w:rPr>
        <w:t>9</w:t>
      </w:r>
      <w:r w:rsidR="00F55756" w:rsidRPr="00CD2DEC">
        <w:rPr>
          <w:rFonts w:ascii="仿宋" w:eastAsia="仿宋" w:hAnsi="仿宋" w:hint="eastAsia"/>
          <w:sz w:val="32"/>
          <w:szCs w:val="32"/>
        </w:rPr>
        <w:t>年收入决算</w:t>
      </w:r>
      <w:r w:rsidR="002E77B7" w:rsidRPr="00CD2DEC">
        <w:rPr>
          <w:rFonts w:ascii="仿宋" w:eastAsia="仿宋" w:hAnsi="仿宋" w:hint="eastAsia"/>
          <w:sz w:val="32"/>
          <w:szCs w:val="32"/>
        </w:rPr>
        <w:t>92322.52</w:t>
      </w:r>
      <w:r w:rsidR="00F55756" w:rsidRPr="00CD2DEC">
        <w:rPr>
          <w:rFonts w:ascii="仿宋" w:eastAsia="仿宋" w:hAnsi="仿宋" w:hint="eastAsia"/>
          <w:sz w:val="32"/>
          <w:szCs w:val="32"/>
        </w:rPr>
        <w:t>万元（其中：财政拨款收入70766.54万元）</w:t>
      </w:r>
      <w:r w:rsidR="002E77B7" w:rsidRPr="00CD2DEC">
        <w:rPr>
          <w:rFonts w:ascii="仿宋" w:eastAsia="仿宋" w:hAnsi="仿宋" w:hint="eastAsia"/>
          <w:sz w:val="32"/>
          <w:szCs w:val="32"/>
        </w:rPr>
        <w:t>增加</w:t>
      </w:r>
      <w:r w:rsidR="00F55756" w:rsidRPr="00CD2DEC">
        <w:rPr>
          <w:rFonts w:ascii="仿宋" w:eastAsia="仿宋" w:hAnsi="仿宋" w:hint="eastAsia"/>
          <w:sz w:val="32"/>
          <w:szCs w:val="32"/>
        </w:rPr>
        <w:t>了</w:t>
      </w:r>
      <w:r w:rsidR="002E77B7" w:rsidRPr="00CD2DEC">
        <w:rPr>
          <w:rFonts w:ascii="仿宋" w:eastAsia="仿宋" w:hAnsi="仿宋" w:hint="eastAsia"/>
          <w:sz w:val="32"/>
          <w:szCs w:val="32"/>
        </w:rPr>
        <w:t>9072.79</w:t>
      </w:r>
      <w:r w:rsidR="00F55756" w:rsidRPr="00CD2DEC">
        <w:rPr>
          <w:rFonts w:ascii="仿宋" w:eastAsia="仿宋" w:hAnsi="仿宋" w:hint="eastAsia"/>
          <w:sz w:val="32"/>
          <w:szCs w:val="32"/>
        </w:rPr>
        <w:t>元，收入</w:t>
      </w:r>
      <w:r w:rsidR="002E77B7" w:rsidRPr="00CD2DEC">
        <w:rPr>
          <w:rFonts w:ascii="仿宋" w:eastAsia="仿宋" w:hAnsi="仿宋" w:hint="eastAsia"/>
          <w:sz w:val="32"/>
          <w:szCs w:val="32"/>
        </w:rPr>
        <w:t>增加</w:t>
      </w:r>
      <w:r w:rsidR="00F55756" w:rsidRPr="00CD2DEC">
        <w:rPr>
          <w:rFonts w:ascii="仿宋" w:eastAsia="仿宋" w:hAnsi="仿宋" w:hint="eastAsia"/>
          <w:sz w:val="32"/>
          <w:szCs w:val="32"/>
        </w:rPr>
        <w:t>率为</w:t>
      </w:r>
      <w:r w:rsidR="00F55756" w:rsidRPr="00CD2DEC">
        <w:rPr>
          <w:rFonts w:ascii="仿宋" w:eastAsia="仿宋" w:hAnsi="仿宋" w:hint="eastAsia"/>
          <w:sz w:val="32"/>
          <w:szCs w:val="32"/>
        </w:rPr>
        <w:t>0.0</w:t>
      </w:r>
      <w:r w:rsidR="002E77B7" w:rsidRPr="00CD2DEC">
        <w:rPr>
          <w:rFonts w:ascii="仿宋" w:eastAsia="仿宋" w:hAnsi="仿宋" w:hint="eastAsia"/>
          <w:sz w:val="32"/>
          <w:szCs w:val="32"/>
        </w:rPr>
        <w:t>9</w:t>
      </w:r>
      <w:r w:rsidR="00F55756" w:rsidRPr="00CD2DEC">
        <w:rPr>
          <w:rFonts w:ascii="仿宋" w:eastAsia="仿宋" w:hAnsi="仿宋"/>
          <w:sz w:val="32"/>
          <w:szCs w:val="32"/>
        </w:rPr>
        <w:t>%</w:t>
      </w:r>
      <w:r w:rsidR="00F55756" w:rsidRPr="00CD2DEC">
        <w:rPr>
          <w:rFonts w:ascii="仿宋" w:eastAsia="仿宋" w:hAnsi="仿宋" w:hint="eastAsia"/>
          <w:sz w:val="32"/>
          <w:szCs w:val="32"/>
        </w:rPr>
        <w:t>，主要是</w:t>
      </w:r>
      <w:r w:rsidR="002E77B7" w:rsidRPr="00CD2DEC">
        <w:rPr>
          <w:rFonts w:ascii="仿宋" w:eastAsia="仿宋" w:hAnsi="仿宋" w:hint="eastAsia"/>
          <w:sz w:val="32"/>
          <w:szCs w:val="32"/>
        </w:rPr>
        <w:t>增加</w:t>
      </w:r>
      <w:r w:rsidR="00F55756" w:rsidRPr="00CD2DEC">
        <w:rPr>
          <w:rFonts w:ascii="仿宋" w:eastAsia="仿宋" w:hAnsi="仿宋" w:hint="eastAsia"/>
          <w:sz w:val="32"/>
          <w:szCs w:val="32"/>
        </w:rPr>
        <w:t>了社会保障类收入，</w:t>
      </w:r>
      <w:r w:rsidR="00F55756" w:rsidRPr="00CD2DEC">
        <w:rPr>
          <w:rFonts w:ascii="仿宋" w:eastAsia="仿宋" w:hAnsi="仿宋" w:hint="eastAsia"/>
          <w:sz w:val="32"/>
          <w:szCs w:val="32"/>
        </w:rPr>
        <w:t>如离退休人员的</w:t>
      </w:r>
      <w:r w:rsidR="002E77B7" w:rsidRPr="00CD2DEC">
        <w:rPr>
          <w:rFonts w:ascii="仿宋" w:eastAsia="仿宋" w:hAnsi="仿宋" w:hint="eastAsia"/>
          <w:sz w:val="32"/>
          <w:szCs w:val="32"/>
        </w:rPr>
        <w:t>增资</w:t>
      </w:r>
      <w:r w:rsidR="00F55756" w:rsidRPr="00CD2DEC">
        <w:rPr>
          <w:rFonts w:ascii="仿宋" w:eastAsia="仿宋" w:hAnsi="仿宋" w:hint="eastAsia"/>
          <w:sz w:val="32"/>
          <w:szCs w:val="32"/>
        </w:rPr>
        <w:t>等</w:t>
      </w:r>
      <w:r w:rsidR="00F55756" w:rsidRPr="00CD2DEC">
        <w:rPr>
          <w:rFonts w:ascii="仿宋" w:eastAsia="仿宋" w:hAnsi="仿宋" w:hint="eastAsia"/>
          <w:sz w:val="32"/>
          <w:szCs w:val="32"/>
        </w:rPr>
        <w:t>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（二）支出决算说明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0E71C8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年行政事业类支出决算</w:t>
      </w:r>
      <w:r w:rsidR="000E71C8" w:rsidRPr="00CD2DEC">
        <w:rPr>
          <w:rFonts w:ascii="仿宋" w:eastAsia="仿宋" w:hAnsi="仿宋"/>
          <w:sz w:val="32"/>
          <w:szCs w:val="32"/>
        </w:rPr>
        <w:t>102989.65</w:t>
      </w:r>
      <w:r w:rsidRPr="00CD2DEC">
        <w:rPr>
          <w:rFonts w:ascii="仿宋" w:eastAsia="仿宋" w:hAnsi="仿宋" w:hint="eastAsia"/>
          <w:sz w:val="32"/>
          <w:szCs w:val="32"/>
        </w:rPr>
        <w:t>万元</w:t>
      </w:r>
      <w:r w:rsidR="00F55756" w:rsidRPr="00CD2DEC">
        <w:rPr>
          <w:rFonts w:ascii="仿宋" w:eastAsia="仿宋" w:hAnsi="仿宋" w:hint="eastAsia"/>
          <w:sz w:val="32"/>
          <w:szCs w:val="32"/>
        </w:rPr>
        <w:t>，比</w:t>
      </w:r>
      <w:r w:rsidR="00F55756" w:rsidRPr="00CD2DEC">
        <w:rPr>
          <w:rFonts w:ascii="仿宋" w:eastAsia="仿宋" w:hAnsi="仿宋" w:hint="eastAsia"/>
          <w:sz w:val="32"/>
          <w:szCs w:val="32"/>
        </w:rPr>
        <w:t>2019年行政事业类支出决算</w:t>
      </w:r>
      <w:r w:rsidR="00F55756" w:rsidRPr="00CD2DEC">
        <w:rPr>
          <w:rFonts w:ascii="仿宋" w:eastAsia="仿宋" w:hAnsi="仿宋" w:hint="eastAsia"/>
          <w:sz w:val="32"/>
          <w:szCs w:val="32"/>
        </w:rPr>
        <w:t>89563.59</w:t>
      </w:r>
      <w:r w:rsidR="00F55756" w:rsidRPr="00CD2DEC">
        <w:rPr>
          <w:rFonts w:ascii="仿宋" w:eastAsia="仿宋" w:hAnsi="仿宋" w:hint="eastAsia"/>
          <w:sz w:val="32"/>
          <w:szCs w:val="32"/>
        </w:rPr>
        <w:t>万元</w:t>
      </w:r>
      <w:r w:rsidR="00F55756" w:rsidRPr="00CD2DEC">
        <w:rPr>
          <w:rFonts w:ascii="仿宋" w:eastAsia="仿宋" w:hAnsi="仿宋" w:hint="eastAsia"/>
          <w:sz w:val="32"/>
          <w:szCs w:val="32"/>
        </w:rPr>
        <w:t>增加</w:t>
      </w:r>
      <w:r w:rsidR="00F55756" w:rsidRPr="00CD2DEC">
        <w:rPr>
          <w:rFonts w:ascii="仿宋" w:eastAsia="仿宋" w:hAnsi="仿宋" w:hint="eastAsia"/>
          <w:sz w:val="32"/>
          <w:szCs w:val="32"/>
        </w:rPr>
        <w:t>了</w:t>
      </w:r>
      <w:r w:rsidR="002E77B7" w:rsidRPr="00CD2DEC">
        <w:rPr>
          <w:rFonts w:ascii="仿宋" w:eastAsia="仿宋" w:hAnsi="仿宋" w:hint="eastAsia"/>
          <w:sz w:val="32"/>
          <w:szCs w:val="32"/>
        </w:rPr>
        <w:t>13426.06</w:t>
      </w:r>
      <w:r w:rsidR="00F55756" w:rsidRPr="00CD2DEC">
        <w:rPr>
          <w:rFonts w:ascii="仿宋" w:eastAsia="仿宋" w:hAnsi="仿宋" w:hint="eastAsia"/>
          <w:sz w:val="32"/>
          <w:szCs w:val="32"/>
        </w:rPr>
        <w:t>万元，支出</w:t>
      </w:r>
      <w:r w:rsidR="00F55756" w:rsidRPr="00CD2DEC">
        <w:rPr>
          <w:rFonts w:ascii="仿宋" w:eastAsia="仿宋" w:hAnsi="仿宋" w:hint="eastAsia"/>
          <w:sz w:val="32"/>
          <w:szCs w:val="32"/>
        </w:rPr>
        <w:t>增加</w:t>
      </w:r>
      <w:r w:rsidR="00F55756" w:rsidRPr="00CD2DEC">
        <w:rPr>
          <w:rFonts w:ascii="仿宋" w:eastAsia="仿宋" w:hAnsi="仿宋" w:hint="eastAsia"/>
          <w:sz w:val="32"/>
          <w:szCs w:val="32"/>
        </w:rPr>
        <w:t>率为</w:t>
      </w:r>
      <w:r w:rsidR="00F55756" w:rsidRPr="00CD2DEC">
        <w:rPr>
          <w:rFonts w:ascii="仿宋" w:eastAsia="仿宋" w:hAnsi="仿宋" w:hint="eastAsia"/>
          <w:sz w:val="32"/>
          <w:szCs w:val="32"/>
        </w:rPr>
        <w:t>0.</w:t>
      </w:r>
      <w:r w:rsidR="002E77B7" w:rsidRPr="00CD2DEC">
        <w:rPr>
          <w:rFonts w:ascii="仿宋" w:eastAsia="仿宋" w:hAnsi="仿宋" w:hint="eastAsia"/>
          <w:sz w:val="32"/>
          <w:szCs w:val="32"/>
        </w:rPr>
        <w:t>15</w:t>
      </w:r>
      <w:r w:rsidR="00F55756" w:rsidRPr="00CD2DEC">
        <w:rPr>
          <w:rFonts w:ascii="仿宋" w:eastAsia="仿宋" w:hAnsi="仿宋"/>
          <w:sz w:val="32"/>
          <w:szCs w:val="32"/>
        </w:rPr>
        <w:t>%</w:t>
      </w:r>
      <w:r w:rsidR="00F55756" w:rsidRPr="00CD2DEC">
        <w:rPr>
          <w:rFonts w:ascii="仿宋" w:eastAsia="仿宋" w:hAnsi="仿宋" w:hint="eastAsia"/>
          <w:sz w:val="32"/>
          <w:szCs w:val="32"/>
        </w:rPr>
        <w:t>。主要原因是</w:t>
      </w:r>
      <w:r w:rsidR="00F55756" w:rsidRPr="00CD2DEC">
        <w:rPr>
          <w:rFonts w:ascii="仿宋" w:eastAsia="仿宋" w:hAnsi="仿宋" w:hint="eastAsia"/>
          <w:sz w:val="32"/>
          <w:szCs w:val="32"/>
        </w:rPr>
        <w:t>增加了社会保障类收入，如离退休人员的增资等。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0E71C8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年支出决算按用途划分：</w:t>
      </w:r>
    </w:p>
    <w:p w:rsidR="00FF09FA" w:rsidRPr="00CD2DEC" w:rsidRDefault="001572C4" w:rsidP="00CD2DEC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1.公共预算财政拨款支出</w:t>
      </w:r>
      <w:r w:rsidR="000E71C8" w:rsidRPr="00CD2DEC">
        <w:rPr>
          <w:rFonts w:ascii="仿宋" w:eastAsia="仿宋" w:hAnsi="仿宋"/>
          <w:sz w:val="32"/>
          <w:szCs w:val="32"/>
        </w:rPr>
        <w:t>102989.65</w:t>
      </w:r>
      <w:r w:rsidRPr="00CD2DEC">
        <w:rPr>
          <w:rFonts w:ascii="仿宋" w:eastAsia="仿宋" w:hAnsi="仿宋" w:hint="eastAsia"/>
          <w:sz w:val="32"/>
          <w:szCs w:val="32"/>
        </w:rPr>
        <w:t>万元，其中（1）基本支出决算</w:t>
      </w:r>
      <w:r w:rsidR="000E71C8" w:rsidRPr="00CD2DEC">
        <w:rPr>
          <w:rFonts w:ascii="仿宋" w:eastAsia="仿宋" w:hAnsi="仿宋"/>
          <w:sz w:val="32"/>
          <w:szCs w:val="32"/>
        </w:rPr>
        <w:t>6969.86</w:t>
      </w:r>
      <w:r w:rsidRPr="00CD2DEC">
        <w:rPr>
          <w:rFonts w:ascii="仿宋" w:eastAsia="仿宋" w:hAnsi="仿宋" w:hint="eastAsia"/>
          <w:sz w:val="32"/>
          <w:szCs w:val="32"/>
        </w:rPr>
        <w:t>万元；（2）项目支出决算</w:t>
      </w:r>
      <w:r w:rsidR="000E71C8" w:rsidRPr="00CD2DEC">
        <w:rPr>
          <w:rFonts w:ascii="仿宋" w:eastAsia="仿宋" w:hAnsi="仿宋"/>
          <w:sz w:val="32"/>
          <w:szCs w:val="32"/>
        </w:rPr>
        <w:t>96019.79</w:t>
      </w:r>
      <w:r w:rsidRPr="00CD2DEC">
        <w:rPr>
          <w:rFonts w:ascii="仿宋" w:eastAsia="仿宋" w:hAnsi="仿宋" w:hint="eastAsia"/>
          <w:sz w:val="32"/>
          <w:szCs w:val="32"/>
        </w:rPr>
        <w:t>万元。主要项目是社会保障和就业支出。</w:t>
      </w:r>
    </w:p>
    <w:p w:rsidR="00FF09FA" w:rsidRPr="00CD2DEC" w:rsidRDefault="001572C4" w:rsidP="00CD2DEC">
      <w:pPr>
        <w:pStyle w:val="a5"/>
        <w:ind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2.政府性基金预算财政拨款支出0元。</w:t>
      </w:r>
    </w:p>
    <w:p w:rsidR="00FF09FA" w:rsidRPr="00CD2DEC" w:rsidRDefault="001572C4">
      <w:pPr>
        <w:pStyle w:val="a5"/>
        <w:ind w:firstLineChars="0" w:firstLine="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三、其他情况说明</w:t>
      </w:r>
    </w:p>
    <w:p w:rsidR="00FF09FA" w:rsidRPr="00CD2DEC" w:rsidRDefault="001572C4">
      <w:pPr>
        <w:pStyle w:val="a5"/>
        <w:ind w:firstLineChars="0" w:firstLine="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（一）政府采购决算说明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421037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年涉及政府采购支出决算共计：</w:t>
      </w:r>
      <w:r w:rsidR="00421037" w:rsidRPr="00CD2DEC">
        <w:rPr>
          <w:rFonts w:ascii="仿宋" w:eastAsia="仿宋" w:hAnsi="仿宋"/>
          <w:sz w:val="32"/>
          <w:szCs w:val="32"/>
        </w:rPr>
        <w:t>894</w:t>
      </w:r>
      <w:r w:rsidR="00421037" w:rsidRPr="00CD2DEC">
        <w:rPr>
          <w:rFonts w:ascii="仿宋" w:eastAsia="仿宋" w:hAnsi="仿宋" w:hint="eastAsia"/>
          <w:sz w:val="32"/>
          <w:szCs w:val="32"/>
        </w:rPr>
        <w:t>.</w:t>
      </w:r>
      <w:r w:rsidR="00421037" w:rsidRPr="00CD2DEC">
        <w:rPr>
          <w:rFonts w:ascii="仿宋" w:eastAsia="仿宋" w:hAnsi="仿宋"/>
          <w:sz w:val="32"/>
          <w:szCs w:val="32"/>
        </w:rPr>
        <w:t>1</w:t>
      </w:r>
      <w:r w:rsidR="00421037" w:rsidRPr="00CD2DEC">
        <w:rPr>
          <w:rFonts w:ascii="仿宋" w:eastAsia="仿宋" w:hAnsi="仿宋" w:hint="eastAsia"/>
          <w:sz w:val="32"/>
          <w:szCs w:val="32"/>
        </w:rPr>
        <w:t>2</w:t>
      </w:r>
      <w:r w:rsidRPr="00CD2DEC">
        <w:rPr>
          <w:rFonts w:ascii="仿宋" w:eastAsia="仿宋" w:hAnsi="仿宋" w:hint="eastAsia"/>
          <w:sz w:val="32"/>
          <w:szCs w:val="32"/>
        </w:rPr>
        <w:t>万元，其中：货物类采购支出：</w:t>
      </w:r>
      <w:r w:rsidR="00421037" w:rsidRPr="00CD2DEC">
        <w:rPr>
          <w:rFonts w:ascii="仿宋" w:eastAsia="仿宋" w:hAnsi="仿宋"/>
          <w:sz w:val="32"/>
          <w:szCs w:val="32"/>
        </w:rPr>
        <w:t>137</w:t>
      </w:r>
      <w:r w:rsidR="00421037" w:rsidRPr="00CD2DEC">
        <w:rPr>
          <w:rFonts w:ascii="仿宋" w:eastAsia="仿宋" w:hAnsi="仿宋" w:hint="eastAsia"/>
          <w:sz w:val="32"/>
          <w:szCs w:val="32"/>
        </w:rPr>
        <w:t>.</w:t>
      </w:r>
      <w:r w:rsidR="00421037" w:rsidRPr="00CD2DEC">
        <w:rPr>
          <w:rFonts w:ascii="仿宋" w:eastAsia="仿宋" w:hAnsi="仿宋"/>
          <w:sz w:val="32"/>
          <w:szCs w:val="32"/>
        </w:rPr>
        <w:t>7</w:t>
      </w:r>
      <w:r w:rsidR="00421037" w:rsidRPr="00CD2DEC">
        <w:rPr>
          <w:rFonts w:ascii="仿宋" w:eastAsia="仿宋" w:hAnsi="仿宋" w:hint="eastAsia"/>
          <w:sz w:val="32"/>
          <w:szCs w:val="32"/>
        </w:rPr>
        <w:t>2</w:t>
      </w:r>
      <w:r w:rsidRPr="00CD2DEC">
        <w:rPr>
          <w:rFonts w:ascii="仿宋" w:eastAsia="仿宋" w:hAnsi="仿宋" w:hint="eastAsia"/>
          <w:sz w:val="32"/>
          <w:szCs w:val="32"/>
        </w:rPr>
        <w:t>万元，工程类采购支出</w:t>
      </w:r>
      <w:r w:rsidR="00421037" w:rsidRPr="00CD2DEC">
        <w:rPr>
          <w:rFonts w:ascii="仿宋" w:eastAsia="仿宋" w:hAnsi="仿宋"/>
          <w:sz w:val="32"/>
          <w:szCs w:val="32"/>
        </w:rPr>
        <w:t>273</w:t>
      </w:r>
      <w:r w:rsidR="00421037" w:rsidRPr="00CD2DEC">
        <w:rPr>
          <w:rFonts w:ascii="仿宋" w:eastAsia="仿宋" w:hAnsi="仿宋" w:hint="eastAsia"/>
          <w:sz w:val="32"/>
          <w:szCs w:val="32"/>
        </w:rPr>
        <w:t>.</w:t>
      </w:r>
      <w:r w:rsidR="00421037" w:rsidRPr="00CD2DEC">
        <w:rPr>
          <w:rFonts w:ascii="仿宋" w:eastAsia="仿宋" w:hAnsi="仿宋"/>
          <w:sz w:val="32"/>
          <w:szCs w:val="32"/>
        </w:rPr>
        <w:t>29</w:t>
      </w:r>
      <w:r w:rsidRPr="00CD2DEC">
        <w:rPr>
          <w:rFonts w:ascii="仿宋" w:eastAsia="仿宋" w:hAnsi="仿宋" w:hint="eastAsia"/>
          <w:sz w:val="32"/>
          <w:szCs w:val="32"/>
        </w:rPr>
        <w:lastRenderedPageBreak/>
        <w:t>万元，服务类采购支出</w:t>
      </w:r>
      <w:r w:rsidR="00421037" w:rsidRPr="00CD2DEC">
        <w:rPr>
          <w:rFonts w:ascii="仿宋" w:eastAsia="仿宋" w:hAnsi="仿宋"/>
          <w:sz w:val="32"/>
          <w:szCs w:val="32"/>
        </w:rPr>
        <w:t>483</w:t>
      </w:r>
      <w:r w:rsidR="00421037" w:rsidRPr="00CD2DEC">
        <w:rPr>
          <w:rFonts w:ascii="仿宋" w:eastAsia="仿宋" w:hAnsi="仿宋" w:hint="eastAsia"/>
          <w:sz w:val="32"/>
          <w:szCs w:val="32"/>
        </w:rPr>
        <w:t>.</w:t>
      </w:r>
      <w:r w:rsidR="00421037" w:rsidRPr="00CD2DEC">
        <w:rPr>
          <w:rFonts w:ascii="仿宋" w:eastAsia="仿宋" w:hAnsi="仿宋"/>
          <w:sz w:val="32"/>
          <w:szCs w:val="32"/>
        </w:rPr>
        <w:t>1</w:t>
      </w:r>
      <w:r w:rsidR="00421037" w:rsidRPr="00CD2DEC">
        <w:rPr>
          <w:rFonts w:ascii="仿宋" w:eastAsia="仿宋" w:hAnsi="仿宋" w:hint="eastAsia"/>
          <w:sz w:val="32"/>
          <w:szCs w:val="32"/>
        </w:rPr>
        <w:t>1</w:t>
      </w:r>
      <w:r w:rsidRPr="00CD2DEC">
        <w:rPr>
          <w:rFonts w:ascii="仿宋" w:eastAsia="仿宋" w:hAnsi="仿宋" w:hint="eastAsia"/>
          <w:sz w:val="32"/>
          <w:szCs w:val="32"/>
        </w:rPr>
        <w:t>万元。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（二）政府购买服务决算说明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1C72AC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年涉及政府购买服务项目支出决算共计：</w:t>
      </w:r>
      <w:r w:rsidR="001C72AC" w:rsidRPr="00CD2DEC">
        <w:rPr>
          <w:rFonts w:ascii="仿宋" w:eastAsia="仿宋" w:hAnsi="仿宋" w:hint="eastAsia"/>
          <w:sz w:val="32"/>
          <w:szCs w:val="32"/>
        </w:rPr>
        <w:t>0</w:t>
      </w:r>
      <w:r w:rsidRPr="00CD2DEC">
        <w:rPr>
          <w:rFonts w:ascii="仿宋" w:eastAsia="仿宋" w:hAnsi="仿宋" w:hint="eastAsia"/>
          <w:sz w:val="32"/>
          <w:szCs w:val="32"/>
        </w:rPr>
        <w:t>万元。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（三）机关运行经费说明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1C72AC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年本部门（含下属单位）履行一般行政事业管理职能、维持机关运行，用于一般公共预算安排的机关运行经费，合计：</w:t>
      </w:r>
      <w:r w:rsidR="001C72AC" w:rsidRPr="00CD2DEC">
        <w:rPr>
          <w:rFonts w:ascii="仿宋" w:eastAsia="仿宋" w:hAnsi="仿宋" w:hint="eastAsia"/>
          <w:sz w:val="32"/>
          <w:szCs w:val="32"/>
        </w:rPr>
        <w:t>464.87</w:t>
      </w:r>
      <w:r w:rsidRPr="00CD2DEC">
        <w:rPr>
          <w:rFonts w:ascii="仿宋" w:eastAsia="仿宋" w:hAnsi="仿宋" w:hint="eastAsia"/>
          <w:sz w:val="32"/>
          <w:szCs w:val="32"/>
        </w:rPr>
        <w:t>万元。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（四）“三公”经费说明</w:t>
      </w:r>
    </w:p>
    <w:p w:rsidR="00F55756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 xml:space="preserve">     20</w:t>
      </w:r>
      <w:r w:rsidR="001C72AC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年本部门（含下属单位）公务用车运行维护费为</w:t>
      </w:r>
      <w:r w:rsidR="001C72AC" w:rsidRPr="00CD2DEC">
        <w:rPr>
          <w:rFonts w:ascii="仿宋" w:eastAsia="仿宋" w:hAnsi="仿宋" w:hint="eastAsia"/>
          <w:sz w:val="32"/>
          <w:szCs w:val="32"/>
        </w:rPr>
        <w:t>26.29</w:t>
      </w:r>
      <w:r w:rsidRPr="00CD2DEC">
        <w:rPr>
          <w:rFonts w:ascii="仿宋" w:eastAsia="仿宋" w:hAnsi="仿宋" w:hint="eastAsia"/>
          <w:sz w:val="32"/>
          <w:szCs w:val="32"/>
        </w:rPr>
        <w:t>万元，</w:t>
      </w:r>
      <w:r w:rsidR="00CD2DEC" w:rsidRPr="00CD2DEC">
        <w:rPr>
          <w:rFonts w:ascii="仿宋" w:eastAsia="仿宋" w:hAnsi="仿宋" w:hint="eastAsia"/>
          <w:sz w:val="32"/>
          <w:szCs w:val="32"/>
        </w:rPr>
        <w:t>比2019年决算数32.93万元减少了</w:t>
      </w:r>
      <w:r w:rsidR="00CD2DEC" w:rsidRPr="00CD2DEC">
        <w:rPr>
          <w:rFonts w:ascii="仿宋" w:eastAsia="仿宋" w:hAnsi="仿宋" w:hint="eastAsia"/>
          <w:sz w:val="32"/>
          <w:szCs w:val="32"/>
        </w:rPr>
        <w:t>6.64万</w:t>
      </w:r>
      <w:r w:rsidR="00CD2DEC" w:rsidRPr="00CD2DEC">
        <w:rPr>
          <w:rFonts w:ascii="仿宋" w:eastAsia="仿宋" w:hAnsi="仿宋" w:hint="eastAsia"/>
          <w:sz w:val="32"/>
          <w:szCs w:val="32"/>
        </w:rPr>
        <w:t>元</w:t>
      </w:r>
      <w:r w:rsidR="00CD2DEC" w:rsidRPr="00CD2DEC">
        <w:rPr>
          <w:rFonts w:ascii="仿宋" w:eastAsia="仿宋" w:hAnsi="仿宋" w:hint="eastAsia"/>
          <w:sz w:val="32"/>
          <w:szCs w:val="32"/>
        </w:rPr>
        <w:t>，主要原因是受疫情影响，减少了公务用车。</w:t>
      </w:r>
      <w:r w:rsidRPr="00CD2DEC">
        <w:rPr>
          <w:rFonts w:ascii="仿宋" w:eastAsia="仿宋" w:hAnsi="仿宋" w:hint="eastAsia"/>
          <w:sz w:val="32"/>
          <w:szCs w:val="32"/>
        </w:rPr>
        <w:t>因公出国（境）费用：</w:t>
      </w:r>
      <w:r w:rsidR="001C72AC" w:rsidRPr="00CD2DEC">
        <w:rPr>
          <w:rFonts w:ascii="仿宋" w:eastAsia="仿宋" w:hAnsi="仿宋" w:hint="eastAsia"/>
          <w:sz w:val="32"/>
          <w:szCs w:val="32"/>
        </w:rPr>
        <w:t>0</w:t>
      </w:r>
      <w:r w:rsidRPr="00CD2DEC">
        <w:rPr>
          <w:rFonts w:ascii="仿宋" w:eastAsia="仿宋" w:hAnsi="仿宋" w:hint="eastAsia"/>
          <w:sz w:val="32"/>
          <w:szCs w:val="32"/>
        </w:rPr>
        <w:t>万元，公务接待费为0元。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（五）绩效目标情况及绩效评价结果说明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1C72AC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年西城区军队离休退休干部安置事务中心开展了</w:t>
      </w:r>
      <w:r w:rsidR="001C72AC" w:rsidRPr="00CD2DEC">
        <w:rPr>
          <w:rFonts w:ascii="仿宋" w:eastAsia="仿宋" w:hAnsi="仿宋" w:hint="eastAsia"/>
          <w:sz w:val="32"/>
          <w:szCs w:val="32"/>
        </w:rPr>
        <w:t>2020</w:t>
      </w:r>
      <w:r w:rsidRPr="00CD2DEC">
        <w:rPr>
          <w:rFonts w:ascii="仿宋" w:eastAsia="仿宋" w:hAnsi="仿宋" w:hint="eastAsia"/>
          <w:sz w:val="32"/>
          <w:szCs w:val="32"/>
        </w:rPr>
        <w:t>年度上半年、下半年绩效跟踪工作，对效益产出指标和效益指标进行评价。其中下拨经费符合相关政策规定比率为100%，服务对象满意度指标大于95%。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（六）国有资产占用情况说明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1C72AC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年末，资产总额12697.73万元，其中流动资产12090.24 万元，固定资产净值554.11 万元，单位价值50万元以上的通用设备0台（套）、0万元，单位价值100万元以上的专用设备0台（套）、0万元。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lastRenderedPageBreak/>
        <w:t>（七）国有资本经营预算拨款收支情况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1C72AC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年本部门（含下属单位）无此类信息。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（八）政府性基金预算情况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20</w:t>
      </w:r>
      <w:r w:rsidR="001C72AC" w:rsidRPr="00CD2DEC">
        <w:rPr>
          <w:rFonts w:ascii="仿宋" w:eastAsia="仿宋" w:hAnsi="仿宋" w:hint="eastAsia"/>
          <w:sz w:val="32"/>
          <w:szCs w:val="32"/>
        </w:rPr>
        <w:t>20</w:t>
      </w:r>
      <w:r w:rsidRPr="00CD2DEC">
        <w:rPr>
          <w:rFonts w:ascii="仿宋" w:eastAsia="仿宋" w:hAnsi="仿宋" w:hint="eastAsia"/>
          <w:sz w:val="32"/>
          <w:szCs w:val="32"/>
        </w:rPr>
        <w:t>年本部门（含下属单位）无此类信息。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四、名词解释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（一）机关运行经费</w:t>
      </w:r>
    </w:p>
    <w:p w:rsidR="00FF09FA" w:rsidRPr="00CD2DEC" w:rsidRDefault="001572C4" w:rsidP="00CD2DE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机关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它费用。</w:t>
      </w:r>
    </w:p>
    <w:p w:rsidR="00FF09FA" w:rsidRPr="00CD2DEC" w:rsidRDefault="001572C4">
      <w:pPr>
        <w:rPr>
          <w:rFonts w:ascii="仿宋" w:eastAsia="仿宋" w:hAnsi="仿宋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（二）“三公”经费支出</w:t>
      </w:r>
    </w:p>
    <w:p w:rsidR="00FF09FA" w:rsidRDefault="001572C4" w:rsidP="00CD2DE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CD2DEC">
        <w:rPr>
          <w:rFonts w:ascii="仿宋" w:eastAsia="仿宋" w:hAnsi="仿宋" w:hint="eastAsia"/>
          <w:sz w:val="32"/>
          <w:szCs w:val="32"/>
        </w:rPr>
        <w:t>是部门人员因公出国（境）经费、公务车购置及运行费、公务招待费的经费支出。</w:t>
      </w:r>
    </w:p>
    <w:p w:rsidR="007F4B09" w:rsidRDefault="007F4B09" w:rsidP="00CD2DE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F4B09" w:rsidRDefault="007F4B09" w:rsidP="00CD2DE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F4B09" w:rsidRDefault="007F4B09" w:rsidP="007F4B0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7F4B09" w:rsidRDefault="007F4B09" w:rsidP="007F4B09">
      <w:pPr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 w:rsidRPr="007F4B09">
        <w:rPr>
          <w:rFonts w:ascii="仿宋" w:eastAsia="仿宋" w:hAnsi="仿宋" w:hint="eastAsia"/>
          <w:sz w:val="32"/>
          <w:szCs w:val="32"/>
        </w:rPr>
        <w:t>北京市西城区军队离休退休干部安置事务中心</w:t>
      </w:r>
    </w:p>
    <w:p w:rsidR="007F4B09" w:rsidRPr="00CD2DEC" w:rsidRDefault="007F4B09" w:rsidP="007F4B09">
      <w:pPr>
        <w:ind w:firstLineChars="1350" w:firstLine="432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/>
          <w:sz w:val="32"/>
          <w:szCs w:val="32"/>
        </w:rPr>
        <w:t>2021年8月31日</w:t>
      </w:r>
    </w:p>
    <w:sectPr w:rsidR="007F4B09" w:rsidRPr="00CD2D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C5A" w:rsidRDefault="00BF6C5A" w:rsidP="00F55756">
      <w:r>
        <w:separator/>
      </w:r>
    </w:p>
  </w:endnote>
  <w:endnote w:type="continuationSeparator" w:id="0">
    <w:p w:rsidR="00BF6C5A" w:rsidRDefault="00BF6C5A" w:rsidP="00F5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C5A" w:rsidRDefault="00BF6C5A" w:rsidP="00F55756">
      <w:r>
        <w:separator/>
      </w:r>
    </w:p>
  </w:footnote>
  <w:footnote w:type="continuationSeparator" w:id="0">
    <w:p w:rsidR="00BF6C5A" w:rsidRDefault="00BF6C5A" w:rsidP="00F55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3192A"/>
    <w:multiLevelType w:val="multilevel"/>
    <w:tmpl w:val="5E33192A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21DA"/>
    <w:rsid w:val="000E71C8"/>
    <w:rsid w:val="000F3DD8"/>
    <w:rsid w:val="001572C4"/>
    <w:rsid w:val="001C6755"/>
    <w:rsid w:val="001C72AC"/>
    <w:rsid w:val="002E77B7"/>
    <w:rsid w:val="00421037"/>
    <w:rsid w:val="004B3F6E"/>
    <w:rsid w:val="004E21DA"/>
    <w:rsid w:val="007F4B09"/>
    <w:rsid w:val="008019DD"/>
    <w:rsid w:val="0095347E"/>
    <w:rsid w:val="009A5030"/>
    <w:rsid w:val="00BD61BC"/>
    <w:rsid w:val="00BF6C5A"/>
    <w:rsid w:val="00C27798"/>
    <w:rsid w:val="00C87F9D"/>
    <w:rsid w:val="00CD2DEC"/>
    <w:rsid w:val="00D12FF0"/>
    <w:rsid w:val="00D34471"/>
    <w:rsid w:val="00D9343E"/>
    <w:rsid w:val="00F55756"/>
    <w:rsid w:val="00FF09FA"/>
    <w:rsid w:val="2AE035AF"/>
    <w:rsid w:val="3408040A"/>
    <w:rsid w:val="3FCC1876"/>
    <w:rsid w:val="420D0F23"/>
    <w:rsid w:val="44D01E49"/>
    <w:rsid w:val="649B41D9"/>
    <w:rsid w:val="78427B70"/>
    <w:rsid w:val="7F32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CharCharCharChar">
    <w:name w:val=" Char Char Char Char"/>
    <w:basedOn w:val="a"/>
    <w:rsid w:val="00F55756"/>
    <w:rPr>
      <w:rFonts w:ascii="宋体" w:eastAsia="宋体" w:hAnsi="宋体" w:cs="Courier New"/>
      <w:sz w:val="32"/>
      <w:szCs w:val="32"/>
    </w:rPr>
  </w:style>
  <w:style w:type="paragraph" w:customStyle="1" w:styleId="6Char">
    <w:name w:val="6 Char"/>
    <w:basedOn w:val="a"/>
    <w:autoRedefine/>
    <w:rsid w:val="00F55756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4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付军</cp:lastModifiedBy>
  <cp:revision>9</cp:revision>
  <dcterms:created xsi:type="dcterms:W3CDTF">2020-08-26T09:13:00Z</dcterms:created>
  <dcterms:modified xsi:type="dcterms:W3CDTF">2021-08-31T00:20:00Z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